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v1X62AAAAAoBAAAPAAAAAAAAAAEAIAAAACIAAABkcnMvZG93bnJldi54bWxQSwECFAAUAAAA&#10;CACHTuJADfUsS7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21"/>
        <w:tblW w:w="940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11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高级编程应用（一）</w:t>
            </w:r>
          </w:p>
          <w:p>
            <w:pPr>
              <w:pStyle w:val="11"/>
              <w:spacing w:line="300" w:lineRule="auto"/>
              <w:ind w:left="84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异常处理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黑体" w:eastAsia="黑体" w:cs="黑体"/>
                <w:szCs w:val="32"/>
              </w:rPr>
              <w:t>3214</w:t>
            </w:r>
            <w:r>
              <w:rPr>
                <w:rFonts w:hint="eastAsia" w:cs="黑体"/>
                <w:szCs w:val="32"/>
              </w:rPr>
              <w:t>3</w:t>
            </w:r>
            <w:r>
              <w:rPr>
                <w:rFonts w:hint="eastAsia" w:hAnsi="黑体" w:eastAsia="黑体" w:cs="黑体"/>
                <w:szCs w:val="3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赖明轩</w:t>
            </w:r>
          </w:p>
        </w:tc>
        <w:tc>
          <w:tcPr>
            <w:tcW w:w="699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23</w:t>
            </w:r>
            <w:r>
              <w:rPr>
                <w:rFonts w:hint="eastAsia" w:ascii="宋体" w:hAnsi="宋体"/>
                <w:sz w:val="24"/>
              </w:rPr>
              <w:t>.</w:t>
            </w:r>
          </w:p>
        </w:tc>
      </w:tr>
    </w:tbl>
    <w:p>
      <w:pPr>
        <w:adjustRightInd w:val="0"/>
        <w:spacing w:line="160" w:lineRule="exact"/>
        <w:rPr>
          <w:sz w:val="24"/>
        </w:rPr>
      </w:pPr>
    </w:p>
    <w:tbl>
      <w:tblPr>
        <w:tblStyle w:val="21"/>
        <w:tblW w:w="937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7" w:hRule="atLeast"/>
          <w:jc w:val="center"/>
        </w:trPr>
        <w:tc>
          <w:tcPr>
            <w:tcW w:w="9373" w:type="dxa"/>
          </w:tcPr>
          <w:p>
            <w:pPr>
              <w:widowControl/>
              <w:spacing w:line="300" w:lineRule="auto"/>
              <w:jc w:val="center"/>
              <w:rPr>
                <w:rFonts w:cs="宋体"/>
              </w:rPr>
            </w:pPr>
            <w:r>
              <w:rPr>
                <w:rFonts w:hint="eastAsia" w:ascii="宋体" w:hAnsi="宋体" w:cs="宋体"/>
              </w:rPr>
              <w:t>实验3　异常处理</w:t>
            </w:r>
          </w:p>
          <w:p>
            <w:pPr>
              <w:pStyle w:val="11"/>
              <w:spacing w:line="300" w:lineRule="auto"/>
              <w:ind w:left="84"/>
              <w:rPr>
                <w:rFonts w:cs="宋体"/>
              </w:rPr>
            </w:pPr>
            <w:r>
              <w:rPr>
                <w:rFonts w:hint="eastAsia" w:cs="宋体"/>
                <w:sz w:val="21"/>
              </w:rPr>
              <w:t>一．实验目的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</w:t>
            </w:r>
            <w:r>
              <w:rPr>
                <w:rFonts w:hint="eastAsia" w:ascii="宋体" w:hAnsi="宋体" w:cs="宋体"/>
                <w:sz w:val="19"/>
                <w:szCs w:val="19"/>
              </w:rPr>
              <w:t>熟悉异常的抛出与捕获的含义；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2．掌握异常捕获与处理的方法；</w:t>
            </w:r>
          </w:p>
          <w:p>
            <w:pPr>
              <w:ind w:left="34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3．</w:t>
            </w:r>
            <w:r>
              <w:rPr>
                <w:rFonts w:hint="eastAsia" w:ascii="宋体" w:hAnsi="宋体" w:cs="宋体"/>
              </w:rPr>
              <w:t>自定义异常类的编程方法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二．</w:t>
            </w:r>
            <w:r>
              <w:rPr>
                <w:rFonts w:hint="eastAsia" w:ascii="宋体" w:hAnsi="宋体" w:cs="宋体"/>
                <w:szCs w:val="21"/>
              </w:rPr>
              <w:t>实验要求</w:t>
            </w:r>
          </w:p>
          <w:p>
            <w:pPr>
              <w:ind w:left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 编程实现输入二个整数，输出它们的商。要求使用异常机制：当除数为0时，输出除数为0。当输入的数据出现其它字符时，重新输入数据。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shiyan3_1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输入两个整数完成除法运算：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b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结果为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a / b);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重新输入数据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(ArithmeticException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除数为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6632575"/>
                  <wp:effectExtent l="0" t="0" r="6985" b="12065"/>
                  <wp:docPr id="453145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456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63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 编写简单的成绩管理应用程序，定义二个异常类：录入的成绩低于0分和成绩超过100分的异常。当录入一门课程的成绩（整数）时，能够处理录入数据的类型错误异常、录入的成绩低于0分和成绩超过100分的异常。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OverflowException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OverflowException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UnderflowException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UnderflowException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shiyan3_2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请输入成绩：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score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&lt;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成绩低于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&gt;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100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成绩高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100"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录入成功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成绩为：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score);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(UnderflowException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(OverflowException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输入数据类型错误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请重新输入整数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5616575"/>
                  <wp:effectExtent l="0" t="0" r="6985" b="6985"/>
                  <wp:docPr id="997213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2136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561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三．实验心得 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熟悉了异常处理，通过自定义异常类来抛出异常，并对其进行捕获以处理，</w:t>
            </w:r>
            <w:r>
              <w:rPr>
                <w:rFonts w:ascii="Segoe UI" w:hAnsi="Segoe UI" w:cs="Segoe UI"/>
                <w:color w:val="374151"/>
              </w:rPr>
              <w:t>这在编写健壮的程序中非常</w:t>
            </w:r>
            <w:r>
              <w:rPr>
                <w:rFonts w:hint="eastAsia" w:ascii="Segoe UI" w:hAnsi="Segoe UI" w:cs="Segoe UI"/>
                <w:color w:val="374151"/>
              </w:rPr>
              <w:t>重要</w:t>
            </w:r>
            <w:r>
              <w:rPr>
                <w:rFonts w:ascii="Segoe UI" w:hAnsi="Segoe UI" w:cs="Segoe UI"/>
                <w:color w:val="374151"/>
              </w:rPr>
              <w:t>。</w:t>
            </w: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0288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HJAQhe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557"/>
              <w:gridCol w:w="193"/>
              <w:gridCol w:w="911"/>
              <w:gridCol w:w="235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437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高级编程应用（一）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基础类、集合类的应用</w:t>
                  </w:r>
                </w:p>
              </w:tc>
              <w:tc>
                <w:tcPr>
                  <w:tcW w:w="110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1939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软件1223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赖明轩</w:t>
                  </w: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u w:val="single"/>
                      <w:lang w:val="en-US" w:eastAsia="zh-CN"/>
                    </w:rPr>
                    <w:t>202211442408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钟040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02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23</w:t>
                  </w:r>
                  <w:r>
                    <w:rPr>
                      <w:rFonts w:hint="eastAsia" w:ascii="宋体" w:hAnsi="宋体"/>
                      <w:sz w:val="24"/>
                    </w:rPr>
                    <w:t>..</w:t>
                  </w:r>
                </w:p>
              </w:tc>
            </w:tr>
          </w:tbl>
          <w:p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</w:rPr>
                  </w:pPr>
                  <w:r>
                    <w:rPr>
                      <w:rFonts w:hint="eastAsia" w:cs="宋体"/>
                    </w:rPr>
                    <w:t>实验4</w:t>
                  </w:r>
                  <w:r>
                    <w:rPr>
                      <w:rFonts w:cs="宋体"/>
                    </w:rPr>
                    <w:t xml:space="preserve"> </w:t>
                  </w:r>
                  <w:r>
                    <w:rPr>
                      <w:rFonts w:hint="eastAsia" w:cs="宋体"/>
                    </w:rPr>
                    <w:t>基础类、集合类的应用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left"/>
                    <w:rPr>
                      <w:rFonts w:cs="宋体"/>
                    </w:rPr>
                  </w:pPr>
                  <w:r>
                    <w:rPr>
                      <w:rFonts w:hint="eastAsia" w:cs="宋体"/>
                      <w:sz w:val="21"/>
                    </w:rPr>
                    <w:t>一．实验目的</w:t>
                  </w:r>
                </w:p>
                <w:p>
                  <w:pPr>
                    <w:pStyle w:val="20"/>
                    <w:widowControl/>
                    <w:wordWrap w:val="0"/>
                    <w:spacing w:before="0" w:beforeAutospacing="0" w:after="0" w:afterAutospacing="0"/>
                    <w:ind w:firstLine="420"/>
                    <w:rPr>
                      <w:rFonts w:ascii="宋体" w:hAnsi="宋体" w:cs="宋体"/>
                      <w:kern w:val="2"/>
                      <w:sz w:val="21"/>
                    </w:rPr>
                  </w:pPr>
                  <w:r>
                    <w:rPr>
                      <w:rFonts w:hint="eastAsia" w:ascii="宋体" w:hAnsi="宋体" w:cs="宋体"/>
                      <w:kern w:val="2"/>
                      <w:sz w:val="21"/>
                    </w:rPr>
                    <w:t>1.熟悉字符串类的常用方法；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2．掌握集合类及其常用的方法；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3.掌握泛型的定义及应用</w:t>
                  </w:r>
                </w:p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</w:rPr>
                    <w:t>二．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实验要求</w:t>
                  </w:r>
                </w:p>
                <w:p>
                  <w:pPr>
                    <w:spacing w:line="300" w:lineRule="auto"/>
                    <w:ind w:firstLine="420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编写一个实体类(如学生、用户、老师等)，该泛型类具有插入实体对象和输出List内容的方法。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要求1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 该实体类至少有一个编号的成员变量和设置编号的成员方法。在设置编号时，要求进行编号校验（自定义校验规则：如编号的前4位为2</w:t>
                  </w:r>
                  <w:r>
                    <w:rPr>
                      <w:rFonts w:ascii="宋体" w:hAnsi="宋体" w:cs="宋体"/>
                      <w:szCs w:val="21"/>
                    </w:rPr>
                    <w:t>019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等等），符合规则则返回t</w:t>
                  </w:r>
                  <w:r>
                    <w:rPr>
                      <w:rFonts w:ascii="宋体" w:hAnsi="宋体" w:cs="宋体"/>
                      <w:szCs w:val="21"/>
                    </w:rPr>
                    <w:t>rue,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否则返回</w:t>
                  </w:r>
                  <w:r>
                    <w:rPr>
                      <w:rFonts w:ascii="宋体" w:hAnsi="宋体" w:cs="宋体"/>
                      <w:szCs w:val="21"/>
                    </w:rPr>
                    <w:t>false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定义存放实体类的List。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3.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能够实现对该L</w:t>
                  </w:r>
                  <w:r>
                    <w:rPr>
                      <w:rFonts w:ascii="宋体" w:hAnsi="宋体" w:cs="宋体"/>
                      <w:szCs w:val="21"/>
                    </w:rPr>
                    <w:t>ist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增加和删除一个实体对象，并显示操作后的结果。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package homework;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import java.util.ArrayList;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import java.util.List;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interface Entity{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String getId();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String getName();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class Stu implements Entity{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String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String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Stu()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Stu(String id,String name){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if("2019".equals(id.substring(0,4))){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this.id =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this.name =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boolean setId(String id)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if("2019".equals(id.substring(0,4))){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this.id =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return true;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}else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return false;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setName(String name){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this.name =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String getId(){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return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String getName(){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return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class MyList&lt;T extends Entity&gt;{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List&lt;T&gt; MyList;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MyList(){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 = new ArrayList&lt;&gt;();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printEntity(){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System.out.println("当前成员有:");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for (T entity : MyList)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System.out.println("id:"+entity.getId()+"\t"+"name:"+entity.getName());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addEntity(T entity){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System.out.println("添加成员"+entity.getName());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MyList.add(entity);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printEntity();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moveEntity(T entity){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System.out.println("删除成员"+entity.getName());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MyList.remove(entity);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printEntity();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public class shiyan4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static void main(String[] args)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MyList&lt;Stu&gt; stuList=new MyList&lt;&gt;();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 stu1=new Stu();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 stu2=new Stu();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System.out.println(stu1.setId("2019001"));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stu1.setName("张三");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System.out.println(stu2.setId("2018002"));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stu2.setName("李四");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stuList.addEntity(stu1);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stuList.addEntity(stu2);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stuList.moveEntity(stu1);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drawing>
                      <wp:inline distT="0" distB="0" distL="114300" distR="114300">
                        <wp:extent cx="4000500" cy="6995160"/>
                        <wp:effectExtent l="0" t="0" r="7620" b="0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6995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三．实验心得 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hint="default" w:ascii="宋体" w:hAnsi="宋体" w:eastAsia="仿宋_GB2312" w:cs="Arial"/>
                      <w:color w:val="000000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</w:rPr>
                    <w:t>了解了泛型类的创建及使用</w:t>
                  </w: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  <w:lang w:val="en-US" w:eastAsia="zh-CN"/>
                    </w:rPr>
                    <w:t>以及通过String中的equals()方法来实现字符串校验。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jc w:val="center"/>
                    <w:rPr>
                      <w:b/>
                      <w:spacing w:val="4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4594860</wp:posOffset>
                            </wp:positionH>
                            <wp:positionV relativeFrom="paragraph">
                              <wp:posOffset>-170815</wp:posOffset>
                            </wp:positionV>
                            <wp:extent cx="1466850" cy="396240"/>
                            <wp:effectExtent l="0" t="0" r="0" b="0"/>
                            <wp:wrapNone/>
                            <wp:docPr id="3" name="文本框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6685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line="320" w:lineRule="exact"/>
                                          <w:jc w:val="right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GDOU-B-11-112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4" o:spid="_x0000_s1026" o:spt="202" type="#_x0000_t202" style="position:absolute;left:0pt;margin-left:361.8pt;margin-top:-13.45pt;height:31.2pt;width:115.5pt;z-index:251661312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Jgut5W2AQAAVwMAAA4AAAAAAAAAAQAgAAAAJwEAAGRycy9lMm9Eb2MueG1sUEsFBgAA&#10;AAAGAAYAWQEAAE8F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w:t>广东海洋大学学生实验报告书（学生用表）</w:t>
                  </w:r>
                </w:p>
                <w:tbl>
                  <w:tblPr>
                    <w:tblStyle w:val="21"/>
                    <w:tblW w:w="9401" w:type="dxa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88"/>
                    <w:gridCol w:w="1461"/>
                    <w:gridCol w:w="699"/>
                    <w:gridCol w:w="720"/>
                    <w:gridCol w:w="180"/>
                    <w:gridCol w:w="570"/>
                    <w:gridCol w:w="510"/>
                    <w:gridCol w:w="636"/>
                    <w:gridCol w:w="984"/>
                    <w:gridCol w:w="192"/>
                    <w:gridCol w:w="528"/>
                    <w:gridCol w:w="618"/>
                    <w:gridCol w:w="236"/>
                    <w:gridCol w:w="879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实验名称</w:t>
                        </w:r>
                      </w:p>
                    </w:tc>
                    <w:tc>
                      <w:tcPr>
                        <w:tcW w:w="306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pStyle w:val="11"/>
                          <w:spacing w:line="300" w:lineRule="auto"/>
                          <w:ind w:left="84"/>
                          <w:jc w:val="center"/>
                          <w:rPr>
                            <w:rFonts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宋体"/>
                            <w:sz w:val="21"/>
                            <w:szCs w:val="21"/>
                          </w:rPr>
                          <w:t>高级编程应用（一）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left="84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图形用户界面设计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08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</w:t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Java程序设计</w:t>
                        </w:r>
                      </w:p>
                    </w:tc>
                    <w:tc>
                      <w:tcPr>
                        <w:tcW w:w="854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课程号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3214</w:t>
                        </w:r>
                        <w:r>
                          <w:rPr>
                            <w:rFonts w:hint="eastAsia" w:cs="黑体"/>
                            <w:szCs w:val="32"/>
                          </w:rPr>
                          <w:t>3</w:t>
                        </w: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104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学院(系)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数计（软件）学院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专业</w:t>
                        </w:r>
                      </w:p>
                    </w:tc>
                    <w:tc>
                      <w:tcPr>
                        <w:tcW w:w="2880" w:type="dxa"/>
                        <w:gridSpan w:val="5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软件工程</w:t>
                        </w:r>
                      </w:p>
                    </w:tc>
                    <w:tc>
                      <w:tcPr>
                        <w:tcW w:w="72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班级</w:t>
                        </w:r>
                      </w:p>
                    </w:tc>
                    <w:tc>
                      <w:tcPr>
                        <w:tcW w:w="1733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软件1223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学生姓名</w:t>
                        </w:r>
                      </w:p>
                    </w:tc>
                    <w:tc>
                      <w:tcPr>
                        <w:tcW w:w="14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eastAsia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赖明轩</w:t>
                        </w:r>
                      </w:p>
                    </w:tc>
                    <w:tc>
                      <w:tcPr>
                        <w:tcW w:w="699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学号</w:t>
                        </w:r>
                      </w:p>
                    </w:tc>
                    <w:tc>
                      <w:tcPr>
                        <w:tcW w:w="1470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u w:val="single"/>
                            <w:lang w:val="en-US" w:eastAsia="zh-CN"/>
                          </w:rPr>
                          <w:t>202211442408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钟海楼04002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</w:t>
                        </w:r>
                      </w:p>
                    </w:tc>
                    <w:tc>
                      <w:tcPr>
                        <w:tcW w:w="1115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23</w:t>
                        </w:r>
                        <w:r>
                          <w:rPr>
                            <w:rFonts w:hint="eastAsia" w:ascii="宋体" w:hAnsi="宋体"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adjustRightInd w:val="0"/>
                    <w:spacing w:line="160" w:lineRule="exact"/>
                    <w:rPr>
                      <w:sz w:val="24"/>
                    </w:rPr>
                  </w:pPr>
                </w:p>
                <w:tbl>
                  <w:tblPr>
                    <w:tblStyle w:val="21"/>
                    <w:tblW w:w="9373" w:type="dxa"/>
                    <w:jc w:val="center"/>
                    <w:tblBorders>
                      <w:top w:val="single" w:color="auto" w:sz="4" w:space="0"/>
                      <w:left w:val="none" w:color="auto" w:sz="0" w:space="0"/>
                      <w:bottom w:val="single" w:color="auto" w:sz="4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73"/>
                  </w:tblGrid>
                  <w:tr>
                    <w:tblPrEx>
                      <w:tblBorders>
                        <w:top w:val="single" w:color="auto" w:sz="4" w:space="0"/>
                        <w:left w:val="none" w:color="auto" w:sz="0" w:space="0"/>
                        <w:bottom w:val="single" w:color="auto" w:sz="4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897" w:hRule="atLeast"/>
                      <w:jc w:val="center"/>
                    </w:trPr>
                    <w:tc>
                      <w:tcPr>
                        <w:tcW w:w="9373" w:type="dxa"/>
                      </w:tcPr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</w:p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实验5　图形用户界面设计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一．实验目的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1. 掌握常见组件的定义及方法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2．掌握布局管理器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掌握事件处理的原理和事件处理程序的编程方法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二．实验内容和要求</w:t>
                        </w:r>
                      </w:p>
                      <w:p>
                        <w:pPr>
                          <w:spacing w:line="300" w:lineRule="auto"/>
                          <w:ind w:left="210" w:leftChars="100" w:firstLine="420" w:firstLineChars="200"/>
                          <w:rPr>
                            <w:rFonts w:hint="eastAsia"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用图形界面来实现实验4的要求，点击“确认”或“删除”按钮时，增加或删除L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中的一个对象。点击“显示”按钮时，显示L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中的全部对象。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 w:eastAsia="仿宋_GB2312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三．实验心得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</w:tc>
      </w:tr>
    </w:tbl>
    <w:p>
      <w:pPr>
        <w:adjustRightInd w:val="0"/>
        <w:spacing w:line="160" w:lineRule="exact"/>
        <w:rPr>
          <w:sz w:val="18"/>
          <w:szCs w:val="18"/>
        </w:rPr>
      </w:pPr>
    </w:p>
    <w:tbl>
      <w:tblPr>
        <w:tblStyle w:val="2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808"/>
        <w:gridCol w:w="1620"/>
        <w:gridCol w:w="2340"/>
        <w:gridCol w:w="720"/>
        <w:gridCol w:w="19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adjustRightInd w:val="0"/>
        <w:spacing w:before="93" w:beforeLines="30" w:line="320" w:lineRule="exact"/>
        <w:rPr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请用A4纸书写，不够另附纸。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</w:t>
      </w:r>
    </w:p>
    <w:p>
      <w:pPr>
        <w:spacing w:line="60" w:lineRule="exact"/>
        <w:ind w:firstLine="42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JetBrains Mono">
    <w:altName w:val="Unispace"/>
    <w:panose1 w:val="02000009000000000000"/>
    <w:charset w:val="00"/>
    <w:family w:val="modern"/>
    <w:pitch w:val="default"/>
    <w:sig w:usb0="00000000" w:usb1="00000000" w:usb2="02000028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nispace">
    <w:panose1 w:val="02000809060000020004"/>
    <w:charset w:val="00"/>
    <w:family w:val="auto"/>
    <w:pitch w:val="default"/>
    <w:sig w:usb0="A000002F" w:usb1="0000200A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6254E"/>
    <w:multiLevelType w:val="multilevel"/>
    <w:tmpl w:val="72E6254E"/>
    <w:lvl w:ilvl="0" w:tentative="0">
      <w:start w:val="1"/>
      <w:numFmt w:val="decimal"/>
      <w:pStyle w:val="2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8"/>
        </w:tabs>
        <w:ind w:left="720" w:hanging="432"/>
      </w:pPr>
      <w:rPr>
        <w:rFonts w:hint="default" w:ascii="Times New Roman" w:hAnsi="Times New Roman" w:eastAsia="宋体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7907"/>
    <w:rsid w:val="0006517A"/>
    <w:rsid w:val="00065F06"/>
    <w:rsid w:val="000C2568"/>
    <w:rsid w:val="000C3AEB"/>
    <w:rsid w:val="000D1348"/>
    <w:rsid w:val="00127041"/>
    <w:rsid w:val="001331DD"/>
    <w:rsid w:val="00136AD6"/>
    <w:rsid w:val="00145CBF"/>
    <w:rsid w:val="00166ABB"/>
    <w:rsid w:val="00170730"/>
    <w:rsid w:val="00184242"/>
    <w:rsid w:val="00215502"/>
    <w:rsid w:val="00215B42"/>
    <w:rsid w:val="00216F37"/>
    <w:rsid w:val="002B297F"/>
    <w:rsid w:val="002D3E41"/>
    <w:rsid w:val="002E0EBF"/>
    <w:rsid w:val="003147DD"/>
    <w:rsid w:val="00341242"/>
    <w:rsid w:val="00352BED"/>
    <w:rsid w:val="00420F70"/>
    <w:rsid w:val="00434815"/>
    <w:rsid w:val="00453C06"/>
    <w:rsid w:val="004553D8"/>
    <w:rsid w:val="004739A8"/>
    <w:rsid w:val="0047596F"/>
    <w:rsid w:val="004B0D91"/>
    <w:rsid w:val="004F474C"/>
    <w:rsid w:val="005463FD"/>
    <w:rsid w:val="00571CAC"/>
    <w:rsid w:val="005B0992"/>
    <w:rsid w:val="005D2DC3"/>
    <w:rsid w:val="005F4C9A"/>
    <w:rsid w:val="00604706"/>
    <w:rsid w:val="00612081"/>
    <w:rsid w:val="006122C9"/>
    <w:rsid w:val="006167E6"/>
    <w:rsid w:val="006B049F"/>
    <w:rsid w:val="00705E68"/>
    <w:rsid w:val="007077B7"/>
    <w:rsid w:val="00762BBE"/>
    <w:rsid w:val="007645BF"/>
    <w:rsid w:val="00765B2B"/>
    <w:rsid w:val="0089282D"/>
    <w:rsid w:val="008A0CB4"/>
    <w:rsid w:val="00915893"/>
    <w:rsid w:val="009214DB"/>
    <w:rsid w:val="00936357"/>
    <w:rsid w:val="009766A2"/>
    <w:rsid w:val="009803CE"/>
    <w:rsid w:val="009F22A2"/>
    <w:rsid w:val="00A45DD2"/>
    <w:rsid w:val="00AE1539"/>
    <w:rsid w:val="00B14508"/>
    <w:rsid w:val="00B76144"/>
    <w:rsid w:val="00C1538D"/>
    <w:rsid w:val="00CA312B"/>
    <w:rsid w:val="00CB6919"/>
    <w:rsid w:val="00D34480"/>
    <w:rsid w:val="00D61935"/>
    <w:rsid w:val="00DC2C30"/>
    <w:rsid w:val="00E06FCC"/>
    <w:rsid w:val="00E51CE1"/>
    <w:rsid w:val="00EA3511"/>
    <w:rsid w:val="00ED3FE6"/>
    <w:rsid w:val="00EE0C3A"/>
    <w:rsid w:val="00EF23B4"/>
    <w:rsid w:val="00F1069B"/>
    <w:rsid w:val="00F1319E"/>
    <w:rsid w:val="00FB3DE1"/>
    <w:rsid w:val="00FD5816"/>
    <w:rsid w:val="11D12695"/>
    <w:rsid w:val="24751C01"/>
    <w:rsid w:val="283429E0"/>
    <w:rsid w:val="2AB8187D"/>
    <w:rsid w:val="2B97407A"/>
    <w:rsid w:val="344F05BF"/>
    <w:rsid w:val="3AA32C83"/>
    <w:rsid w:val="450C5D3E"/>
    <w:rsid w:val="4D8007E8"/>
    <w:rsid w:val="5245459A"/>
    <w:rsid w:val="66511D6F"/>
    <w:rsid w:val="69953B5A"/>
    <w:rsid w:val="6E3A086D"/>
    <w:rsid w:val="7E1A1C15"/>
    <w:rsid w:val="7F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hAnsi="Arial" w:eastAsia="黑体"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line="560" w:lineRule="exact"/>
      <w:ind w:right="255"/>
    </w:pPr>
    <w:rPr>
      <w:rFonts w:ascii="宋体" w:hAnsi="宋体"/>
      <w:sz w:val="24"/>
    </w:rPr>
  </w:style>
  <w:style w:type="paragraph" w:styleId="12">
    <w:name w:val="Body Text Indent"/>
    <w:basedOn w:val="1"/>
    <w:qFormat/>
    <w:uiPriority w:val="0"/>
    <w:pPr>
      <w:spacing w:line="440" w:lineRule="exact"/>
      <w:ind w:right="-31" w:rightChars="-15" w:firstLine="2"/>
    </w:pPr>
    <w:rPr>
      <w:rFonts w:ascii="宋体" w:hAnsi="宋体"/>
      <w:sz w:val="24"/>
      <w:szCs w:val="20"/>
    </w:rPr>
  </w:style>
  <w:style w:type="paragraph" w:styleId="13">
    <w:name w:val="Block Text"/>
    <w:basedOn w:val="1"/>
    <w:uiPriority w:val="0"/>
    <w:pPr>
      <w:spacing w:line="600" w:lineRule="exact"/>
      <w:ind w:left="-105" w:leftChars="-50" w:right="-105" w:rightChars="-50"/>
      <w:jc w:val="center"/>
    </w:pPr>
    <w:rPr>
      <w:rFonts w:ascii="仿宋_GB2312" w:hAnsi="宋体" w:eastAsia="仿宋_GB2312"/>
      <w:sz w:val="30"/>
    </w:rPr>
  </w:style>
  <w:style w:type="paragraph" w:styleId="14">
    <w:name w:val="toc 3"/>
    <w:basedOn w:val="1"/>
    <w:next w:val="1"/>
    <w:semiHidden/>
    <w:qFormat/>
    <w:uiPriority w:val="0"/>
    <w:pPr>
      <w:tabs>
        <w:tab w:val="left" w:pos="900"/>
        <w:tab w:val="right" w:leader="dot" w:pos="8777"/>
      </w:tabs>
      <w:ind w:left="359" w:leftChars="171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0"/>
    <w:pPr>
      <w:tabs>
        <w:tab w:val="right" w:leader="dot" w:pos="8777"/>
      </w:tabs>
    </w:pPr>
    <w:rPr>
      <w:caps/>
      <w:szCs w:val="30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360"/>
        <w:tab w:val="right" w:leader="dot" w:pos="8777"/>
      </w:tabs>
    </w:p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 目录 1 + 行距: 多倍行距 1.25 字行"/>
    <w:basedOn w:val="17"/>
    <w:qFormat/>
    <w:uiPriority w:val="0"/>
    <w:pPr>
      <w:spacing w:line="300" w:lineRule="auto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4</Pages>
  <Words>175</Words>
  <Characters>998</Characters>
  <Lines>8</Lines>
  <Paragraphs>2</Paragraphs>
  <TotalTime>2</TotalTime>
  <ScaleCrop>false</ScaleCrop>
  <LinksUpToDate>false</LinksUpToDate>
  <CharactersWithSpaces>1171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2023-10-16T15:43:00Z</dcterms:created>
  <dc:creator>ZKK1</dc:creator>
  <cp:lastModifiedBy>明轩</cp:lastModifiedBy>
  <dcterms:modified xsi:type="dcterms:W3CDTF">2023-11-20T07:29:42Z</dcterms:modified>
  <dc:title>《           》教学大纲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2A7434CFCADA4B8EAB51067539C48FDC_12</vt:lpwstr>
  </property>
</Properties>
</file>