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61.8pt;margin-top:-13.45pt;height:31.2pt;width:115.5pt;z-index:251659264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v1X62AAAAAoBAAAPAAAAAAAAAAEAIAAAACIAAABkcnMvZG93bnJldi54bWxQSwECFAAUAAAA&#10;CACHTuJADfUsS7UBAABX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Style w:val="21"/>
        <w:tblW w:w="940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pStyle w:val="11"/>
              <w:spacing w:line="300" w:lineRule="auto"/>
              <w:ind w:left="84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高级编程应用（二）</w:t>
            </w:r>
          </w:p>
          <w:p>
            <w:pPr>
              <w:widowControl/>
              <w:ind w:left="18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cs="宋体"/>
                <w:kern w:val="0"/>
                <w:sz w:val="24"/>
              </w:rPr>
              <w:t>多线程程序</w:t>
            </w:r>
            <w:r>
              <w:rPr>
                <w:rFonts w:hint="eastAsia" w:cs="宋体"/>
                <w:kern w:val="0"/>
                <w:sz w:val="24"/>
                <w:szCs w:val="21"/>
              </w:rPr>
              <w:t>设计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Java程序设计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hAnsi="黑体" w:eastAsia="黑体" w:cs="黑体"/>
                <w:szCs w:val="32"/>
              </w:rPr>
              <w:t>3214</w:t>
            </w:r>
            <w:r>
              <w:rPr>
                <w:rFonts w:hint="eastAsia" w:cs="黑体"/>
                <w:szCs w:val="32"/>
              </w:rPr>
              <w:t>3</w:t>
            </w:r>
            <w:r>
              <w:rPr>
                <w:rFonts w:hint="eastAsia" w:hAnsi="黑体" w:eastAsia="黑体" w:cs="黑体"/>
                <w:szCs w:val="32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数计（软件）学院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软件1223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赖明轩</w:t>
            </w:r>
          </w:p>
        </w:tc>
        <w:tc>
          <w:tcPr>
            <w:tcW w:w="699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202211442408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钟海楼04002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3.</w:t>
            </w:r>
          </w:p>
        </w:tc>
      </w:tr>
    </w:tbl>
    <w:p>
      <w:pPr>
        <w:adjustRightInd w:val="0"/>
        <w:spacing w:line="160" w:lineRule="exact"/>
        <w:rPr>
          <w:sz w:val="24"/>
        </w:rPr>
      </w:pPr>
    </w:p>
    <w:tbl>
      <w:tblPr>
        <w:tblStyle w:val="21"/>
        <w:tblW w:w="937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7" w:hRule="atLeast"/>
          <w:jc w:val="center"/>
        </w:trPr>
        <w:tc>
          <w:tcPr>
            <w:tcW w:w="9373" w:type="dxa"/>
          </w:tcPr>
          <w:p>
            <w:pPr>
              <w:widowControl/>
              <w:ind w:left="180"/>
              <w:jc w:val="center"/>
              <w:rPr>
                <w:rFonts w:cs="宋体"/>
                <w:kern w:val="0"/>
                <w:sz w:val="24"/>
              </w:rPr>
            </w:pPr>
          </w:p>
          <w:p>
            <w:pPr>
              <w:widowControl/>
              <w:ind w:left="180"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 w:cs="宋体"/>
                <w:kern w:val="0"/>
                <w:sz w:val="24"/>
              </w:rPr>
              <w:t>实验6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cs="宋体"/>
                <w:kern w:val="0"/>
                <w:sz w:val="24"/>
              </w:rPr>
              <w:t>多线程程序</w:t>
            </w:r>
            <w:r>
              <w:rPr>
                <w:rFonts w:hint="eastAsia" w:cs="宋体"/>
                <w:kern w:val="0"/>
                <w:sz w:val="24"/>
                <w:szCs w:val="21"/>
              </w:rPr>
              <w:t>设计</w:t>
            </w:r>
          </w:p>
          <w:p>
            <w:pPr>
              <w:widowControl/>
              <w:ind w:left="420" w:left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实验目的：</w:t>
            </w:r>
          </w:p>
          <w:p>
            <w:pPr>
              <w:widowControl/>
              <w:tabs>
                <w:tab w:val="left" w:pos="1200"/>
              </w:tabs>
              <w:ind w:left="1200" w:hanging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eastAsia="Times New Roman" w:cs="宋体"/>
                <w:kern w:val="0"/>
                <w:sz w:val="24"/>
              </w:rPr>
              <w:t>1.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       </w:t>
            </w:r>
            <w:r>
              <w:rPr>
                <w:rFonts w:hint="eastAsia" w:cs="宋体"/>
                <w:kern w:val="0"/>
                <w:sz w:val="24"/>
              </w:rPr>
              <w:t>熟悉利用</w:t>
            </w:r>
            <w:r>
              <w:rPr>
                <w:rFonts w:ascii="宋体" w:hAnsi="宋体" w:cs="宋体"/>
                <w:kern w:val="0"/>
                <w:sz w:val="24"/>
              </w:rPr>
              <w:t>Thread</w:t>
            </w:r>
            <w:r>
              <w:rPr>
                <w:rFonts w:hint="eastAsia" w:cs="宋体"/>
                <w:kern w:val="0"/>
                <w:sz w:val="24"/>
              </w:rPr>
              <w:t>类建立多线程方法。</w:t>
            </w:r>
          </w:p>
          <w:p>
            <w:pPr>
              <w:widowControl/>
              <w:tabs>
                <w:tab w:val="left" w:pos="1200"/>
              </w:tabs>
              <w:ind w:left="1200" w:hanging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eastAsia="Times New Roman" w:cs="宋体"/>
                <w:kern w:val="0"/>
                <w:sz w:val="24"/>
              </w:rPr>
              <w:t>2.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       </w:t>
            </w:r>
            <w:r>
              <w:rPr>
                <w:rFonts w:hint="eastAsia" w:cs="宋体"/>
                <w:kern w:val="0"/>
                <w:sz w:val="24"/>
              </w:rPr>
              <w:t>熟悉利用</w:t>
            </w:r>
            <w:r>
              <w:rPr>
                <w:rFonts w:hint="eastAsia" w:ascii="宋体" w:hAnsi="宋体" w:cs="宋体"/>
                <w:kern w:val="0"/>
                <w:sz w:val="24"/>
              </w:rPr>
              <w:t>Runnalbe</w:t>
            </w:r>
            <w:r>
              <w:rPr>
                <w:rFonts w:hint="eastAsia" w:cs="宋体"/>
                <w:kern w:val="0"/>
                <w:sz w:val="24"/>
              </w:rPr>
              <w:t>接口建立多线程方法。</w:t>
            </w:r>
          </w:p>
          <w:p>
            <w:pPr>
              <w:widowControl/>
              <w:ind w:left="420" w:left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实验内容：</w:t>
            </w: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eastAsia="Times New Roman" w:cs="宋体"/>
                <w:kern w:val="0"/>
                <w:sz w:val="24"/>
              </w:rPr>
              <w:t>1)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        </w:t>
            </w:r>
            <w:r>
              <w:rPr>
                <w:rFonts w:hint="eastAsia" w:cs="宋体"/>
                <w:kern w:val="0"/>
                <w:sz w:val="24"/>
              </w:rPr>
              <w:t>阅读下列程序，分析并上机检验其功能。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class DelayThread extends Thread{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private static int count=0;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private int no;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private int delay;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public DelayThread(){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 count++;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 no=count; 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public void run(){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try{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for (int i=0;i&lt;10;i++){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delay=(int)(Math.random()*5000);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sleep(delay);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System.out.println(“Thread ”+no+” with a delay ”+delay);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}catch(InterruptedException e){}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public class MyThread{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public static void main(String args[]){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DelayThread thread1=new DelayThread();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DelayThread thread2=new DelayThread();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thread1.start();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thread2.start();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try{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Thread.sleep(1000);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}catch(InterruptedException e){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System.out.println(“Thread wrong”);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ascii="宋体" w:hAnsi="宋体" w:eastAsia="Times New Roman" w:cs="宋体"/>
                <w:kern w:val="0"/>
                <w:sz w:val="24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     </w:t>
            </w:r>
            <w:r>
              <w:rPr>
                <w:rFonts w:hint="eastAsia" w:cs="宋体"/>
                <w:kern w:val="0"/>
                <w:sz w:val="24"/>
              </w:rPr>
              <w:t>利用</w:t>
            </w:r>
            <w:r>
              <w:rPr>
                <w:rFonts w:ascii="宋体" w:hAnsi="宋体" w:cs="宋体"/>
                <w:kern w:val="0"/>
                <w:sz w:val="24"/>
              </w:rPr>
              <w:t>Runnable</w:t>
            </w:r>
            <w:r>
              <w:rPr>
                <w:rFonts w:hint="eastAsia" w:cs="宋体"/>
                <w:kern w:val="0"/>
                <w:sz w:val="24"/>
              </w:rPr>
              <w:t>接口改上述的程序，使之完成同样的功能，并上机检验。</w:t>
            </w: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3. 编程模拟二个人来排队购买电影票，电影票5元一张，李平拿20元来购票，张红拿5元来购票，售票员只有两张5元的钱。</w:t>
            </w: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三．实验心得</w:t>
            </w: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jc w:val="center"/>
              <w:rPr>
                <w:b/>
                <w:spacing w:val="40"/>
                <w:sz w:val="32"/>
                <w:szCs w:val="32"/>
              </w:rPr>
            </w:pPr>
            <w:r>
              <w:rPr>
                <w:rFonts w:hint="eastAsia"/>
                <w:b/>
                <w:spacing w:val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-170815</wp:posOffset>
                      </wp:positionV>
                      <wp:extent cx="1466850" cy="396240"/>
                      <wp:effectExtent l="0" t="0" r="0" b="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361.8pt;margin-top:-13.45pt;height:31.2pt;width:115.5pt;z-index:251660288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HJAQhe2AQAAVwMAAA4AAAAAAAAAAQAgAAAAJ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spacing w:val="40"/>
                <w:sz w:val="32"/>
                <w:szCs w:val="32"/>
              </w:rPr>
              <w:t>广东海洋大学学生实验报告书（学生用表）</w:t>
            </w:r>
          </w:p>
          <w:tbl>
            <w:tblPr>
              <w:tblStyle w:val="21"/>
              <w:tblW w:w="940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1461"/>
              <w:gridCol w:w="699"/>
              <w:gridCol w:w="720"/>
              <w:gridCol w:w="180"/>
              <w:gridCol w:w="570"/>
              <w:gridCol w:w="510"/>
              <w:gridCol w:w="636"/>
              <w:gridCol w:w="984"/>
              <w:gridCol w:w="192"/>
              <w:gridCol w:w="528"/>
              <w:gridCol w:w="618"/>
              <w:gridCol w:w="236"/>
              <w:gridCol w:w="87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实验名称</w:t>
                  </w:r>
                </w:p>
              </w:tc>
              <w:tc>
                <w:tcPr>
                  <w:tcW w:w="3060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cs="宋体"/>
                      <w:sz w:val="21"/>
                      <w:szCs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高级编程应用（二）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asciiTheme="minorEastAsia" w:hAnsiTheme="minorEastAsia" w:eastAsiaTheme="minorEastAsia"/>
                      <w:sz w:val="21"/>
                      <w:szCs w:val="21"/>
                    </w:rPr>
                  </w:pPr>
                  <w:r>
                    <w:rPr>
                      <w:sz w:val="21"/>
                    </w:rPr>
                    <w:t xml:space="preserve">  文件与数据流</w:t>
                  </w:r>
                </w:p>
              </w:tc>
              <w:tc>
                <w:tcPr>
                  <w:tcW w:w="108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课程名称</w:t>
                  </w:r>
                </w:p>
              </w:tc>
              <w:tc>
                <w:tcPr>
                  <w:tcW w:w="2340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Java程序设计</w:t>
                  </w:r>
                </w:p>
              </w:tc>
              <w:tc>
                <w:tcPr>
                  <w:tcW w:w="85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课程号</w:t>
                  </w:r>
                </w:p>
              </w:tc>
              <w:tc>
                <w:tcPr>
                  <w:tcW w:w="8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hAnsi="黑体" w:eastAsia="黑体" w:cs="黑体"/>
                      <w:szCs w:val="32"/>
                    </w:rPr>
                    <w:t>3214</w:t>
                  </w:r>
                  <w:r>
                    <w:rPr>
                      <w:rFonts w:hint="eastAsia" w:cs="黑体"/>
                      <w:szCs w:val="32"/>
                    </w:rPr>
                    <w:t>3</w:t>
                  </w:r>
                  <w:r>
                    <w:rPr>
                      <w:rFonts w:hint="eastAsia" w:hAnsi="黑体" w:eastAsia="黑体" w:cs="黑体"/>
                      <w:szCs w:val="32"/>
                    </w:rPr>
                    <w:t>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学院(系)</w:t>
                  </w:r>
                </w:p>
              </w:tc>
              <w:tc>
                <w:tcPr>
                  <w:tcW w:w="2160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数计（软件）学院</w:t>
                  </w:r>
                </w:p>
              </w:tc>
              <w:tc>
                <w:tcPr>
                  <w:tcW w:w="720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专业</w:t>
                  </w:r>
                </w:p>
              </w:tc>
              <w:tc>
                <w:tcPr>
                  <w:tcW w:w="2880" w:type="dxa"/>
                  <w:gridSpan w:val="5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软件工程</w:t>
                  </w:r>
                </w:p>
              </w:tc>
              <w:tc>
                <w:tcPr>
                  <w:tcW w:w="72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班级</w:t>
                  </w:r>
                </w:p>
              </w:tc>
              <w:tc>
                <w:tcPr>
                  <w:tcW w:w="1733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学生姓名</w:t>
                  </w:r>
                </w:p>
              </w:tc>
              <w:tc>
                <w:tcPr>
                  <w:tcW w:w="146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699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学号</w:t>
                  </w:r>
                </w:p>
              </w:tc>
              <w:tc>
                <w:tcPr>
                  <w:tcW w:w="1470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实验地点</w:t>
                  </w:r>
                </w:p>
              </w:tc>
              <w:tc>
                <w:tcPr>
                  <w:tcW w:w="1176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实验日期</w:t>
                  </w:r>
                </w:p>
              </w:tc>
              <w:tc>
                <w:tcPr>
                  <w:tcW w:w="111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</w:t>
                  </w:r>
                  <w:r>
                    <w:rPr>
                      <w:rFonts w:hint="eastAsia" w:ascii="宋体" w:hAnsi="宋体"/>
                      <w:sz w:val="24"/>
                    </w:rPr>
                    <w:t>3.</w:t>
                  </w:r>
                </w:p>
              </w:tc>
            </w:tr>
          </w:tbl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pStyle w:val="11"/>
              <w:spacing w:line="300" w:lineRule="auto"/>
              <w:ind w:left="84"/>
              <w:jc w:val="center"/>
            </w:pPr>
            <w:r>
              <w:rPr>
                <w:sz w:val="21"/>
              </w:rPr>
              <w:t>实验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 xml:space="preserve">  文件与数据流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一．实验目的：</w:t>
            </w:r>
          </w:p>
          <w:p>
            <w:pPr>
              <w:spacing w:line="300" w:lineRule="auto"/>
              <w:ind w:firstLine="735" w:firstLineChars="35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掌握输入输出流类的层次关系和类中的方法</w:t>
            </w:r>
          </w:p>
          <w:p>
            <w:pPr>
              <w:spacing w:line="300" w:lineRule="auto"/>
              <w:ind w:firstLine="735" w:firstLineChars="35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输入输出流类的编程</w:t>
            </w:r>
          </w:p>
          <w:p>
            <w:pPr>
              <w:spacing w:line="300" w:lineRule="auto"/>
              <w:ind w:firstLine="735" w:firstLineChars="35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理解对象序列化和反序列化</w:t>
            </w:r>
          </w:p>
          <w:p>
            <w:pPr>
              <w:spacing w:line="30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二．实验要求：</w:t>
            </w:r>
          </w:p>
          <w:p>
            <w:pPr>
              <w:spacing w:line="300" w:lineRule="exac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1从输入或输出流类或子类创建输入或输出流对象.</w:t>
            </w:r>
          </w:p>
          <w:p>
            <w:pPr>
              <w:spacing w:line="300" w:lineRule="exac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2利用输入或输出流对象的方法读或写文件。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三．实验内容：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1．（基本题）利用实验4中所定义的实体类，创建3个该类对象并存放到一个文件中，读取该文件，并输出对象信息。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2.（扩展题）利用实验4中所定义的实体类，对实验5进行功能扩充，增加“保存文件”和“读取文件”按钮，实现List中对象保存到文件、读取文件的数据到List的功能。</w:t>
            </w: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jc w:val="center"/>
              <w:rPr>
                <w:b/>
                <w:spacing w:val="40"/>
                <w:sz w:val="32"/>
                <w:szCs w:val="32"/>
              </w:rPr>
            </w:pPr>
            <w:r>
              <w:rPr>
                <w:rFonts w:hint="eastAsia"/>
                <w:b/>
                <w:spacing w:val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-170815</wp:posOffset>
                      </wp:positionV>
                      <wp:extent cx="1466850" cy="396240"/>
                      <wp:effectExtent l="0" t="0" r="0" b="0"/>
                      <wp:wrapNone/>
                      <wp:docPr id="3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361.8pt;margin-top:-13.45pt;height:31.2pt;width:115.5pt;z-index:251661312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Jgut5W2AQAAVwMAAA4AAAAAAAAAAQAgAAAAJ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spacing w:val="40"/>
                <w:sz w:val="32"/>
                <w:szCs w:val="32"/>
              </w:rPr>
              <w:t>广东海洋大学学生实验报告书（学生用表）</w:t>
            </w:r>
          </w:p>
          <w:tbl>
            <w:tblPr>
              <w:tblStyle w:val="21"/>
              <w:tblW w:w="940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1461"/>
              <w:gridCol w:w="699"/>
              <w:gridCol w:w="720"/>
              <w:gridCol w:w="180"/>
              <w:gridCol w:w="570"/>
              <w:gridCol w:w="510"/>
              <w:gridCol w:w="636"/>
              <w:gridCol w:w="984"/>
              <w:gridCol w:w="192"/>
              <w:gridCol w:w="528"/>
              <w:gridCol w:w="618"/>
              <w:gridCol w:w="236"/>
              <w:gridCol w:w="87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实验名称</w:t>
                  </w:r>
                </w:p>
              </w:tc>
              <w:tc>
                <w:tcPr>
                  <w:tcW w:w="3060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sz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高级编程应用（二）</w:t>
                  </w:r>
                  <w:r>
                    <w:rPr>
                      <w:sz w:val="21"/>
                    </w:rPr>
                    <w:t xml:space="preserve">  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asciiTheme="minorEastAsia" w:hAnsiTheme="minorEastAsia" w:eastAsiaTheme="minor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网络编程</w:t>
                  </w:r>
                </w:p>
              </w:tc>
              <w:tc>
                <w:tcPr>
                  <w:tcW w:w="108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课程名称</w:t>
                  </w:r>
                </w:p>
              </w:tc>
              <w:tc>
                <w:tcPr>
                  <w:tcW w:w="2340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Java程序设计</w:t>
                  </w:r>
                </w:p>
              </w:tc>
              <w:tc>
                <w:tcPr>
                  <w:tcW w:w="85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课程号</w:t>
                  </w:r>
                </w:p>
              </w:tc>
              <w:tc>
                <w:tcPr>
                  <w:tcW w:w="8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hAnsi="黑体" w:eastAsia="黑体" w:cs="黑体"/>
                      <w:szCs w:val="32"/>
                    </w:rPr>
                    <w:t>3214</w:t>
                  </w:r>
                  <w:r>
                    <w:rPr>
                      <w:rFonts w:hint="eastAsia" w:cs="黑体"/>
                      <w:szCs w:val="32"/>
                    </w:rPr>
                    <w:t>3</w:t>
                  </w:r>
                  <w:r>
                    <w:rPr>
                      <w:rFonts w:hint="eastAsia" w:hAnsi="黑体" w:eastAsia="黑体" w:cs="黑体"/>
                      <w:szCs w:val="32"/>
                    </w:rPr>
                    <w:t>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学院(系)</w:t>
                  </w:r>
                </w:p>
              </w:tc>
              <w:tc>
                <w:tcPr>
                  <w:tcW w:w="2160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数计（软件）学院</w:t>
                  </w:r>
                </w:p>
              </w:tc>
              <w:tc>
                <w:tcPr>
                  <w:tcW w:w="720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专业</w:t>
                  </w:r>
                </w:p>
              </w:tc>
              <w:tc>
                <w:tcPr>
                  <w:tcW w:w="2880" w:type="dxa"/>
                  <w:gridSpan w:val="5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软件工程</w:t>
                  </w:r>
                </w:p>
              </w:tc>
              <w:tc>
                <w:tcPr>
                  <w:tcW w:w="72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班级</w:t>
                  </w:r>
                </w:p>
              </w:tc>
              <w:tc>
                <w:tcPr>
                  <w:tcW w:w="1733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学生姓名</w:t>
                  </w:r>
                </w:p>
              </w:tc>
              <w:tc>
                <w:tcPr>
                  <w:tcW w:w="146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699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学号</w:t>
                  </w:r>
                </w:p>
              </w:tc>
              <w:tc>
                <w:tcPr>
                  <w:tcW w:w="1470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实验地点</w:t>
                  </w:r>
                </w:p>
              </w:tc>
              <w:tc>
                <w:tcPr>
                  <w:tcW w:w="1176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实验日期</w:t>
                  </w:r>
                </w:p>
              </w:tc>
              <w:tc>
                <w:tcPr>
                  <w:tcW w:w="111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21</w:t>
                  </w:r>
                  <w:r>
                    <w:rPr>
                      <w:rFonts w:hint="eastAsia" w:ascii="宋体" w:hAnsi="宋体"/>
                      <w:sz w:val="24"/>
                    </w:rPr>
                    <w:t>.11.</w:t>
                  </w:r>
                </w:p>
              </w:tc>
            </w:tr>
          </w:tbl>
          <w:p>
            <w:pPr>
              <w:adjustRightInd w:val="0"/>
              <w:spacing w:line="160" w:lineRule="exact"/>
              <w:rPr>
                <w:sz w:val="24"/>
              </w:rPr>
            </w:pPr>
          </w:p>
          <w:tbl>
            <w:tblPr>
              <w:tblStyle w:val="21"/>
              <w:tblW w:w="9373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3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97" w:hRule="atLeast"/>
                <w:jc w:val="center"/>
              </w:trPr>
              <w:tc>
                <w:tcPr>
                  <w:tcW w:w="9373" w:type="dxa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</w:pPr>
                  <w:r>
                    <w:rPr>
                      <w:sz w:val="21"/>
                    </w:rPr>
                    <w:t>实验</w:t>
                  </w:r>
                  <w:r>
                    <w:rPr>
                      <w:rFonts w:hint="eastAsia"/>
                      <w:sz w:val="21"/>
                    </w:rPr>
                    <w:t>8</w:t>
                  </w:r>
                  <w:r>
                    <w:rPr>
                      <w:sz w:val="21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</w:rPr>
                    <w:t>网络编程</w:t>
                  </w:r>
                </w:p>
                <w:p>
                  <w:pPr>
                    <w:spacing w:line="300" w:lineRule="auto"/>
                    <w:ind w:firstLine="420" w:firstLineChars="200"/>
                  </w:pPr>
                  <w:r>
                    <w:rPr>
                      <w:rFonts w:hint="eastAsia"/>
                    </w:rPr>
                    <w:t>一．实验目的：</w:t>
                  </w:r>
                </w:p>
                <w:p>
                  <w:pPr>
                    <w:spacing w:line="300" w:lineRule="auto"/>
                    <w:ind w:firstLine="735" w:firstLineChars="35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掌握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基于TCP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的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客户端和服务器</w:t>
                  </w:r>
                  <w:r>
                    <w:rPr>
                      <w:rFonts w:hint="eastAsia"/>
                      <w:szCs w:val="21"/>
                    </w:rPr>
                    <w:t>的网络编程方法。</w:t>
                  </w:r>
                </w:p>
                <w:p>
                  <w:pPr>
                    <w:spacing w:line="300" w:lineRule="auto"/>
                    <w:ind w:firstLine="420" w:firstLineChars="200"/>
                  </w:pPr>
                  <w:r>
                    <w:rPr>
                      <w:rFonts w:hint="eastAsia"/>
                      <w:szCs w:val="21"/>
                    </w:rPr>
                    <w:t>二．</w:t>
                  </w:r>
                  <w:r>
                    <w:rPr>
                      <w:rFonts w:hint="eastAsia"/>
                    </w:rPr>
                    <w:t>实验内容：</w:t>
                  </w:r>
                </w:p>
                <w:p>
                  <w:pPr>
                    <w:spacing w:line="300" w:lineRule="auto"/>
                    <w:ind w:firstLine="420" w:firstLineChars="200"/>
                  </w:pPr>
                  <w:r>
                    <w:rPr>
                      <w:rFonts w:hint="eastAsia"/>
                    </w:rPr>
                    <w:t>1。编写基于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TCP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的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客户端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程序，</w:t>
                  </w:r>
                  <w:r>
                    <w:rPr>
                      <w:rFonts w:hint="eastAsia"/>
                    </w:rPr>
                    <w:t>将二个学生（或其它实体类）对象的信息发送到服务器。</w:t>
                  </w:r>
                </w:p>
                <w:p>
                  <w:pPr>
                    <w:spacing w:line="300" w:lineRule="auto"/>
                    <w:ind w:firstLine="420" w:firstLineChars="200"/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</w:rPr>
                    <w:t>2。</w:t>
                  </w:r>
                  <w:bookmarkStart w:id="0" w:name="_GoBack"/>
                  <w:r>
                    <w:rPr>
                      <w:rFonts w:hint="eastAsia"/>
                    </w:rPr>
                    <w:t>编写基于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TCP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的服务器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端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程序，读取并显示来自客户端的对象信息。</w:t>
                  </w:r>
                  <w:bookmarkEnd w:id="0"/>
                </w:p>
                <w:p>
                  <w:pPr>
                    <w:spacing w:line="300" w:lineRule="auto"/>
                    <w:ind w:firstLine="420" w:firstLineChars="200"/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三．实验心得</w:t>
                  </w:r>
                </w:p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</w:p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>
            <w:pPr>
              <w:spacing w:line="300" w:lineRule="auto"/>
              <w:ind w:firstLine="420" w:firstLineChars="200"/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tbl>
            <w:tblPr>
              <w:tblStyle w:val="21"/>
              <w:tblW w:w="9373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3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97" w:hRule="atLeast"/>
                <w:jc w:val="center"/>
              </w:trPr>
              <w:tc>
                <w:tcPr>
                  <w:tcW w:w="9373" w:type="dxa"/>
                </w:tcPr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</w:tc>
      </w:tr>
    </w:tbl>
    <w:p>
      <w:pPr>
        <w:adjustRightInd w:val="0"/>
        <w:spacing w:line="160" w:lineRule="exact"/>
        <w:rPr>
          <w:sz w:val="18"/>
          <w:szCs w:val="18"/>
        </w:rPr>
      </w:pPr>
    </w:p>
    <w:tbl>
      <w:tblPr>
        <w:tblStyle w:val="21"/>
        <w:tblW w:w="94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808"/>
        <w:gridCol w:w="1620"/>
        <w:gridCol w:w="2340"/>
        <w:gridCol w:w="720"/>
        <w:gridCol w:w="19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adjustRightInd w:val="0"/>
        <w:spacing w:before="93" w:beforeLines="30" w:line="320" w:lineRule="exact"/>
        <w:rPr>
          <w:szCs w:val="21"/>
        </w:rPr>
      </w:pPr>
      <w:r>
        <w:rPr>
          <w:rFonts w:hint="eastAsia"/>
          <w:b/>
          <w:szCs w:val="21"/>
        </w:rPr>
        <w:t>注:</w:t>
      </w:r>
      <w:r>
        <w:rPr>
          <w:rFonts w:hint="eastAsia"/>
          <w:szCs w:val="21"/>
        </w:rPr>
        <w:t>请用A4纸书写，不够另附纸。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页，共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</w:t>
      </w:r>
    </w:p>
    <w:p>
      <w:pPr>
        <w:spacing w:line="60" w:lineRule="exact"/>
        <w:ind w:firstLine="420"/>
        <w:rPr>
          <w:rFonts w:ascii="宋体" w:hAnsi="宋体"/>
          <w:sz w:val="24"/>
        </w:rPr>
      </w:pPr>
    </w:p>
    <w:sectPr>
      <w:headerReference r:id="rId3" w:type="default"/>
      <w:pgSz w:w="11906" w:h="16838"/>
      <w:pgMar w:top="141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6254E"/>
    <w:multiLevelType w:val="multilevel"/>
    <w:tmpl w:val="72E6254E"/>
    <w:lvl w:ilvl="0" w:tentative="0">
      <w:start w:val="1"/>
      <w:numFmt w:val="decimal"/>
      <w:pStyle w:val="2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 w:tentative="0">
      <w:start w:val="1"/>
      <w:numFmt w:val="decimal"/>
      <w:lvlRestart w:val="0"/>
      <w:pStyle w:val="3"/>
      <w:lvlText w:val="%1.%2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 w:eastAsia="宋体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8"/>
        </w:tabs>
        <w:ind w:left="720" w:hanging="432"/>
      </w:pPr>
      <w:rPr>
        <w:rFonts w:hint="default" w:ascii="Times New Roman" w:hAnsi="Times New Roman" w:eastAsia="宋体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40"/>
        </w:tabs>
        <w:ind w:left="737" w:hanging="17"/>
      </w:pPr>
      <w:rPr>
        <w:rFonts w:hint="default" w:ascii="Times New Roman" w:hAnsi="Times New Roman" w:eastAsia="宋体"/>
        <w:sz w:val="24"/>
      </w:rPr>
    </w:lvl>
    <w:lvl w:ilvl="4" w:tentative="0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2N2I5MmVmODQ5N2U1NzRjMDIxY2Q4YmZiNjQ2OGYifQ=="/>
  </w:docVars>
  <w:rsids>
    <w:rsidRoot w:val="00571CAC"/>
    <w:rsid w:val="000136A9"/>
    <w:rsid w:val="00017907"/>
    <w:rsid w:val="00065F06"/>
    <w:rsid w:val="000C3AEB"/>
    <w:rsid w:val="000D1348"/>
    <w:rsid w:val="000D24DE"/>
    <w:rsid w:val="00127041"/>
    <w:rsid w:val="001331DD"/>
    <w:rsid w:val="00136AD6"/>
    <w:rsid w:val="00166ABB"/>
    <w:rsid w:val="00170730"/>
    <w:rsid w:val="00184242"/>
    <w:rsid w:val="00215502"/>
    <w:rsid w:val="00215B42"/>
    <w:rsid w:val="00216F37"/>
    <w:rsid w:val="00221E8D"/>
    <w:rsid w:val="002B297F"/>
    <w:rsid w:val="002D3E41"/>
    <w:rsid w:val="002E0EBF"/>
    <w:rsid w:val="00352BED"/>
    <w:rsid w:val="00420F70"/>
    <w:rsid w:val="00423116"/>
    <w:rsid w:val="00434815"/>
    <w:rsid w:val="00453C06"/>
    <w:rsid w:val="004553D8"/>
    <w:rsid w:val="004739A8"/>
    <w:rsid w:val="0047596F"/>
    <w:rsid w:val="004B0D91"/>
    <w:rsid w:val="004F474C"/>
    <w:rsid w:val="0053357A"/>
    <w:rsid w:val="005463FD"/>
    <w:rsid w:val="00571CAC"/>
    <w:rsid w:val="005B0992"/>
    <w:rsid w:val="005D1979"/>
    <w:rsid w:val="005F4C9A"/>
    <w:rsid w:val="00604706"/>
    <w:rsid w:val="006122C9"/>
    <w:rsid w:val="006167E6"/>
    <w:rsid w:val="00666166"/>
    <w:rsid w:val="006B256C"/>
    <w:rsid w:val="007077B7"/>
    <w:rsid w:val="00762BBE"/>
    <w:rsid w:val="007645BF"/>
    <w:rsid w:val="00765B2B"/>
    <w:rsid w:val="00766068"/>
    <w:rsid w:val="00771A68"/>
    <w:rsid w:val="0089282D"/>
    <w:rsid w:val="008E3A1F"/>
    <w:rsid w:val="00915893"/>
    <w:rsid w:val="009214DB"/>
    <w:rsid w:val="00936357"/>
    <w:rsid w:val="00976CC3"/>
    <w:rsid w:val="009803CE"/>
    <w:rsid w:val="009F22A2"/>
    <w:rsid w:val="00A3441E"/>
    <w:rsid w:val="00A45DD2"/>
    <w:rsid w:val="00AD6DD2"/>
    <w:rsid w:val="00AE1539"/>
    <w:rsid w:val="00B14508"/>
    <w:rsid w:val="00B747F4"/>
    <w:rsid w:val="00B76144"/>
    <w:rsid w:val="00CA2346"/>
    <w:rsid w:val="00CA312B"/>
    <w:rsid w:val="00CB6919"/>
    <w:rsid w:val="00D61935"/>
    <w:rsid w:val="00DC2C30"/>
    <w:rsid w:val="00E51CE1"/>
    <w:rsid w:val="00EA3511"/>
    <w:rsid w:val="00ED3FE6"/>
    <w:rsid w:val="00EE0C3A"/>
    <w:rsid w:val="00EF23B4"/>
    <w:rsid w:val="00F1069B"/>
    <w:rsid w:val="00F1319E"/>
    <w:rsid w:val="00F91D7F"/>
    <w:rsid w:val="00FB3DE1"/>
    <w:rsid w:val="00FD5816"/>
    <w:rsid w:val="00FD6A9F"/>
    <w:rsid w:val="0C032AF3"/>
    <w:rsid w:val="20120182"/>
    <w:rsid w:val="24751C01"/>
    <w:rsid w:val="29134FA1"/>
    <w:rsid w:val="293E2278"/>
    <w:rsid w:val="2B97407A"/>
    <w:rsid w:val="344F05BF"/>
    <w:rsid w:val="3AA32C83"/>
    <w:rsid w:val="427A439C"/>
    <w:rsid w:val="45923C24"/>
    <w:rsid w:val="4A9A11BB"/>
    <w:rsid w:val="4D8007E8"/>
    <w:rsid w:val="5245459A"/>
    <w:rsid w:val="55423957"/>
    <w:rsid w:val="69953B5A"/>
    <w:rsid w:val="6B5E2E95"/>
    <w:rsid w:val="6E8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Lines="50" w:afterLines="50" w:line="400" w:lineRule="exac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50" w:afterLines="50" w:line="400" w:lineRule="exact"/>
      <w:outlineLvl w:val="3"/>
    </w:pPr>
    <w:rPr>
      <w:rFonts w:ascii="Arial" w:hAnsi="Arial" w:eastAsia="黑体"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line="560" w:lineRule="exact"/>
      <w:ind w:right="255"/>
    </w:pPr>
    <w:rPr>
      <w:rFonts w:ascii="宋体" w:hAnsi="宋体"/>
      <w:sz w:val="24"/>
    </w:rPr>
  </w:style>
  <w:style w:type="paragraph" w:styleId="12">
    <w:name w:val="Body Text Indent"/>
    <w:basedOn w:val="1"/>
    <w:qFormat/>
    <w:uiPriority w:val="0"/>
    <w:pPr>
      <w:spacing w:line="440" w:lineRule="exact"/>
      <w:ind w:right="-31" w:rightChars="-15" w:firstLine="2"/>
    </w:pPr>
    <w:rPr>
      <w:rFonts w:ascii="宋体" w:hAnsi="宋体"/>
      <w:sz w:val="24"/>
      <w:szCs w:val="20"/>
    </w:rPr>
  </w:style>
  <w:style w:type="paragraph" w:styleId="13">
    <w:name w:val="Block Text"/>
    <w:basedOn w:val="1"/>
    <w:qFormat/>
    <w:uiPriority w:val="0"/>
    <w:pPr>
      <w:spacing w:line="600" w:lineRule="exact"/>
      <w:ind w:left="-105" w:leftChars="-50" w:right="-105" w:rightChars="-50"/>
      <w:jc w:val="center"/>
    </w:pPr>
    <w:rPr>
      <w:rFonts w:ascii="仿宋_GB2312" w:hAnsi="宋体" w:eastAsia="仿宋_GB2312"/>
      <w:sz w:val="30"/>
    </w:rPr>
  </w:style>
  <w:style w:type="paragraph" w:styleId="14">
    <w:name w:val="toc 3"/>
    <w:basedOn w:val="1"/>
    <w:next w:val="1"/>
    <w:semiHidden/>
    <w:qFormat/>
    <w:uiPriority w:val="0"/>
    <w:pPr>
      <w:tabs>
        <w:tab w:val="left" w:pos="900"/>
        <w:tab w:val="right" w:leader="dot" w:pos="8777"/>
      </w:tabs>
      <w:ind w:left="359" w:leftChars="171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qFormat/>
    <w:uiPriority w:val="0"/>
    <w:pPr>
      <w:tabs>
        <w:tab w:val="right" w:leader="dot" w:pos="8777"/>
      </w:tabs>
    </w:pPr>
    <w:rPr>
      <w:caps/>
      <w:szCs w:val="30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semiHidden/>
    <w:qFormat/>
    <w:uiPriority w:val="0"/>
    <w:pPr>
      <w:tabs>
        <w:tab w:val="left" w:pos="360"/>
        <w:tab w:val="right" w:leader="dot" w:pos="8777"/>
      </w:tabs>
    </w:pPr>
  </w:style>
  <w:style w:type="paragraph" w:styleId="20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paragraph" w:customStyle="1" w:styleId="26">
    <w:name w:val="样式 目录 1 + 行距: 多倍行距 1.25 字行"/>
    <w:basedOn w:val="17"/>
    <w:qFormat/>
    <w:uiPriority w:val="0"/>
    <w:pPr>
      <w:spacing w:line="300" w:lineRule="auto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GDOUJWC</Company>
  <Pages>4</Pages>
  <Words>873</Words>
  <Characters>846</Characters>
  <Lines>7</Lines>
  <Paragraphs>3</Paragraphs>
  <TotalTime>4</TotalTime>
  <ScaleCrop>false</ScaleCrop>
  <LinksUpToDate>false</LinksUpToDate>
  <CharactersWithSpaces>1716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2013-12-31T17:55:00Z</dcterms:created>
  <dc:creator>ZKK1</dc:creator>
  <cp:lastModifiedBy>明轩</cp:lastModifiedBy>
  <dcterms:modified xsi:type="dcterms:W3CDTF">2023-11-20T05:19:17Z</dcterms:modified>
  <dc:title>《           》教学大纲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EDE71251575E4500A48C537AF4FFD1C3_12</vt:lpwstr>
  </property>
</Properties>
</file>