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Calibri" w:hAnsi="Calibri" w:eastAsia="Microsoft YaHei"/>
          <w:b/>
          <w:i w:val="0"/>
          <w:color w:val="2E74B5"/>
          <w:sz w:val="20"/>
        </w:rPr>
        <w:t>技术设计说明</w:t>
      </w:r>
    </w:p>
    <w:p>
      <w:pPr>
        <w:spacing w:before="0" w:after="80"/>
      </w:pPr>
      <w:r>
        <w:rPr>
          <w:rFonts w:ascii="Calibri" w:hAnsi="Calibri" w:eastAsia="Microsoft YaHei"/>
          <w:b/>
          <w:i w:val="0"/>
          <w:color w:val="111827"/>
          <w:sz w:val="48"/>
        </w:rPr>
        <w:t>植物纤维数据库设计说明</w:t>
      </w:r>
    </w:p>
    <w:p>
      <w:pPr>
        <w:spacing w:before="0" w:after="280"/>
      </w:pPr>
      <w:r>
        <w:rPr>
          <w:rFonts w:ascii="Calibri" w:hAnsi="Calibri" w:eastAsia="Microsoft YaHei"/>
          <w:b w:val="0"/>
          <w:i w:val="0"/>
          <w:color w:val="667085"/>
          <w:sz w:val="25"/>
        </w:rPr>
        <w:t>面向针叶木、阔叶木及针阔复配实验数据的统一存储与可视化分析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项目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内容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文档状态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第一版逻辑设计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数据范围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针叶木、阔叶木、针阔复配0110版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排除范围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数据汇总工作簿、复配旧版工作簿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编制日期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2026-07-30</w:t>
            </w:r>
          </w:p>
        </w:tc>
      </w:tr>
    </w:tbl>
    <w:p>
      <w:pPr>
        <w:spacing w:after="40"/>
      </w:pPr>
    </w:p>
    <w:p>
      <w:pPr>
        <w:keepLines/>
        <w:spacing w:before="80" w:after="160" w:line="264" w:lineRule="auto"/>
        <w:ind w:left="115" w:right="115"/>
        <w:shd w:val="clear" w:fill="F4F6F9"/>
        <w:pBdr>
          <w:top w:val="single" w:sz="4" w:space="6" w:color="D8DEE8"/>
          <w:left w:val="single" w:sz="4" w:space="6" w:color="D8DEE8"/>
          <w:bottom w:val="single" w:sz="4" w:space="6" w:color="D8DEE8"/>
          <w:right w:val="single" w:sz="4" w:space="6" w:color="D8DEE8"/>
        </w:pBdr>
      </w:pPr>
      <w:r>
        <w:rPr>
          <w:rFonts w:ascii="Calibri" w:hAnsi="Calibri" w:eastAsia="Microsoft YaHei"/>
          <w:b/>
          <w:i w:val="0"/>
          <w:color w:val="1F4D78"/>
          <w:sz w:val="22"/>
        </w:rPr>
        <w:t>设计结论</w:t>
      </w:r>
      <w:r>
        <w:br/>
      </w:r>
      <w:r>
        <w:rPr>
          <w:rFonts w:ascii="Calibri" w:hAnsi="Calibri" w:eastAsia="Microsoft YaHei"/>
          <w:b w:val="0"/>
          <w:i w:val="0"/>
          <w:color w:val="1F2937"/>
          <w:sz w:val="21"/>
        </w:rPr>
        <w:t>数据库以61个不重复测量样本为核心，通过实验关联表形成63个实验展示点。复配实验保留0%至100%的11个比例点，其中zk010和zk100引用已有纯浆样本，不重复保存纤维和纸张测量值。</w:t>
      </w:r>
    </w:p>
    <w:p>
      <w:pPr>
        <w:pStyle w:val="Heading1"/>
        <w:keepNext/>
        <w:pageBreakBefore w:val="0"/>
      </w:pPr>
      <w:r>
        <w:t>1. 数据范围与已确认决策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第一版数据库只处理针叶木、阔叶木和针阔复配实验数据。数据汇总工作簿不进入数据库，复配旧版工作簿不作为正式数据源，复配数据仅使用文件名含“0110”的版本。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00"/>
        <w:gridCol w:w="1500"/>
        <w:gridCol w:w="53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数据组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规模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针叶木打浆实验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28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打浆度、12项纤维特性、9项纸张性能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阔叶木打浆实验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24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打浆度、12项纤维特性、9项纸张性能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针阔复配实验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11个展示点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9个新复配样本 + 2个纯浆端点引用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数据库唯一样本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61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28个针叶木 + 24个阔叶木 + 9个中间比例复配样本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复配原料条件：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针叶木浆采用14000 r、41°SR；阔叶木浆采用8000 r、40.6°SR。中间复配比例从针叶木10%/阔叶木90%递增至针叶木90%/阔叶木10%。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纸张性能数据：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Excel中的纸张性能值为三次测试剔除偏差值后的最终均值。数据库记录重复次数为3，并记录聚合方法。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透气度：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规范单位采用μm/(Pa·s)。该量表示单位压差下、单位面积纸张允许空气通过的能力。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耐折度：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保留Excel原始数值，单位和计算定义暂记为待确认，不影响第一版数据库建设。</w:t>
      </w:r>
    </w:p>
    <w:p>
      <w:pPr>
        <w:pStyle w:val="Heading1"/>
        <w:keepNext/>
        <w:pageBreakBefore w:val="0"/>
      </w:pPr>
      <w:r>
        <w:t>2. 设计原则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完整保存：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数据库保留全部12项纤维特性、工艺条件、复配比例和9项纸张性能。是否用于某个模型或图表，由分析层决定，不在导入阶段删除字段。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测量值不重复：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相同物理样本只保存一套纤维和纸张测量结果。同一样本可以出现在多个实验序列中，并使用不同显示编号。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工艺与结果分离：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样本身份、原料组成、打浆条件、纤维测量和纸张测量分别存储，避免一张超宽表同时承担全部职责。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来源可追溯：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每组正式测量记录保留来源文件、工作表和原始行号，便于后续复核与重新导入。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零值不等于缺失：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测量值0按真实结果保存；只有空白或明确未知的字段使用NULL。</w:t>
      </w:r>
    </w:p>
    <w:p>
      <w:pPr>
        <w:pStyle w:val="Heading1"/>
        <w:keepNext/>
        <w:pageBreakBefore w:val="0"/>
      </w:pPr>
      <w:r>
        <w:t>3. 逻辑架构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数据库分为原料层、实验与样本层、测量层和来源追溯层。可视化平台从数据库视图读取数据，不直接读取Excel文件。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700"/>
        <w:gridCol w:w="3300"/>
        <w:gridCol w:w="43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层级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主要对象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职责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原料层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material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保存漂白针叶木浆、漂白阔叶木浆两个基础原料。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实验与样本层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experiment、sample、experiment_sample、sample_component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描述实验、唯一样本、实验中的展示点、原料比例及打浆条件。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测量层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fiber_measurement、paper_measurement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分别保存12项纤维特性和9项纸张性能。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来源层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data_source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记录正式Excel文件及工作表、行号等追溯信息。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应用层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数据库视图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为打浆趋势、复配趋势、样本详情和质量检查提供统一查询接口。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</w:pPr>
      <w:r>
        <w:t>4. 核心表设计</w:t>
      </w:r>
    </w:p>
    <w:p>
      <w:pPr>
        <w:pStyle w:val="Heading2"/>
        <w:keepNext/>
        <w:pageBreakBefore w:val="0"/>
      </w:pPr>
      <w:r>
        <w:t>4.1 material：原料表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保存基础浆料类型。第一版只有两条记录，不要求树种、批次等扩展信息。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00"/>
        <w:gridCol w:w="1600"/>
        <w:gridCol w:w="1700"/>
        <w:gridCol w:w="36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字段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类型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约束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material_id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BIGINT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主键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数据库内部原料编号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material_code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VARCHAR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唯一、非空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例如SW、HW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material_name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VARCHAR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非空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漂白针叶木浆或漂白阔叶木浆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t>4.2 experiment：实验表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保存实验序列。第一版包含针叶木打浆、阔叶木打浆和针阔复配三个实验。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00"/>
        <w:gridCol w:w="1600"/>
        <w:gridCol w:w="1700"/>
        <w:gridCol w:w="36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字段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类型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约束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experiment_id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BIGINT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主键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实验编号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experiment_code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VARCHAR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唯一、非空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SW_BEATING、HW_BEATING、BLEND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experiment_name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VARCHAR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非空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用于平台显示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experiment_type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VARCHAR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非空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beating或blend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</w:pPr>
      <w:r>
        <w:t>4.3 sample：唯一样本表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一条记录代表一个真正不同的测量样本。第一版共61条。样本表不直接放置12项纤维和9项纸张指标。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00"/>
        <w:gridCol w:w="1600"/>
        <w:gridCol w:w="1700"/>
        <w:gridCol w:w="36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字段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类型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约束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sample_id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BIGINT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主键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样本内部编号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canonical_code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VARCHAR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唯一、非空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样本的全局稳定编号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sample_type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VARCHAR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非空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softwood、hardwood或blend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display_name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VARCHAR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非空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平台中的样本名称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notes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TEXT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可空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必要说明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t>4.4 experiment_sample：实验展示点表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建立实验与样本之间的关联。同一样本可以参与多个实验，这是复配端点不重复存储的关键。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00"/>
        <w:gridCol w:w="1600"/>
        <w:gridCol w:w="2200"/>
        <w:gridCol w:w="31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字段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类型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约束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experiment_id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BIGINT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联合唯一键、外键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所属实验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sample_id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BIGINT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联合唯一键、外键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引用唯一样本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display_code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VARCHAR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实验内唯一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例如1、zk19、zk010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display_order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INTEGER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非空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平台图表中的排序</w:t>
            </w:r>
          </w:p>
        </w:tc>
      </w:tr>
    </w:tbl>
    <w:p>
      <w:pPr>
        <w:spacing w:after="40"/>
      </w:pPr>
    </w:p>
    <w:p>
      <w:pPr>
        <w:keepLines/>
        <w:spacing w:before="80" w:after="160" w:line="264" w:lineRule="auto"/>
        <w:ind w:left="115" w:right="115"/>
        <w:shd w:val="clear" w:fill="F4F6F9"/>
        <w:pBdr>
          <w:top w:val="single" w:sz="4" w:space="6" w:color="D8DEE8"/>
          <w:left w:val="single" w:sz="4" w:space="6" w:color="D8DEE8"/>
          <w:bottom w:val="single" w:sz="4" w:space="6" w:color="D8DEE8"/>
          <w:right w:val="single" w:sz="4" w:space="6" w:color="D8DEE8"/>
        </w:pBdr>
      </w:pPr>
      <w:r>
        <w:rPr>
          <w:rFonts w:ascii="Calibri" w:hAnsi="Calibri" w:eastAsia="Microsoft YaHei"/>
          <w:b/>
          <w:i w:val="0"/>
          <w:color w:val="1F4D78"/>
          <w:sz w:val="22"/>
        </w:rPr>
        <w:t>端点处理示例</w:t>
      </w:r>
      <w:r>
        <w:br/>
      </w:r>
      <w:r>
        <w:rPr>
          <w:rFonts w:ascii="Calibri" w:hAnsi="Calibri" w:eastAsia="Microsoft YaHei"/>
          <w:b w:val="0"/>
          <w:i w:val="0"/>
          <w:color w:val="1F2937"/>
          <w:sz w:val="21"/>
        </w:rPr>
        <w:t>复配实验中的zk010引用“阔叶木8000 r”样本；zk100引用“针叶木14000 r”样本。这两个样本同时属于各自的打浆实验和复配实验，但纤维、纸张测量值只保存一次。</w:t>
      </w:r>
    </w:p>
    <w:p>
      <w:pPr>
        <w:pStyle w:val="Heading2"/>
        <w:keepNext/>
        <w:pageBreakBefore/>
      </w:pPr>
      <w:r>
        <w:t>4.5 sample_component：样本组成与工艺表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按组分记录原料比例及其预处理打浆条件。纯浆样本只有一个100%组分，复配样本有两个组分。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00"/>
        <w:gridCol w:w="1500"/>
        <w:gridCol w:w="1800"/>
        <w:gridCol w:w="37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字段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类型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约束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sample_id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BIGINT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外键、非空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所属样本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material_id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BIGINT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外键、非空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原料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proportion_pct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DECIMAL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0至100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该原料在样本中的比例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beating_revolutions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INTEGER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非负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该组分打浆转数，单位r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beating_degree_sr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DECIMAL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非负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该组分打浆度，单位°SR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t>4.6 fiber_measurement：纤维特性表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每个样本一条记录，保存全部12项纤维特性。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900"/>
        <w:gridCol w:w="1300"/>
        <w:gridCol w:w="4160"/>
      </w:tblGrid>
      <w:tr>
        <w:trPr>
          <w:tblHeader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数据库字段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单位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含义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fiber_length_arithmetic_mm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mm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算术平均纤维长度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fiber_length_weighted_mm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mm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长度加权纤维长度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fiber_width_um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μm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纤维宽度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fiber_coarseness_mg_m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mg/m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纤维粗度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kink_angle_deg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°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扭结角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kinked_fiber_pct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%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扭结纤维占比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curved_fiber_pct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%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弯曲纤维占比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fibrillation_length_pct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%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分丝帚化长度比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broken_fiber_pct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%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折断纤维比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fines_length_pct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%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细小纤维长度比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fines_weighted_length_pct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%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细小纤维长度加权比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fines_area_pct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%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细小纤维面积比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</w:pPr>
      <w:r>
        <w:t>4.7 paper_measurement：纸张性能表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每个样本一条最终均值记录。除9项性能值外，还保存重复次数和聚合方法。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900"/>
        <w:gridCol w:w="1700"/>
        <w:gridCol w:w="3760"/>
      </w:tblGrid>
      <w:tr>
        <w:trPr>
          <w:tblHeader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数据库字段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单位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含义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basis_weight_g_m2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g/m²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定量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thickness_um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μm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厚度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burst_index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kPa·m²/g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耐破指数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tear_index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mN·m²/g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撕裂指数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tensile_index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N·m/g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抗张指数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zero_span_tensile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N/cm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零距抗张强度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surface_roughness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ml/min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表面粗糙度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air_permeability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μm/(Pa·s)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透气度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folding_endurance_raw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待确认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耐折度原始值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replicate_count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次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固定记录为3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aggregation_method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-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剔除偏差值后取均值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t>4.8 data_source：数据来源表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登记8个正式Excel文件，并让测量记录能够追溯到工作表和原始行号。数据汇总和复配旧版不登记为第一版正式来源。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000"/>
        <w:gridCol w:w="1900"/>
        <w:gridCol w:w="44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字段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类型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source_id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BIGINT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主键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file_name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VARCHAR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原始文件名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sheet_name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VARCHAR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有效工作表名称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source_row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INTEGER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Excel中的原始行号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source_version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VARCHAR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例如0110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imported_at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DATETIME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正式导入时间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</w:pPr>
      <w:r>
        <w:t>5. 核心关系与数据规模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200"/>
        <w:gridCol w:w="1300"/>
        <w:gridCol w:w="4860"/>
      </w:tblGrid>
      <w:tr>
        <w:trPr>
          <w:tblHeader w:val="true"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关系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类型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material -&gt; sample_component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一对多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一个基础原料可以出现在多个样本组分中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sample -&gt; sample_component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一对多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纯浆1个组分；复配2个组分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experiment -&gt; experiment_sample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一对多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一个实验包含多个展示点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sample -&gt; experiment_sample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一对多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同一样本可出现在打浆和复配实验中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sample -&gt; fiber_measurement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一对一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一个样本一组纤维特性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sample -&gt; paper_measurement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一对一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一个样本一组纸张性能最终均值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样本记录数：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61条：28个针叶木、24个阔叶木、9个中间复配样本。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实验展示点数：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63条关联：针叶木28点、阔叶木24点、复配11点。复配的两个端点引用已有样本。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测量记录数：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fiber_measurement预计61条，paper_measurement预计61条。</w:t>
      </w:r>
    </w:p>
    <w:p>
      <w:pPr>
        <w:pStyle w:val="Heading1"/>
        <w:keepNext/>
        <w:pageBreakBefore w:val="0"/>
      </w:pPr>
      <w:r>
        <w:t>6. 数据约束与校验规则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比例约束：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每个样本的组分比例必须位于0至100%，比例合计必须等于100%。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复配工艺约束：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复配组分固定使用针叶木14000 r、41°SR和阔叶木8000 r、40.6°SR。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样本唯一性：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canonical_code全局唯一；实验内display_code唯一。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测量唯一性：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每个sample_id最多对应一条正式纤维记录和一条正式纸张记录。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数据类型：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转数使用整数；连续测量值使用DECIMAL或DOUBLE；未知值使用NULL。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版本约束：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复配仅导入0110版；旧9组文件不得重复导入。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完整性校验：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针叶木三表必须对齐28个条件，阔叶木三表必须对齐24个条件。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耐折度处理：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保存原始值和待确认状态，不擅自换算或赋予单位。</w:t>
      </w:r>
    </w:p>
    <w:p>
      <w:pPr>
        <w:pStyle w:val="Heading1"/>
        <w:keepNext/>
        <w:pageBreakBefore w:val="0"/>
      </w:pPr>
      <w:r>
        <w:t>7. 正式数据源与导入映射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00"/>
        <w:gridCol w:w="4300"/>
        <w:gridCol w:w="28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数据内容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正式文件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目标表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针叶木打浆度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针叶木-打浆转数-打浆度(1).xlsx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sample_component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针叶木纤维特性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针叶木-打浆转数-纤维特性(1).xlsx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fiber_measurement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针叶木纸张性能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针叶木-打浆转数-纸张性能(1).xlsx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paper_measurement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阔叶木打浆度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data1-阔叶木-打浆转数-打浆度(1).xlsx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sample_component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阔叶木纤维特性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data2-阔叶木-打浆转数-纤维特性(1).xlsx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fiber_measurement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阔叶木纸张性能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data3-阔叶木-打浆转数-纸张性能(1).xlsx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paper_measurement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复配纤维特性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data4-针阔-复配-纤维特性0110(1).xlsx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sample、sample_component、fiber_measurement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复配纸张性能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data5-针阔-复配-纸张特性0110(1).xlsx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paper_measurement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</w:pPr>
      <w:r>
        <w:t>8. 面向可视化平台的查询视图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平台不需要直接拼接多张底层表。数据库提供预先定义的查询视图，让Streamlit、Gradio或其他前端按统一结构读取。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视图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用途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v_sample_overview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样本、原料组成、实验归属和工艺条件的统一概览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v_beating_analysis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按原料和打浆转数查询打浆度、纤维特性与纸张性能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v_blend_analysis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按针叶木比例0%至100%输出完整11点复配曲线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v_sample_detail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输出单个样本的全部工艺、纤维和纸张指标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v_data_quality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检查缺失值、比例错误、重复关联和来源缺失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</w:pPr>
      <w:r>
        <w:t>9. 暂缓与后续扩展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事项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处理方式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耐折度单位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待实验负责人或仪器说明确认后补充，不修改原值。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模型结果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后续可增加model_run和model_prediction表。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综合评分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如开展适用度评价，可增加evaluation_score表。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用户与权限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在平台需要多用户或管理员功能时再增加。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显微镜图片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如后续需要展示，可增加sample_asset表关联图片。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数据汇总工作簿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本版明确不导入，也不进入隔离暂存区。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</w:pPr>
      <w:r>
        <w:t>10. 第一版实施边界</w:t>
      </w:r>
    </w:p>
    <w:p>
      <w:pPr>
        <w:keepLines/>
        <w:spacing w:before="80" w:after="160" w:line="264" w:lineRule="auto"/>
        <w:ind w:left="115" w:right="115"/>
        <w:shd w:val="clear" w:fill="F4F6F9"/>
        <w:pBdr>
          <w:top w:val="single" w:sz="4" w:space="6" w:color="D8DEE8"/>
          <w:left w:val="single" w:sz="4" w:space="6" w:color="D8DEE8"/>
          <w:bottom w:val="single" w:sz="4" w:space="6" w:color="D8DEE8"/>
          <w:right w:val="single" w:sz="4" w:space="6" w:color="D8DEE8"/>
        </w:pBdr>
      </w:pPr>
      <w:r>
        <w:rPr>
          <w:rFonts w:ascii="Calibri" w:hAnsi="Calibri" w:eastAsia="Microsoft YaHei"/>
          <w:b/>
          <w:i w:val="0"/>
          <w:color w:val="1F4D78"/>
          <w:sz w:val="22"/>
        </w:rPr>
        <w:t>第一版完成标准</w:t>
      </w:r>
      <w:r>
        <w:br/>
      </w:r>
      <w:r>
        <w:rPr>
          <w:rFonts w:ascii="Calibri" w:hAnsi="Calibri" w:eastAsia="Microsoft YaHei"/>
          <w:b w:val="0"/>
          <w:i w:val="0"/>
          <w:color w:val="1F2937"/>
          <w:sz w:val="21"/>
        </w:rPr>
        <w:t>建立上述核心表和约束；正确导入8个正式Excel的数据；确保61个唯一样本、63个实验展示点以及61组纤维和纸张测量可追溯；提供打浆分析、复配分析和样本详情三个基础查询视图。数据库产品选型、前端框架和模型集成不属于本设计文档的当前决策范围。</w:t>
      </w:r>
    </w:p>
    <w:p>
      <w:pPr>
        <w:pStyle w:val="Heading1"/>
        <w:keepNext/>
        <w:pageBreakBefore w:val="0"/>
      </w:pPr>
      <w:r>
        <w:t>参考标准与说明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纸和纸板透气度单位参考ISO 5636系列及GB/T 458-2008。ISO 5636-3: https://www.iso.org/standard/52431.html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全国标准信息公共服务平台，GB/T 458-2008：https://std.samr.gov.cn/gb/search/gbDetailed?id=71F772D75CCCD3A7E05397BE0A0AB82A</w:t>
      </w:r>
    </w:p>
    <w:sectPr w:rsidR="00FC693F" w:rsidRPr="0006063C" w:rsidSect="00034616"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b w:val="0"/>
        <w:i w:val="0"/>
        <w:color w:val="667085"/>
        <w:sz w:val="17"/>
      </w:rPr>
      <w:t xml:space="preserve">第 </w:t>
    </w:r>
    <w:r>
      <w:rPr>
        <w:rFonts w:ascii="Calibri" w:hAnsi="Calibri" w:eastAsia="Microsoft YaHei"/>
        <w:b w:val="0"/>
        <w:i w:val="0"/>
        <w:color w:val="667085"/>
        <w:sz w:val="17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b w:val="0"/>
        <w:i w:val="0"/>
        <w:color w:val="667085"/>
        <w:sz w:val="17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b w:val="0"/>
        <w:i w:val="0"/>
        <w:color w:val="667085"/>
        <w:sz w:val="17"/>
      </w:rPr>
      <w:t xml:space="preserve">第 </w:t>
    </w:r>
    <w:r>
      <w:rPr>
        <w:rFonts w:ascii="Calibri" w:hAnsi="Calibri" w:eastAsia="Microsoft YaHei"/>
        <w:b w:val="0"/>
        <w:i w:val="0"/>
        <w:color w:val="667085"/>
        <w:sz w:val="17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b w:val="0"/>
        <w:i w:val="0"/>
        <w:color w:val="667085"/>
        <w:sz w:val="17"/>
      </w:rPr>
      <w:t xml:space="preserve"> 页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b w:val="0"/>
        <w:i w:val="0"/>
        <w:color w:val="667085"/>
        <w:sz w:val="17"/>
      </w:rPr>
      <w:t xml:space="preserve">第 </w:t>
    </w:r>
    <w:r>
      <w:rPr>
        <w:rFonts w:ascii="Calibri" w:hAnsi="Calibri" w:eastAsia="Microsoft YaHei"/>
        <w:b w:val="0"/>
        <w:i w:val="0"/>
        <w:color w:val="667085"/>
        <w:sz w:val="17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b w:val="0"/>
        <w:i w:val="0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b w:val="0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