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i w:val="0"/>
          <w:color w:val="2E74B5"/>
          <w:sz w:val="20"/>
        </w:rPr>
        <w:t>技术设计说明</w:t>
      </w:r>
    </w:p>
    <w:p>
      <w:pPr>
        <w:spacing w:before="0" w:after="80"/>
      </w:pPr>
      <w:r>
        <w:rPr>
          <w:rFonts w:ascii="Calibri" w:hAnsi="Calibri" w:eastAsia="Microsoft YaHei"/>
          <w:b/>
          <w:i w:val="0"/>
          <w:color w:val="111827"/>
          <w:sz w:val="48"/>
        </w:rPr>
        <w:t>植物纤维数据库设计说明</w:t>
      </w:r>
    </w:p>
    <w:p>
      <w:pPr>
        <w:spacing w:before="0" w:after="280"/>
      </w:pPr>
      <w:r>
        <w:rPr>
          <w:rFonts w:ascii="Calibri" w:hAnsi="Calibri" w:eastAsia="Microsoft YaHei"/>
          <w:b w:val="0"/>
          <w:i w:val="0"/>
          <w:color w:val="667085"/>
          <w:sz w:val="25"/>
        </w:rPr>
        <w:t>面向针叶木、阔叶木、针阔复配及再生纸浆循环实验数据的统一存储与可视化分析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现行数据库设计（已纳入再生纸浆扩展）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数据范围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针叶木、阔叶木、针阔复配0110版、再生纸浆循环数据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排除范围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两份复配旧版工作簿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编制日期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2026-09-02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keepLines/>
        <w:spacing w:before="80" w:after="160" w:line="264" w:lineRule="auto"/>
        <w:ind w:left="115" w:right="115"/>
        <w:shd w:val="clear" w:fill="F4F6F9"/>
        <w:pBdr>
          <w:top w:val="single" w:sz="4" w:space="6" w:color="D8DEE8"/>
          <w:left w:val="single" w:sz="4" w:space="6" w:color="D8DEE8"/>
          <w:bottom w:val="single" w:sz="4" w:space="6" w:color="D8DEE8"/>
          <w:right w:val="single" w:sz="4" w:space="6" w:color="D8DEE8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>设计结论</w:t>
        <w:br/>
        <w:t>数据库以61个不重复测量样本为核心，通过实验关联表形成63个实验展示点；复配端点复用已有纯浆样本。再生纸浆循环数据作为独立扩展数据集保存，包含1个数据集、14个数据块和131条逐行观测。当前系统共11张正式表、8个分析视图。</w:t>
      </w:r>
      <w:r/>
      <w:r>
        <w:rPr>
          <w:rFonts w:ascii="Calibri" w:hAnsi="Calibri" w:eastAsia="Microsoft YaHei"/>
          <w:b w:val="0"/>
          <w:i w:val="0"/>
          <w:color w:val="1F2937"/>
          <w:sz w:val="21"/>
        </w:rPr>
      </w:r>
    </w:p>
    <w:p>
      <w:pPr>
        <w:pStyle w:val="Heading1"/>
        <w:keepNext/>
        <w:pageBreakBefore w:val="0"/>
      </w:pPr>
      <w:r>
        <w:t>1. 数据范围与已确认决策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当前数据库处理针叶木、阔叶木、针阔复配0110版和再生纸浆循环实验数据。两份复配旧版工作簿不作为正式数据源；数据汇总工作簿已作为独立扩展数据集正式入库，不与61个最终均值样本混合。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数据组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规模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针叶木打浆实验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28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打浆度、12项纤维特性、9项纸张性能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阔叶木打浆实验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24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打浆度、12项纤维特性、9项纸张性能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针阔复配实验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11个展示点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9个新复配样本 + 2个纯浆端点引用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数据库唯一样本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61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28个针叶木 + 24个阔叶木 + 9个中间比例复配样本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再生纸浆数据集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1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对应数据汇总工作簿正式汇总版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再生纸浆数据块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14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G01-G14；正式处理条件暂未确认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再生纸浆逐行观测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131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10档长度分布、12项纤维特性、3项纸张原始强度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复配原料条件：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针叶木浆采用14000 r、41°SR；阔叶木浆采用8000 r、40.6°SR。中间复配比例从针叶木10%/阔叶木90%递增至针叶木90%/阔叶木10%。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纸张性能数据：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Excel中的纸张性能值为三次测试剔除偏差值后的最终均值。数据库记录重复次数为3，并记录聚合方法。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透气度：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规范单位采用μm/(Pa·s)。该量表示单位压差下、单位面积纸张允许空气通过的能力。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耐折度：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保留Excel原始数值，单位和计算定义暂记为待确认，不影响第一版数据库建设。</w:t>
      </w:r>
    </w:p>
    <w:p>
      <w:pPr>
        <w:pStyle w:val="Heading1"/>
        <w:keepNext/>
        <w:pageBreakBefore w:val="0"/>
      </w:pPr>
      <w:r>
        <w:t>2. 设计原则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完整保存：核心实验保留全部12项纤维特性、工艺条件、复配比例和9项纸张性能；再生纸浆循环数据保留10档长度分布、12项纤维特性和3项纸张原始强度。是否用于某个模型或图表，由分析层决定，不在导入阶段删除字段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测量值不重复：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相同物理样本只保存一套纤维和纸张测量结果。同一样本可以出现在多个实验序列中，并使用不同显示编号。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粒度分离：核心样本身份、原料组成、打浆条件、最终均值测量分别存储；再生纸浆数据按数据集、数据块和逐行观测独立建模，避免把原始循环观测误当作最终均值。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来源可追溯：核心测量记录保留来源文件、工作表和原始行号；再生纸浆数据同时保存工作簿SHA-256、数据块源行范围和逐条观测源行，便于复核与重新导入。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零值不等于缺失：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测量值0按真实结果保存；只有空白或明确未知的字段使用NULL。</w:t>
      </w:r>
    </w:p>
    <w:p>
      <w:pPr>
        <w:pStyle w:val="Heading1"/>
        <w:keepNext/>
        <w:pageBreakBefore w:val="0"/>
      </w:pPr>
      <w:r>
        <w:t>3. 逻辑架构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数据库分为原料层、实验与样本层、核心测量层、来源追溯层、再生纸浆扩展层和分析访问层。可视化平台从8个数据库视图读取数据，不直接读取Excel文件。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层级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主要对象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原料层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保存漂白针叶木浆、漂白阔叶木浆两个基础原料。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实验与样本层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experiment、sample、experiment_sample、sample_component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描述实验、唯一样本、实验中的展示点、原料比例及打浆条件。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测量层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fiber_measurement、paper_measurement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分别保存12项纤维特性和9项纸张性能。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来源层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data_source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记录正式Excel文件及工作表、行号等追溯信息。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再生纸浆扩展层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recycled_dataset、recycled_data_block、recycled_cycle_observation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保存工作簿、数据块、循环与重复观测，并保留质量复核信息。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应用层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数据库视图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为打浆趋势、复配趋势、样本详情和质量检查提供统一查询接口。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4. 正式表设计（8张核心表 + 3张扩展表）</w:t>
      </w:r>
    </w:p>
    <w:p>
      <w:pPr>
        <w:pStyle w:val="Heading2"/>
        <w:keepNext/>
        <w:pageBreakBefore w:val="0"/>
      </w:pPr>
      <w:r>
        <w:t>4.1 material：原料表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保存基础浆料类型。第一版只有两条记录，不要求树种、批次等扩展信息。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1600"/>
        <w:gridCol w:w="1700"/>
        <w:gridCol w:w="36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数据库内部原料编号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material_code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唯一、非空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例如SW、HW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material_name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漂白针叶木浆或漂白阔叶木浆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4.2 experiment：实验表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保存实验序列。第一版包含针叶木打浆、阔叶木打浆和针阔复配三个实验。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1600"/>
        <w:gridCol w:w="1700"/>
        <w:gridCol w:w="36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实验编号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唯一、非空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SW_BEATING、HW_BEATING、BLEND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用于平台显示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experiment_type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beating或blend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4.3 sample：唯一样本表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一条记录代表一个真正不同的测量样本。第一版共61条。样本表不直接放置12项纤维和9项纸张指标。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1600"/>
        <w:gridCol w:w="1700"/>
        <w:gridCol w:w="36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样本内部编号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canonical_code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唯一、非空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样本的全局稳定编号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sample_type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softwood、hardwood或blend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display_name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平台中的样本名称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notes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TEXT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可空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必要说明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4.4 experiment_sample：实验展示点表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建立实验与样本之间的关联。同一样本可以参与多个实验，这是复配端点不重复存储的关键。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1600"/>
        <w:gridCol w:w="2200"/>
        <w:gridCol w:w="31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联合唯一键、外键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所属实验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联合唯一键、外键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引用唯一样本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display_code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实验内唯一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例如1、zk19、zk010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display_order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INTEGER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平台图表中的排序</w:t>
            </w:r>
          </w:p>
        </w:tc>
      </w:tr>
    </w:tbl>
    <w:p>
      <w:pPr>
        <w:spacing w:after="40"/>
      </w:pPr>
    </w:p>
    <w:p>
      <w:pPr>
        <w:keepLines/>
        <w:spacing w:before="80" w:after="160" w:line="264" w:lineRule="auto"/>
        <w:ind w:left="115" w:right="115"/>
        <w:shd w:val="clear" w:fill="F4F6F9"/>
        <w:pBdr>
          <w:top w:val="single" w:sz="4" w:space="6" w:color="D8DEE8"/>
          <w:left w:val="single" w:sz="4" w:space="6" w:color="D8DEE8"/>
          <w:bottom w:val="single" w:sz="4" w:space="6" w:color="D8DEE8"/>
          <w:right w:val="single" w:sz="4" w:space="6" w:color="D8DEE8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>端点处理示例</w:t>
      </w:r>
      <w:r>
        <w:br/>
      </w:r>
      <w:r>
        <w:rPr>
          <w:rFonts w:ascii="Calibri" w:hAnsi="Calibri" w:eastAsia="Microsoft YaHei"/>
          <w:b w:val="0"/>
          <w:i w:val="0"/>
          <w:color w:val="1F2937"/>
          <w:sz w:val="21"/>
        </w:rPr>
        <w:t>复配实验中的zk010引用“阔叶木8000 r”样本；zk100引用“针叶木14000 r”样本。这两个样本同时属于各自的打浆实验和复配实验，但纤维、纸张测量值只保存一次。</w:t>
      </w:r>
    </w:p>
    <w:p>
      <w:pPr>
        <w:pStyle w:val="Heading2"/>
        <w:keepNext/>
        <w:pageBreakBefore/>
      </w:pPr>
      <w:r>
        <w:t>4.5 sample_component：样本组成与工艺表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按组分记录原料比例及其预处理打浆条件。纯浆样本只有一个100%组分，复配样本有两个组分。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0"/>
        <w:gridCol w:w="1500"/>
        <w:gridCol w:w="1800"/>
        <w:gridCol w:w="37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约束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外键、非空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所属样本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material_id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外键、非空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原料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proportion_pct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DECIMAL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0至100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该原料在样本中的比例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beating_revolutions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INTEGER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该组分打浆转数，单位r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beating_degree_sr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DECIMAL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非负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该组分打浆度，单位°SR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4.6 fiber_measurement：纤维特性表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每个样本一条记录，保存全部12项纤维特性。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900"/>
        <w:gridCol w:w="1300"/>
        <w:gridCol w:w="41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数据库字段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单位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fiber_length_arithmetic_mm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算术平均纤维长度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fiber_length_weighted_mm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长度加权纤维长度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fiber_width_um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μm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纤维宽度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fiber_coarseness_mg_m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mg/m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纤维粗度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kink_angle_deg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扭结角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kinked_fiber_pct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扭结纤维占比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curved_fiber_pct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弯曲纤维占比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fibrillation_length_pct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分丝帚化长度比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broken_fiber_pct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折断纤维比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fines_length_pct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细小纤维长度比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fines_weighted_length_pct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细小纤维长度加权比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fines_area_pct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细小纤维面积比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4.7 paper_measurement：纸张性能表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每个样本一条最终均值记录。除9项性能值外，还保存重复次数和聚合方法。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900"/>
        <w:gridCol w:w="1700"/>
        <w:gridCol w:w="37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数据库字段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单位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basis_weight_g_m2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g/m²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定量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thickness_um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μm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厚度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burst_index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kPa·m²/g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耐破指数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tear_index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mN·m²/g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撕裂指数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tensile_index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N·m/g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抗张指数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zero_span_tensile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N/cm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零距抗张强度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surface_roughness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ml/min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表面粗糙度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air_permeability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μm/(Pa·s)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透气度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folding_endurance_raw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待确认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耐折度原始值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replicate_count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次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固定记录为3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aggregation_method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-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剔除偏差值后取均值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4.8 data_source：数据来源表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登记8份核心实验Excel的文件、工作表、版本和原始行号。再生纸浆汇总工作簿由独立的recycled_dataset、recycled_data_block和recycled_cycle_observation追溯链管理。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00"/>
        <w:gridCol w:w="1900"/>
        <w:gridCol w:w="44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source_id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BIGINT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主键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file_name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原始文件名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sheet_name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有效工作表名称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source_row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INTEGER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Excel中的原始行号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source_version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VARCHAR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例如0110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imported_at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DATETIME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正式导入时间</w:t>
            </w:r>
          </w:p>
        </w:tc>
      </w:tr>
    </w:tbl>
    <w:p>
      <w:pPr>
        <w:spacing w:after="40"/>
      </w:pPr>
    </w:p>
    <w:p>
      <w:pPr>
        <w:pStyle w:val="Heading2"/>
      </w:pPr>
      <w:r>
        <w:t>4.9 recycled_dataset：再生纸浆数据集表</w:t>
      </w:r>
    </w:p>
    <w:p>
      <w:pPr/>
      <w:r>
        <w:t>每行登记一个正式来源工作簿，保存数据集代码、研究名称、文件名、工作表、版本、SHA-256、工作簿作者和导入时间。</w:t>
      </w:r>
    </w:p>
    <w:p>
      <w:pPr>
        <w:pStyle w:val="Heading2"/>
      </w:pPr>
      <w:r>
        <w:t>4.10 recycled_data_block：再生纸浆数据块表</w:t>
      </w:r>
    </w:p>
    <w:p>
      <w:pPr/>
      <w:r>
        <w:t>保存源表中14个连续数据块的G01-G14稳定编号、源行范围、原料判定依据和元数据状态。正式处理条件未知时，condition_label保持NULL、metadata_status记录为unknown。</w:t>
      </w:r>
    </w:p>
    <w:p>
      <w:pPr>
        <w:pStyle w:val="Heading2"/>
      </w:pPr>
      <w:r>
        <w:t>4.11 recycled_cycle_observation：逐行观测表</w:t>
      </w:r>
    </w:p>
    <w:p>
      <w:pPr/>
      <w:r>
        <w:t>每行保存一次循环观测，包括循环次数、重复序号、Excel源行、10档长度分布、12项纤维特性和3项纸张原始强度，共131条。</w:t>
      </w:r>
    </w:p>
    <w:p>
      <w:pPr>
        <w:pStyle w:val="Heading1"/>
        <w:keepNext/>
        <w:pageBreakBefore w:val="0"/>
      </w:pPr>
      <w:r>
        <w:t>5. 核心关系与当前数据规模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00"/>
        <w:gridCol w:w="1300"/>
        <w:gridCol w:w="48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关系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类型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material -&gt; sample_component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一个基础原料可以出现在多个样本组分中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 -&gt; sample_component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纯浆1个组分；复配2个组分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experiment -&gt; experiment_sample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一个实验包含多个展示点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 -&gt; experiment_sample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同一样本可出现在打浆和复配实验中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 -&gt; fiber_measurement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一对一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一个样本一组纤维特性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 -&gt; paper_measurement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一对一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一个样本一组纸张性能最终均值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recycled_dataset -&gt; recycled_data_block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一对多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一个数据集包含14个连续数据块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recycled_data_block -&gt; recycled_cycle_observation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一对多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一个数据块包含多个循环和重复观测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样本记录数：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61条：28个针叶木、24个阔叶木、9个中间复配样本。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实验展示点数：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63条关联：针叶木28点、阔叶木24点、复配11点。复配的两个端点引用已有样本。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核心测量记录数：fiber_measurement为61条，paper_measurement为61条；核心来源行178条。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pStyle w:val="Heading1"/>
        <w:keepNext/>
        <w:pageBreakBefore w:val="0"/>
      </w:pPr>
      <w:r>
        <w:t>6. 数据约束与校验规则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比例约束：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每个样本的组分比例必须位于0至100%，比例合计必须等于100%。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复配工艺约束：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复配组分固定使用针叶木14000 r、41°SR和阔叶木8000 r、40.6°SR。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样本唯一性：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canonical_code全局唯一；实验内display_code唯一。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测量唯一性：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每个sample_id最多对应一条正式纤维记录和一条正式纸张记录。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数据类型：转数使用INTEGER；连续测量值使用NUMERIC；未知值使用NULL。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版本约束：复配仅导入0110版；两份复配旧版工作簿不得进入正式库。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完整性校验：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针叶木三表必须对齐28个条件，阔叶木三表必须对齐24个条件。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耐折度处理：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保存原始值和待确认状态，不擅自换算或赋予单位。</w:t>
      </w:r>
    </w:p>
    <w:p>
      <w:pPr/>
      <w:r>
        <w:t>再生纸浆元数据约束：14个数据块只使用G01-G14稳定编号；正式实验条件未知时不得根据数值推测名称。</w:t>
      </w:r>
    </w:p>
    <w:p>
      <w:pPr/>
      <w:r>
        <w:t>再生纸浆观测约束：131条记录必须具有有效循环次数、重复序号和源行；百分比和强度字段按各自范围校验。</w:t>
      </w:r>
    </w:p>
    <w:p>
      <w:pPr/>
      <w:r>
        <w:t>质量复核规则：4行长度分布合计偏离100%超过1个百分点，原值保留并由质量视图标记，不自动归一化。</w:t>
      </w:r>
    </w:p>
    <w:p>
      <w:pPr>
        <w:pStyle w:val="Heading1"/>
        <w:keepNext/>
        <w:pageBreakBefore w:val="0"/>
      </w:pPr>
      <w:r>
        <w:t>7. 正式数据源与入库映射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4300"/>
        <w:gridCol w:w="2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数据内容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正式文件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目标表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针叶木打浆度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针叶木-打浆转数-打浆度(1).xlsx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sample_component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针叶木纤维特性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针叶木-打浆转数-纤维特性(1).xlsx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针叶木纸张性能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针叶木-打浆转数-纸张性能(1).xlsx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paper_measurement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阔叶木打浆度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data1-阔叶木-打浆转数-打浆度(1).xlsx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sample_component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阔叶木纤维特性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data2-阔叶木-打浆转数-纤维特性(1).xlsx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fiber_measurement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阔叶木纸张性能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data3-阔叶木-打浆转数-纸张性能(1).xlsx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paper_measurement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复配纤维特性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data4-针阔-复配-纤维特性0110(1).xlsx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sample、sample_component、fiber_measurement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复配纸张性能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data5-针阔-复配-纸张特性0110(1).xlsx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paper_measurement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t>再生纸浆循环数据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数据汇总(1).xlsx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recycled_dataset、recycled_data_block、recycled_cycle_observation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8. 面向可视化平台的8个查询视图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平台不需要直接拼接11张底层表。数据库提供5个核心分析视图和3个再生纸浆扩展视图，让后端按统一结构读取。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视图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v_sample_overview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核心样本、原料比例和打浆条件概览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v_fiber_paper_analysis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组合12项纤维特性和9项纸张性能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v_beating_analysis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针叶木和阔叶木打浆趋势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v_blend_analysis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针阔复配11点比例曲线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v_data_lineage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核心记录来源追溯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v_recycled_cycle_detail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131条再生纸浆逐行观测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v_recycled_cycle_summary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47个数据块×循环汇总点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v_recycled_data_quality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4条长度分布质量复核记录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9. 待确认信息与后续扩展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事项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处理方式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耐折度单位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待实验负责人或仪器说明确认后补充，不修改原值。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模型结果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后续可增加model_run和model_prediction表。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综合评分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如开展适用度评价，可增加evaluation_score表。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用户与权限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在平台需要多用户或管理员功能时再增加。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显微镜图片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如后续需要展示，可增加sample_asset表关联图片。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再生纸浆数据块正式条件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当前资料不足，condition_label保持NULL；获得可靠实验记录后补充，不需要重导131条观测。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10. 当前实施边界</w:t>
      </w:r>
    </w:p>
    <w:p>
      <w:pPr>
        <w:keepLines/>
        <w:spacing w:before="80" w:after="160" w:line="264" w:lineRule="auto"/>
        <w:ind w:left="115" w:right="115"/>
        <w:shd w:val="clear" w:fill="F4F6F9"/>
        <w:pBdr>
          <w:top w:val="single" w:sz="4" w:space="6" w:color="D8DEE8"/>
          <w:left w:val="single" w:sz="4" w:space="6" w:color="D8DEE8"/>
          <w:bottom w:val="single" w:sz="4" w:space="6" w:color="D8DEE8"/>
          <w:right w:val="single" w:sz="4" w:space="6" w:color="D8DEE8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>当前完成状态</w:t>
        <w:br/>
        <w:t>已建立11张正式表及约束；完成8份核心实验Excel和1份再生纸浆汇总工作簿的可追溯导入；核心数据保持61个唯一样本、63个展示点、61条纤维和61条纸张最终均值记录；扩展数据包含14个数据块和131条逐行观测；已建立8个分析视图并通过V010验收。前端和模型集成仍属于后续工作。</w:t>
      </w:r>
      <w:r/>
      <w:r>
        <w:rPr>
          <w:rFonts w:ascii="Calibri" w:hAnsi="Calibri" w:eastAsia="Microsoft YaHei"/>
          <w:b w:val="0"/>
          <w:i w:val="0"/>
          <w:color w:val="1F2937"/>
          <w:sz w:val="21"/>
        </w:rPr>
      </w:r>
    </w:p>
    <w:p>
      <w:pPr>
        <w:pStyle w:val="Heading1"/>
        <w:keepNext/>
        <w:pageBreakBefore w:val="0"/>
      </w:pPr>
      <w:r>
        <w:t>参考标准与说明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纸和纸板透气度单位参考ISO 5636系列及GB/T 458-2008。ISO 5636-3: https://www.iso.org/standard/52431.html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全国标准信息公共服务平台，GB/T 458-2008：https://std.samr.gov.cn/gb/search/gbDetailed?id=71F772D75CCCD3A7E05397BE0A0AB82A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