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00"/>
      </w:pPr>
      <w:r>
        <w:rPr>
          <w:rFonts w:ascii="Calibri" w:hAnsi="Calibri" w:eastAsia="微软雅黑"/>
          <w:b/>
          <w:color w:val="000000"/>
          <w:sz w:val="46"/>
        </w:rPr>
        <w:t>作业三：测试收尾——验收测试与项目总结</w:t>
      </w:r>
    </w:p>
    <w:p>
      <w:pPr>
        <w:spacing w:after="320"/>
      </w:pPr>
      <w:r>
        <w:rPr>
          <w:rFonts w:ascii="Calibri" w:hAnsi="Calibri" w:eastAsia="微软雅黑"/>
          <w:color w:val="5F6368"/>
          <w:sz w:val="24"/>
        </w:rPr>
        <w:t>修仙模拟器 · 项目流程材料补交任务</w:t>
      </w:r>
    </w:p>
    <w:p>
      <w:pPr>
        <w:spacing w:after="280"/>
      </w:pPr>
      <w:r>
        <w:rPr>
          <w:rFonts w:ascii="Calibri" w:hAnsi="Calibri" w:eastAsia="微软雅黑"/>
          <w:b/>
          <w:color w:val="1F4D78"/>
          <w:sz w:val="21"/>
        </w:rPr>
        <w:t>提交要求：以真实项目成果为依据整理，不重复开发，不虚构过程。</w:t>
      </w:r>
    </w:p>
    <w:p>
      <w:pPr>
        <w:pStyle w:val="Heading1"/>
      </w:pPr>
      <w:r>
        <w:t>作业说明</w:t>
      </w:r>
    </w:p>
    <w:p>
      <w:r>
        <w:rPr>
          <w:rFonts w:ascii="Calibri" w:hAnsi="Calibri" w:eastAsia="微软雅黑"/>
        </w:rPr>
        <w:t>项目主体功能已经完成。本作业用于补齐测试、问题修复、复测验收和项目总结材料，证明当前版本可以运行，核心流程可用，内容配置符合规范。</w:t>
      </w:r>
    </w:p>
    <w:p>
      <w:pPr>
        <w:pStyle w:val="Heading1"/>
      </w:pPr>
      <w:r>
        <w:t>作业目标</w:t>
      </w:r>
    </w:p>
    <w:p>
      <w:r>
        <w:rPr>
          <w:rFonts w:ascii="Calibri" w:hAnsi="Calibri" w:eastAsia="微软雅黑"/>
        </w:rPr>
        <w:t>对项目当前版本进行完整验收，形成可复现的测试指南、测试记录、缺陷闭环和团队复盘材料。</w:t>
      </w:r>
    </w:p>
    <w:p>
      <w:pPr>
        <w:pStyle w:val="Heading1"/>
      </w:pPr>
      <w:r>
        <w:t>作业内容</w:t>
      </w:r>
    </w:p>
    <w:p>
      <w:pPr>
        <w:pStyle w:val="ListNumber"/>
      </w:pPr>
      <w:r>
        <w:rPr>
          <w:rFonts w:ascii="Calibri" w:hAnsi="Calibri" w:eastAsia="微软雅黑"/>
        </w:rPr>
        <w:t>编写测试环境和启动说明，记录依赖版本、配置方法和运行命令。</w:t>
      </w:r>
    </w:p>
    <w:p>
      <w:pPr>
        <w:pStyle w:val="ListNumber"/>
      </w:pPr>
      <w:r>
        <w:rPr>
          <w:rFonts w:ascii="Calibri" w:hAnsi="Calibri" w:eastAsia="微软雅黑"/>
        </w:rPr>
        <w:t>设计并执行核心流程测试，至少覆盖：</w:t>
      </w:r>
    </w:p>
    <w:p>
      <w:pPr>
        <w:pStyle w:val="ListBullet"/>
      </w:pPr>
      <w:r>
        <w:rPr>
          <w:rFonts w:ascii="Calibri" w:hAnsi="Calibri" w:eastAsia="微软雅黑"/>
        </w:rPr>
        <w:t>开始游戏；</w:t>
      </w:r>
    </w:p>
    <w:p>
      <w:pPr>
        <w:pStyle w:val="ListBullet"/>
      </w:pPr>
      <w:r>
        <w:rPr>
          <w:rFonts w:ascii="Calibri" w:hAnsi="Calibri" w:eastAsia="微软雅黑"/>
        </w:rPr>
        <w:t>角色或宗门选择；</w:t>
      </w:r>
    </w:p>
    <w:p>
      <w:pPr>
        <w:pStyle w:val="ListBullet"/>
      </w:pPr>
      <w:r>
        <w:rPr>
          <w:rFonts w:ascii="Calibri" w:hAnsi="Calibri" w:eastAsia="微软雅黑"/>
        </w:rPr>
        <w:t>事件推进；</w:t>
      </w:r>
    </w:p>
    <w:p>
      <w:pPr>
        <w:pStyle w:val="ListBullet"/>
      </w:pPr>
      <w:r>
        <w:rPr>
          <w:rFonts w:ascii="Calibri" w:hAnsi="Calibri" w:eastAsia="微软雅黑"/>
        </w:rPr>
        <w:t>玩家自由输入；</w:t>
      </w:r>
    </w:p>
    <w:p>
      <w:pPr>
        <w:pStyle w:val="ListBullet"/>
      </w:pPr>
      <w:r>
        <w:rPr>
          <w:rFonts w:ascii="Calibri" w:hAnsi="Calibri" w:eastAsia="微软雅黑"/>
        </w:rPr>
        <w:t>玩家状态变化；</w:t>
      </w:r>
    </w:p>
    <w:p>
      <w:pPr>
        <w:pStyle w:val="ListBullet"/>
      </w:pPr>
      <w:r>
        <w:rPr>
          <w:rFonts w:ascii="Calibri" w:hAnsi="Calibri" w:eastAsia="微软雅黑"/>
        </w:rPr>
        <w:t>存档与读档；</w:t>
      </w:r>
    </w:p>
    <w:p>
      <w:pPr>
        <w:pStyle w:val="ListBullet"/>
      </w:pPr>
      <w:r>
        <w:rPr>
          <w:rFonts w:ascii="Calibri" w:hAnsi="Calibri" w:eastAsia="微软雅黑"/>
        </w:rPr>
        <w:t>异常处理或 Agent 降级机制。</w:t>
      </w:r>
    </w:p>
    <w:p>
      <w:pPr>
        <w:pStyle w:val="ListNumber"/>
      </w:pPr>
      <w:r>
        <w:rPr>
          <w:rFonts w:ascii="Calibri" w:hAnsi="Calibri" w:eastAsia="微软雅黑"/>
        </w:rPr>
        <w:t>执行内容配置校验，并保存命令和结果：</w:t>
      </w:r>
    </w:p>
    <w:p>
      <w:r>
        <w:rPr>
          <w:rFonts w:ascii="Calibri" w:hAnsi="Calibri" w:eastAsia="微软雅黑"/>
        </w:rPr>
        <w:t>```bash</w:t>
      </w:r>
    </w:p>
    <w:p>
      <w:r>
        <w:rPr>
          <w:rFonts w:ascii="Calibri" w:hAnsi="Calibri" w:eastAsia="微软雅黑"/>
        </w:rPr>
        <w:t>python content/tools/validate_content.py --path content --verbose</w:t>
      </w:r>
    </w:p>
    <w:p>
      <w:r>
        <w:rPr>
          <w:rFonts w:ascii="Consolas" w:hAnsi="Consolas" w:eastAsia="微软雅黑"/>
          <w:color w:val="1F4D78"/>
          <w:sz w:val="19"/>
        </w:rPr>
        <w:t>`</w:t>
      </w:r>
    </w:p>
    <w:p>
      <w:pPr>
        <w:pStyle w:val="ListNumber"/>
      </w:pPr>
      <w:r>
        <w:rPr>
          <w:rFonts w:ascii="Calibri" w:hAnsi="Calibri" w:eastAsia="微软雅黑"/>
        </w:rPr>
        <w:t>汇总测试中发现的问题，记录严重程度、复现步骤、负责人、修复方式和复测结果。</w:t>
      </w:r>
    </w:p>
    <w:p>
      <w:pPr>
        <w:pStyle w:val="ListNumber"/>
      </w:pPr>
      <w:r>
        <w:rPr>
          <w:rFonts w:ascii="Calibri" w:hAnsi="Calibri" w:eastAsia="微软雅黑"/>
        </w:rPr>
        <w:t>补充至少 1 次测试交流或缺陷评审记录，说明问题如何分配和关闭。</w:t>
      </w:r>
    </w:p>
    <w:p>
      <w:pPr>
        <w:pStyle w:val="ListNumber"/>
      </w:pPr>
      <w:r>
        <w:rPr>
          <w:rFonts w:ascii="Calibri" w:hAnsi="Calibri" w:eastAsia="微软雅黑"/>
        </w:rPr>
        <w:t>完成项目复盘，总结目标达成情况、成员贡献、主要收获、现存不足和后续计划。</w:t>
      </w:r>
    </w:p>
    <w:p>
      <w:pPr>
        <w:pStyle w:val="Heading1"/>
      </w:pPr>
      <w:r>
        <w:t>提交内容</w:t>
      </w:r>
    </w:p>
    <w:p>
      <w:pPr>
        <w:pStyle w:val="ListNumber"/>
      </w:pPr>
      <w:r>
        <w:rPr>
          <w:rFonts w:ascii="Calibri" w:hAnsi="Calibri" w:eastAsia="微软雅黑"/>
        </w:rPr>
        <w:t xml:space="preserve">一份测试收尾流程记录，建议文件名为 </w:t>
      </w:r>
      <w:r>
        <w:rPr>
          <w:rFonts w:ascii="Consolas" w:hAnsi="Consolas" w:eastAsia="微软雅黑"/>
          <w:color w:val="1F4D78"/>
          <w:sz w:val="19"/>
        </w:rPr>
        <w:t>03-测试收尾流程记录.md</w:t>
      </w:r>
      <w:r>
        <w:rPr>
          <w:rFonts w:ascii="Calibri" w:hAnsi="Calibri" w:eastAsia="微软雅黑"/>
        </w:rPr>
        <w:t>。</w:t>
      </w:r>
    </w:p>
    <w:p>
      <w:pPr>
        <w:pStyle w:val="ListNumber"/>
      </w:pPr>
      <w:r>
        <w:rPr>
          <w:rFonts w:ascii="Calibri" w:hAnsi="Calibri" w:eastAsia="微软雅黑"/>
        </w:rPr>
        <w:t xml:space="preserve">一份测试指南，建议文件名为 </w:t>
      </w:r>
      <w:r>
        <w:rPr>
          <w:rFonts w:ascii="Consolas" w:hAnsi="Consolas" w:eastAsia="微软雅黑"/>
          <w:color w:val="1F4D78"/>
          <w:sz w:val="19"/>
        </w:rPr>
        <w:t>docs/testing-guide.md</w:t>
      </w:r>
      <w:r>
        <w:rPr>
          <w:rFonts w:ascii="Calibri" w:hAnsi="Calibri" w:eastAsia="微软雅黑"/>
        </w:rPr>
        <w:t>。</w:t>
      </w:r>
    </w:p>
    <w:p>
      <w:pPr>
        <w:pStyle w:val="ListNumber"/>
      </w:pPr>
      <w:r>
        <w:rPr>
          <w:rFonts w:ascii="Calibri" w:hAnsi="Calibri" w:eastAsia="微软雅黑"/>
        </w:rPr>
        <w:t>测试用例及执行结果表。</w:t>
      </w:r>
    </w:p>
    <w:p>
      <w:pPr>
        <w:pStyle w:val="ListNumber"/>
      </w:pPr>
      <w:r>
        <w:rPr>
          <w:rFonts w:ascii="Calibri" w:hAnsi="Calibri" w:eastAsia="微软雅黑"/>
        </w:rPr>
        <w:t>缺陷清单、修复记录和复测结果。</w:t>
      </w:r>
    </w:p>
    <w:p>
      <w:pPr>
        <w:pStyle w:val="ListNumber"/>
      </w:pPr>
      <w:r>
        <w:rPr>
          <w:rFonts w:ascii="Calibri" w:hAnsi="Calibri" w:eastAsia="微软雅黑"/>
        </w:rPr>
        <w:t>内容校验结果、自动化测试结果和核心流程截图。</w:t>
      </w:r>
    </w:p>
    <w:p>
      <w:pPr>
        <w:pStyle w:val="ListNumber"/>
      </w:pPr>
      <w:r>
        <w:rPr>
          <w:rFonts w:ascii="Calibri" w:hAnsi="Calibri" w:eastAsia="微软雅黑"/>
        </w:rPr>
        <w:t>至少 1 次测试交流或缺陷评审记录。</w:t>
      </w:r>
    </w:p>
    <w:p>
      <w:pPr>
        <w:pStyle w:val="ListNumber"/>
      </w:pPr>
      <w:r>
        <w:rPr>
          <w:rFonts w:ascii="Calibri" w:hAnsi="Calibri" w:eastAsia="微软雅黑"/>
        </w:rPr>
        <w:t>项目总结以及每名成员不少于 300 字的个人反思。</w:t>
      </w:r>
    </w:p>
    <w:p>
      <w:pPr>
        <w:pStyle w:val="Heading1"/>
      </w:pPr>
      <w:r>
        <w:t>测试用例必填字段</w:t>
      </w:r>
    </w:p>
    <w:p>
      <w:pPr>
        <w:pStyle w:val="ListBullet"/>
      </w:pPr>
      <w:r>
        <w:rPr>
          <w:rFonts w:ascii="Calibri" w:hAnsi="Calibri" w:eastAsia="微软雅黑"/>
        </w:rPr>
        <w:t>用例编号</w:t>
      </w:r>
    </w:p>
    <w:p>
      <w:pPr>
        <w:pStyle w:val="ListBullet"/>
      </w:pPr>
      <w:r>
        <w:rPr>
          <w:rFonts w:ascii="Calibri" w:hAnsi="Calibri" w:eastAsia="微软雅黑"/>
        </w:rPr>
        <w:t>测试功能</w:t>
      </w:r>
    </w:p>
    <w:p>
      <w:pPr>
        <w:pStyle w:val="ListBullet"/>
      </w:pPr>
      <w:r>
        <w:rPr>
          <w:rFonts w:ascii="Calibri" w:hAnsi="Calibri" w:eastAsia="微软雅黑"/>
        </w:rPr>
        <w:t>前置条件</w:t>
      </w:r>
    </w:p>
    <w:p>
      <w:pPr>
        <w:pStyle w:val="ListBullet"/>
      </w:pPr>
      <w:r>
        <w:rPr>
          <w:rFonts w:ascii="Calibri" w:hAnsi="Calibri" w:eastAsia="微软雅黑"/>
        </w:rPr>
        <w:t>操作步骤</w:t>
      </w:r>
    </w:p>
    <w:p>
      <w:pPr>
        <w:pStyle w:val="ListBullet"/>
      </w:pPr>
      <w:r>
        <w:rPr>
          <w:rFonts w:ascii="Calibri" w:hAnsi="Calibri" w:eastAsia="微软雅黑"/>
        </w:rPr>
        <w:t>预期结果</w:t>
      </w:r>
    </w:p>
    <w:p>
      <w:pPr>
        <w:pStyle w:val="ListBullet"/>
      </w:pPr>
      <w:r>
        <w:rPr>
          <w:rFonts w:ascii="Calibri" w:hAnsi="Calibri" w:eastAsia="微软雅黑"/>
        </w:rPr>
        <w:t>实际结果</w:t>
      </w:r>
    </w:p>
    <w:p>
      <w:pPr>
        <w:pStyle w:val="ListBullet"/>
      </w:pPr>
      <w:r>
        <w:rPr>
          <w:rFonts w:ascii="Calibri" w:hAnsi="Calibri" w:eastAsia="微软雅黑"/>
        </w:rPr>
        <w:t>测试结论</w:t>
      </w:r>
    </w:p>
    <w:p>
      <w:pPr>
        <w:pStyle w:val="ListBullet"/>
      </w:pPr>
      <w:r>
        <w:rPr>
          <w:rFonts w:ascii="Calibri" w:hAnsi="Calibri" w:eastAsia="微软雅黑"/>
        </w:rPr>
        <w:t>执行人及日期</w:t>
      </w:r>
    </w:p>
    <w:p>
      <w:pPr>
        <w:pStyle w:val="ListBullet"/>
      </w:pPr>
      <w:r>
        <w:rPr>
          <w:rFonts w:ascii="Calibri" w:hAnsi="Calibri" w:eastAsia="微软雅黑"/>
        </w:rPr>
        <w:t>对应版本或 Git 提交号</w:t>
      </w:r>
    </w:p>
    <w:p>
      <w:pPr>
        <w:pStyle w:val="Heading1"/>
      </w:pPr>
      <w:r>
        <w:t>验收标准</w:t>
      </w:r>
    </w:p>
    <w:p>
      <w:pPr>
        <w:pStyle w:val="ListBullet"/>
      </w:pPr>
      <w:r>
        <w:rPr>
          <w:rFonts w:ascii="Calibri" w:hAnsi="Calibri" w:eastAsia="微软雅黑"/>
        </w:rPr>
        <w:t>核心测试用例字段完整，操作步骤可以复现。</w:t>
      </w:r>
    </w:p>
    <w:p>
      <w:pPr>
        <w:pStyle w:val="ListBullet"/>
      </w:pPr>
      <w:r>
        <w:rPr>
          <w:rFonts w:ascii="Calibri" w:hAnsi="Calibri" w:eastAsia="微软雅黑"/>
        </w:rPr>
        <w:t>严重缺陷已经修复；暂缓问题需注明原因、影响和规避方案。</w:t>
      </w:r>
    </w:p>
    <w:p>
      <w:pPr>
        <w:pStyle w:val="ListBullet"/>
      </w:pPr>
      <w:r>
        <w:rPr>
          <w:rFonts w:ascii="Calibri" w:hAnsi="Calibri" w:eastAsia="微软雅黑"/>
        </w:rPr>
        <w:t>内容配置校验达到 0 error；如存在 warning，需逐项说明。</w:t>
      </w:r>
    </w:p>
    <w:p>
      <w:pPr>
        <w:pStyle w:val="ListBullet"/>
      </w:pPr>
      <w:r>
        <w:rPr>
          <w:rFonts w:ascii="Calibri" w:hAnsi="Calibri" w:eastAsia="微软雅黑"/>
        </w:rPr>
        <w:t>修复后的问题有复测结果，形成完整闭环。</w:t>
      </w:r>
    </w:p>
    <w:p>
      <w:pPr>
        <w:pStyle w:val="ListBullet"/>
      </w:pPr>
      <w:r>
        <w:rPr>
          <w:rFonts w:ascii="Calibri" w:hAnsi="Calibri" w:eastAsia="微软雅黑"/>
        </w:rPr>
        <w:t>测试截图、日志和结果能够对应具体版本或提交。</w:t>
      </w:r>
    </w:p>
    <w:p>
      <w:pPr>
        <w:pStyle w:val="ListBullet"/>
      </w:pPr>
      <w:r>
        <w:rPr>
          <w:rFonts w:ascii="Calibri" w:hAnsi="Calibri" w:eastAsia="微软雅黑"/>
        </w:rPr>
        <w:t>至少包含 1 次真实测试交流或缺陷评审记录。</w:t>
      </w:r>
    </w:p>
    <w:p>
      <w:pPr>
        <w:pStyle w:val="ListBullet"/>
      </w:pPr>
      <w:r>
        <w:rPr>
          <w:rFonts w:ascii="Calibri" w:hAnsi="Calibri" w:eastAsia="微软雅黑"/>
        </w:rPr>
        <w:t>其他成员可以按照测试指南完成项目启动和核心流程验证。</w:t>
      </w:r>
    </w:p>
    <w:p>
      <w:pPr>
        <w:pStyle w:val="ListBullet"/>
      </w:pPr>
      <w:r>
        <w:rPr>
          <w:rFonts w:ascii="Calibri" w:hAnsi="Calibri" w:eastAsia="微软雅黑"/>
        </w:rPr>
        <w:t>文档内容真实，无账号、密钥等敏感信息。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微软雅黑"/>
        <w:color w:val="5F6368"/>
        <w:sz w:val="18"/>
      </w:rPr>
      <w:t xml:space="preserve">第 </w:t>
    </w:r>
    <w:fldSimple w:instr="PAGE"/>
    <w:r>
      <w:rPr>
        <w:rFonts w:ascii="Calibri" w:hAnsi="Calibri" w:eastAsia="微软雅黑"/>
        <w:color w:val="5F6368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微软雅黑"/>
        <w:b/>
        <w:color w:val="5F6368"/>
        <w:sz w:val="18"/>
      </w:rPr>
      <w:t>《修仙模拟器》项目作业</w:t>
    </w:r>
    <w:r>
      <w:rPr>
        <w:rFonts w:ascii="Calibri" w:hAnsi="Calibri" w:eastAsia="微软雅黑"/>
        <w:color w:val="5F6368"/>
        <w:sz w:val="18"/>
      </w:rPr>
      <w:t xml:space="preserve">  |  作业三：测试收尾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作业三：测试收尾——验收测试与项目总结</dc:title>
  <dc:subject>修仙模拟器项目阶段作业</dc:subject>
  <dc:creator>修仙模拟器项目组</dc:creator>
  <cp:keywords>修仙模拟器, 项目作业, 流程记录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