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39" w:line="224" w:lineRule="auto"/>
        <w:ind w:left="1356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z w:val="43"/>
          <w:szCs w:val="43"/>
          <w:lang w:eastAsia="zh-CN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LU6288</w:t>
      </w:r>
      <w:r>
        <w:rPr>
          <w:rFonts w:ascii="宋体" w:hAnsi="宋体" w:eastAsia="宋体" w:cs="宋体"/>
          <w:spacing w:val="9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语音合成模块使用手册</w:t>
      </w:r>
    </w:p>
    <w:p>
      <w:pPr>
        <w:pStyle w:val="2"/>
        <w:spacing w:before="124" w:line="360" w:lineRule="auto"/>
        <w:ind w:left="30" w:firstLine="404"/>
        <w:jc w:val="both"/>
      </w:pPr>
      <w:r>
        <w:rPr>
          <w:rFonts w:hint="eastAsia"/>
          <w:spacing w:val="-1"/>
          <w:lang w:eastAsia="zh-CN"/>
        </w:rPr>
        <w:t>LU6288</w:t>
      </w:r>
      <w:r>
        <w:rPr>
          <w:spacing w:val="-1"/>
        </w:rPr>
        <w:t xml:space="preserve">是一款高性价的语音合成模块，使用串口通信方式，发送简单的指令 </w:t>
      </w:r>
      <w:r>
        <w:rPr>
          <w:spacing w:val="-8"/>
        </w:rPr>
        <w:t>即可实现文本到语音的转换，同时支持中文、英文（按字母朗读）、数字的朗读，</w:t>
      </w:r>
      <w:r>
        <w:rPr>
          <w:spacing w:val="1"/>
        </w:rPr>
        <w:t xml:space="preserve"> </w:t>
      </w:r>
      <w:r>
        <w:rPr>
          <w:spacing w:val="-1"/>
        </w:rPr>
        <w:t xml:space="preserve">每次合成的文本量最多可达 250 字节，可同时进行文本解析和语音播放，实现 </w:t>
      </w:r>
      <w:r>
        <w:rPr>
          <w:spacing w:val="-2"/>
        </w:rPr>
        <w:t>连续无间隔的语音合成。内置音频功放，可直接驱动</w:t>
      </w:r>
      <w:r>
        <w:rPr>
          <w:spacing w:val="-50"/>
        </w:rPr>
        <w:t xml:space="preserve"> </w:t>
      </w:r>
      <w:r>
        <w:rPr>
          <w:spacing w:val="-2"/>
        </w:rPr>
        <w:t xml:space="preserve">0.5W 8R </w:t>
      </w:r>
      <w:r>
        <w:rPr>
          <w:spacing w:val="-3"/>
        </w:rPr>
        <w:t>或者 3W 4R</w:t>
      </w:r>
      <w:r>
        <w:rPr>
          <w:spacing w:val="30"/>
        </w:rPr>
        <w:t xml:space="preserve"> </w:t>
      </w:r>
      <w:r>
        <w:rPr>
          <w:spacing w:val="-3"/>
        </w:rPr>
        <w:t>的喇</w:t>
      </w:r>
    </w:p>
    <w:p>
      <w:pPr>
        <w:pStyle w:val="2"/>
        <w:spacing w:before="1" w:line="228" w:lineRule="auto"/>
        <w:ind w:left="41"/>
      </w:pPr>
      <w:r>
        <w:rPr>
          <w:spacing w:val="-14"/>
        </w:rPr>
        <w:t>叭。</w:t>
      </w:r>
    </w:p>
    <w:p>
      <w:pPr>
        <w:pStyle w:val="2"/>
        <w:numPr>
          <w:ilvl w:val="0"/>
          <w:numId w:val="1"/>
        </w:numPr>
        <w:spacing w:before="170" w:line="223" w:lineRule="auto"/>
        <w:ind w:left="33"/>
        <w:rPr>
          <w:spacing w:val="-4"/>
        </w:rPr>
      </w:pPr>
      <w:r>
        <w:rPr>
          <w:spacing w:val="-4"/>
        </w:rPr>
        <w:t>接线方式</w:t>
      </w:r>
    </w:p>
    <w:p>
      <w:pPr>
        <w:pStyle w:val="2"/>
        <w:numPr>
          <w:numId w:val="0"/>
        </w:numPr>
        <w:spacing w:before="170" w:line="223" w:lineRule="auto"/>
        <w:ind w:firstLine="232" w:firstLineChars="100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 xml:space="preserve"> </w:t>
      </w:r>
      <w:r>
        <w:rPr>
          <w:rFonts w:hint="eastAsia"/>
          <w:spacing w:val="-4"/>
          <w:lang w:val="en-US" w:eastAsia="zh-CN"/>
        </w:rPr>
        <w:tab/>
        <w:t xml:space="preserve">供电引脚：GND和5V引脚      </w:t>
      </w:r>
      <w:r>
        <w:rPr>
          <w:rFonts w:hint="eastAsia"/>
          <w:spacing w:val="-4"/>
          <w:lang w:val="en-US" w:eastAsia="zh-CN"/>
        </w:rPr>
        <w:tab/>
        <w:t/>
      </w:r>
      <w:r>
        <w:rPr>
          <w:rFonts w:hint="eastAsia"/>
          <w:spacing w:val="-4"/>
          <w:lang w:val="en-US" w:eastAsia="zh-CN"/>
        </w:rPr>
        <w:tab/>
        <w:t>通信引脚：TX与RX，注意交叉接线</w:t>
      </w:r>
    </w:p>
    <w:p>
      <w:pPr>
        <w:pStyle w:val="2"/>
        <w:numPr>
          <w:numId w:val="0"/>
        </w:numPr>
        <w:spacing w:before="170" w:line="223" w:lineRule="auto"/>
        <w:ind w:firstLine="464" w:firstLineChars="200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 xml:space="preserve">喇叭引脚：SP+和SP-（不分正负极）   </w:t>
      </w:r>
    </w:p>
    <w:p>
      <w:pPr>
        <w:pStyle w:val="2"/>
        <w:numPr>
          <w:numId w:val="0"/>
        </w:numPr>
        <w:spacing w:before="170" w:line="223" w:lineRule="auto"/>
        <w:ind w:firstLine="464" w:firstLineChars="200"/>
        <w:jc w:val="both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BUSY引脚：忙引脚，播放时为高，空闲为低</w:t>
      </w:r>
    </w:p>
    <w:p>
      <w:pPr>
        <w:pStyle w:val="2"/>
        <w:numPr>
          <w:numId w:val="0"/>
        </w:numPr>
        <w:spacing w:before="170" w:line="223" w:lineRule="auto"/>
        <w:ind w:firstLine="480" w:firstLineChars="200"/>
        <w:jc w:val="center"/>
      </w:pPr>
      <w:r>
        <w:rPr>
          <w:rFonts w:hint="eastAsia" w:eastAsia="宋体"/>
          <w:position w:val="-83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eastAsia="宋体"/>
          <w:position w:val="-83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eastAsia="宋体"/>
          <w:position w:val="-83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eastAsia" w:eastAsia="宋体"/>
          <w:position w:val="-83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r>
        <w:rPr>
          <w:position w:val="-83"/>
        </w:rPr>
        <w:drawing>
          <wp:inline distT="0" distB="0" distL="0" distR="0">
            <wp:extent cx="2314575" cy="1895475"/>
            <wp:effectExtent l="0" t="0" r="9525" b="9525"/>
            <wp:docPr id="2" name="IM 2" descr="C:/Users/Administrator/Desktop/微信图片_20231108133230.jpg微信图片_20231108133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 descr="C:/Users/Administrator/Desktop/微信图片_20231108133230.jpg微信图片_20231108133230"/>
                    <pic:cNvPicPr/>
                  </pic:nvPicPr>
                  <pic:blipFill>
                    <a:blip r:embed="rId6"/>
                    <a:srcRect t="8308" b="830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pStyle w:val="2"/>
        <w:spacing w:before="78" w:line="221" w:lineRule="auto"/>
        <w:ind w:left="37"/>
      </w:pPr>
      <w:r>
        <w:rPr>
          <w:spacing w:val="-4"/>
        </w:rPr>
        <w:t>二、控制命令</w:t>
      </w:r>
    </w:p>
    <w:p>
      <w:pPr>
        <w:pStyle w:val="2"/>
        <w:spacing w:before="181" w:line="468" w:lineRule="exact"/>
        <w:ind w:right="65"/>
        <w:jc w:val="right"/>
      </w:pPr>
      <w:r>
        <w:rPr>
          <w:spacing w:val="-2"/>
          <w:position w:val="17"/>
        </w:rPr>
        <w:t>通信方式为</w:t>
      </w:r>
      <w:r>
        <w:rPr>
          <w:color w:val="FF0000"/>
          <w:spacing w:val="-2"/>
          <w:position w:val="17"/>
        </w:rPr>
        <w:t>串口通信，波特率为</w:t>
      </w:r>
      <w:r>
        <w:rPr>
          <w:color w:val="FF0000"/>
          <w:spacing w:val="-51"/>
          <w:position w:val="17"/>
        </w:rPr>
        <w:t xml:space="preserve"> </w:t>
      </w:r>
      <w:r>
        <w:rPr>
          <w:color w:val="FF0000"/>
          <w:spacing w:val="-2"/>
          <w:position w:val="17"/>
        </w:rPr>
        <w:t>9600，校验位</w:t>
      </w:r>
      <w:r>
        <w:rPr>
          <w:color w:val="FF0000"/>
          <w:spacing w:val="-59"/>
          <w:position w:val="17"/>
        </w:rPr>
        <w:t xml:space="preserve"> </w:t>
      </w:r>
      <w:r>
        <w:rPr>
          <w:color w:val="FF0000"/>
          <w:spacing w:val="-2"/>
          <w:position w:val="17"/>
        </w:rPr>
        <w:t>None，数据位</w:t>
      </w:r>
      <w:r>
        <w:rPr>
          <w:color w:val="FF0000"/>
          <w:spacing w:val="-51"/>
          <w:position w:val="17"/>
        </w:rPr>
        <w:t xml:space="preserve"> </w:t>
      </w:r>
      <w:r>
        <w:rPr>
          <w:color w:val="FF0000"/>
          <w:spacing w:val="-3"/>
          <w:position w:val="17"/>
        </w:rPr>
        <w:t>8，停止位</w:t>
      </w:r>
    </w:p>
    <w:p>
      <w:pPr>
        <w:pStyle w:val="2"/>
        <w:spacing w:line="219" w:lineRule="auto"/>
        <w:ind w:left="520"/>
      </w:pPr>
      <w:r>
        <w:rPr>
          <w:color w:val="FF0000"/>
          <w:spacing w:val="-1"/>
        </w:rPr>
        <w:t>1</w:t>
      </w:r>
      <w:r>
        <w:rPr>
          <w:spacing w:val="-1"/>
        </w:rPr>
        <w:t>,命令和待合成文本都是字符串，以下将详细说明各命令使用方法。</w:t>
      </w:r>
    </w:p>
    <w:p>
      <w:pPr>
        <w:pStyle w:val="2"/>
        <w:spacing w:before="183" w:line="221" w:lineRule="auto"/>
        <w:ind w:left="520"/>
      </w:pPr>
      <w:r>
        <w:rPr>
          <w:color w:val="FF0000"/>
          <w:spacing w:val="-4"/>
        </w:rPr>
        <w:t>1、语音合成命令</w:t>
      </w:r>
    </w:p>
    <w:p>
      <w:pPr>
        <w:pStyle w:val="2"/>
        <w:spacing w:before="181" w:line="468" w:lineRule="exact"/>
        <w:ind w:right="65"/>
        <w:jc w:val="right"/>
      </w:pPr>
      <w:r>
        <w:rPr>
          <w:spacing w:val="-4"/>
          <w:position w:val="17"/>
        </w:rPr>
        <w:t>以 &lt;G&gt; 为帧头，后面接需要进行语音合成的内容，如需要朗读“欢迎使</w:t>
      </w:r>
    </w:p>
    <w:p>
      <w:pPr>
        <w:pStyle w:val="2"/>
        <w:spacing w:line="222" w:lineRule="auto"/>
        <w:ind w:left="869"/>
      </w:pPr>
      <w:r>
        <w:rPr>
          <w:spacing w:val="-6"/>
        </w:rPr>
        <w:t>用</w:t>
      </w:r>
      <w:r>
        <w:rPr>
          <w:spacing w:val="-44"/>
        </w:rPr>
        <w:t xml:space="preserve"> </w:t>
      </w:r>
      <w:r>
        <w:rPr>
          <w:rFonts w:hint="eastAsia"/>
          <w:spacing w:val="-6"/>
          <w:lang w:eastAsia="zh-CN"/>
        </w:rPr>
        <w:t>LU6288</w:t>
      </w:r>
      <w:r>
        <w:rPr>
          <w:spacing w:val="-6"/>
        </w:rPr>
        <w:t>语音合成模块</w:t>
      </w:r>
      <w:r>
        <w:rPr>
          <w:spacing w:val="-88"/>
        </w:rPr>
        <w:t xml:space="preserve"> </w:t>
      </w:r>
      <w:r>
        <w:rPr>
          <w:spacing w:val="-6"/>
        </w:rPr>
        <w:t>”，则发送：&lt;G&gt;欢迎使用</w:t>
      </w:r>
      <w:r>
        <w:rPr>
          <w:spacing w:val="-59"/>
        </w:rPr>
        <w:t xml:space="preserve"> </w:t>
      </w:r>
      <w:r>
        <w:rPr>
          <w:rFonts w:hint="eastAsia"/>
          <w:spacing w:val="-6"/>
          <w:lang w:eastAsia="zh-CN"/>
        </w:rPr>
        <w:t>LU6288</w:t>
      </w:r>
      <w:r>
        <w:rPr>
          <w:spacing w:val="-6"/>
        </w:rPr>
        <w:t>语音合成模块</w:t>
      </w:r>
    </w:p>
    <w:p>
      <w:pPr>
        <w:pStyle w:val="2"/>
        <w:spacing w:before="180" w:line="222" w:lineRule="auto"/>
        <w:ind w:left="876"/>
      </w:pPr>
      <w:r>
        <w:rPr>
          <w:spacing w:val="-2"/>
        </w:rPr>
        <w:t>注意是英文状态下的尖括号，如下图：</w:t>
      </w:r>
    </w:p>
    <w:p>
      <w:pPr>
        <w:spacing w:line="222" w:lineRule="auto"/>
        <w:sectPr>
          <w:pgSz w:w="11906" w:h="16839"/>
          <w:pgMar w:top="1431" w:right="1734" w:bottom="0" w:left="1785" w:header="0" w:footer="0" w:gutter="0"/>
          <w:cols w:space="720" w:num="1"/>
        </w:sectPr>
      </w:pPr>
    </w:p>
    <w:p>
      <w:pPr>
        <w:spacing w:before="119" w:line="4771" w:lineRule="exact"/>
        <w:ind w:firstLine="1197"/>
      </w:pPr>
      <w:r>
        <w:rPr>
          <w:position w:val="-95"/>
        </w:rPr>
        <w:drawing>
          <wp:inline distT="0" distB="0" distL="0" distR="0">
            <wp:extent cx="3771900" cy="30295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3" w:line="222" w:lineRule="auto"/>
        <w:ind w:left="505"/>
      </w:pPr>
      <w:r>
        <w:rPr>
          <w:color w:val="FF0000"/>
          <w:spacing w:val="-2"/>
        </w:rPr>
        <w:t>2、取消语音合成</w:t>
      </w:r>
    </w:p>
    <w:p>
      <w:pPr>
        <w:pStyle w:val="2"/>
        <w:spacing w:before="180" w:line="222" w:lineRule="auto"/>
        <w:ind w:left="876"/>
      </w:pPr>
      <w:r>
        <w:rPr>
          <w:spacing w:val="-3"/>
        </w:rPr>
        <w:t>发送  &lt;</w:t>
      </w:r>
      <w:r>
        <w:rPr>
          <w:rFonts w:hint="eastAsia"/>
          <w:spacing w:val="-3"/>
          <w:lang w:val="en-US" w:eastAsia="zh-CN"/>
        </w:rPr>
        <w:t>C</w:t>
      </w:r>
      <w:r>
        <w:rPr>
          <w:spacing w:val="-3"/>
        </w:rPr>
        <w:t>&gt;</w:t>
      </w:r>
      <w:r>
        <w:rPr>
          <w:spacing w:val="18"/>
        </w:rPr>
        <w:t xml:space="preserve">  </w:t>
      </w:r>
      <w:r>
        <w:rPr>
          <w:spacing w:val="-3"/>
        </w:rPr>
        <w:t>即会立刻停止本次语音合成。</w:t>
      </w:r>
    </w:p>
    <w:p>
      <w:pPr>
        <w:pStyle w:val="2"/>
        <w:spacing w:before="179" w:line="222" w:lineRule="auto"/>
        <w:ind w:left="507"/>
      </w:pPr>
      <w:r>
        <w:rPr>
          <w:color w:val="FF0000"/>
          <w:spacing w:val="-2"/>
        </w:rPr>
        <w:t>3、播放背景音乐</w:t>
      </w:r>
    </w:p>
    <w:p>
      <w:pPr>
        <w:pStyle w:val="2"/>
        <w:spacing w:before="178" w:line="360" w:lineRule="auto"/>
        <w:ind w:left="869" w:right="13" w:firstLine="30"/>
        <w:jc w:val="both"/>
      </w:pPr>
      <w:r>
        <w:rPr>
          <w:spacing w:val="-8"/>
        </w:rPr>
        <w:t>内置两首背景音乐，发送   &lt;M&gt;1</w:t>
      </w:r>
      <w:r>
        <w:rPr>
          <w:spacing w:val="11"/>
        </w:rPr>
        <w:t xml:space="preserve">   </w:t>
      </w:r>
      <w:r>
        <w:rPr>
          <w:spacing w:val="-8"/>
        </w:rPr>
        <w:t>即播放背景音乐</w:t>
      </w:r>
      <w:r>
        <w:rPr>
          <w:spacing w:val="-34"/>
        </w:rPr>
        <w:t xml:space="preserve"> </w:t>
      </w:r>
      <w:r>
        <w:rPr>
          <w:spacing w:val="-8"/>
        </w:rPr>
        <w:t>1，发送  &lt;M&gt;2</w:t>
      </w:r>
      <w:r>
        <w:rPr>
          <w:spacing w:val="14"/>
        </w:rPr>
        <w:t xml:space="preserve">  </w:t>
      </w:r>
      <w:r>
        <w:rPr>
          <w:spacing w:val="-8"/>
        </w:rPr>
        <w:t>即</w:t>
      </w:r>
      <w:r>
        <w:rPr>
          <w:spacing w:val="1"/>
        </w:rPr>
        <w:t xml:space="preserve"> </w:t>
      </w:r>
      <w:r>
        <w:rPr>
          <w:spacing w:val="-2"/>
        </w:rPr>
        <w:t>播放背景音乐</w:t>
      </w:r>
      <w:r>
        <w:rPr>
          <w:spacing w:val="-32"/>
        </w:rPr>
        <w:t xml:space="preserve"> </w:t>
      </w:r>
      <w:r>
        <w:rPr>
          <w:spacing w:val="-2"/>
        </w:rPr>
        <w:t>2，发送  &lt;M&gt;0   关闭背景音乐，注意 &lt;M&gt;0</w:t>
      </w:r>
      <w:r>
        <w:rPr>
          <w:spacing w:val="9"/>
        </w:rPr>
        <w:t xml:space="preserve">  </w:t>
      </w:r>
      <w:r>
        <w:rPr>
          <w:spacing w:val="-2"/>
        </w:rPr>
        <w:t xml:space="preserve">只能关闭 </w:t>
      </w:r>
      <w:r>
        <w:rPr>
          <w:spacing w:val="-3"/>
        </w:rPr>
        <w:t>背景音乐，不能停止语音合成，同样  &lt;G&gt;  只能停止语音合</w:t>
      </w:r>
      <w:r>
        <w:rPr>
          <w:spacing w:val="-4"/>
        </w:rPr>
        <w:t>成，不能停</w:t>
      </w:r>
      <w:r>
        <w:t xml:space="preserve"> </w:t>
      </w:r>
      <w:r>
        <w:rPr>
          <w:spacing w:val="-3"/>
        </w:rPr>
        <w:t>止播放背景音乐，如果不发送  &lt;M&gt;0   即使语音合成播放完毕，背</w:t>
      </w:r>
      <w:r>
        <w:rPr>
          <w:spacing w:val="-4"/>
        </w:rPr>
        <w:t>景音</w:t>
      </w:r>
    </w:p>
    <w:p>
      <w:pPr>
        <w:pStyle w:val="2"/>
        <w:spacing w:before="1" w:line="223" w:lineRule="auto"/>
        <w:ind w:left="870"/>
      </w:pPr>
      <w:r>
        <w:rPr>
          <w:spacing w:val="-1"/>
        </w:rPr>
        <w:t>乐依旧会一直播放，直到收到   &lt;M&gt;0   。</w:t>
      </w:r>
    </w:p>
    <w:p>
      <w:pPr>
        <w:pStyle w:val="2"/>
        <w:spacing w:before="177" w:line="224" w:lineRule="auto"/>
        <w:ind w:left="501"/>
      </w:pPr>
      <w:r>
        <w:rPr>
          <w:color w:val="FF0000"/>
          <w:spacing w:val="-2"/>
        </w:rPr>
        <w:t>4、播放提示音</w:t>
      </w:r>
    </w:p>
    <w:p>
      <w:pPr>
        <w:pStyle w:val="2"/>
        <w:spacing w:before="177" w:line="468" w:lineRule="exact"/>
        <w:jc w:val="right"/>
      </w:pPr>
      <w:r>
        <w:rPr>
          <w:spacing w:val="-8"/>
          <w:position w:val="17"/>
        </w:rPr>
        <w:t>内置两首提示音，发送   &lt;I&gt;18</w:t>
      </w:r>
      <w:r>
        <w:rPr>
          <w:spacing w:val="13"/>
          <w:position w:val="17"/>
        </w:rPr>
        <w:t xml:space="preserve">   </w:t>
      </w:r>
      <w:r>
        <w:rPr>
          <w:spacing w:val="-8"/>
          <w:position w:val="17"/>
        </w:rPr>
        <w:t>即播放背景音乐</w:t>
      </w:r>
      <w:r>
        <w:rPr>
          <w:spacing w:val="-32"/>
          <w:position w:val="17"/>
        </w:rPr>
        <w:t xml:space="preserve"> </w:t>
      </w:r>
      <w:r>
        <w:rPr>
          <w:spacing w:val="-8"/>
          <w:position w:val="17"/>
        </w:rPr>
        <w:t>1，发送  &lt;I&gt;19</w:t>
      </w:r>
      <w:r>
        <w:rPr>
          <w:spacing w:val="14"/>
          <w:position w:val="17"/>
        </w:rPr>
        <w:t xml:space="preserve">  </w:t>
      </w:r>
      <w:r>
        <w:rPr>
          <w:spacing w:val="-8"/>
          <w:position w:val="17"/>
        </w:rPr>
        <w:t>即</w:t>
      </w:r>
    </w:p>
    <w:p>
      <w:pPr>
        <w:pStyle w:val="2"/>
        <w:spacing w:before="1" w:line="222" w:lineRule="auto"/>
        <w:ind w:left="869"/>
      </w:pPr>
      <w:r>
        <w:rPr>
          <w:spacing w:val="-1"/>
        </w:rPr>
        <w:t>播放背景音乐</w:t>
      </w:r>
      <w:r>
        <w:rPr>
          <w:spacing w:val="-46"/>
        </w:rPr>
        <w:t xml:space="preserve"> </w:t>
      </w:r>
      <w:r>
        <w:rPr>
          <w:spacing w:val="-1"/>
        </w:rPr>
        <w:t>2。提示音与背景音乐不同，提示音播放完会自动停止，</w:t>
      </w:r>
    </w:p>
    <w:p>
      <w:pPr>
        <w:pStyle w:val="2"/>
        <w:spacing w:before="179" w:line="220" w:lineRule="auto"/>
        <w:ind w:left="872"/>
      </w:pPr>
      <w:r>
        <w:rPr>
          <w:spacing w:val="-3"/>
        </w:rPr>
        <w:t>无需其他操作。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pStyle w:val="2"/>
        <w:spacing w:before="79" w:line="221" w:lineRule="auto"/>
        <w:ind w:left="36"/>
      </w:pPr>
      <w:r>
        <w:rPr>
          <w:spacing w:val="-3"/>
        </w:rPr>
        <w:t>三、单片机驱动示例</w:t>
      </w:r>
    </w:p>
    <w:p>
      <w:pPr>
        <w:pStyle w:val="2"/>
        <w:spacing w:before="180" w:line="468" w:lineRule="exact"/>
        <w:ind w:right="40"/>
        <w:jc w:val="right"/>
      </w:pPr>
      <w:r>
        <w:rPr>
          <w:spacing w:val="-2"/>
          <w:position w:val="17"/>
        </w:rPr>
        <w:t>只要有串口的单片机都可以驱动</w:t>
      </w:r>
      <w:r>
        <w:rPr>
          <w:spacing w:val="-58"/>
          <w:position w:val="17"/>
        </w:rPr>
        <w:t xml:space="preserve"> </w:t>
      </w:r>
      <w:r>
        <w:rPr>
          <w:rFonts w:hint="eastAsia"/>
          <w:spacing w:val="-2"/>
          <w:position w:val="17"/>
          <w:lang w:eastAsia="zh-CN"/>
        </w:rPr>
        <w:t>LU6288</w:t>
      </w:r>
      <w:r>
        <w:rPr>
          <w:spacing w:val="-2"/>
          <w:position w:val="17"/>
        </w:rPr>
        <w:t>语音合成模块，以下为</w:t>
      </w:r>
      <w:r>
        <w:rPr>
          <w:spacing w:val="-47"/>
          <w:position w:val="17"/>
        </w:rPr>
        <w:t xml:space="preserve"> </w:t>
      </w:r>
      <w:r>
        <w:rPr>
          <w:spacing w:val="-2"/>
          <w:position w:val="17"/>
        </w:rPr>
        <w:t>51</w:t>
      </w:r>
      <w:r>
        <w:rPr>
          <w:spacing w:val="-39"/>
          <w:position w:val="17"/>
        </w:rPr>
        <w:t xml:space="preserve"> </w:t>
      </w:r>
      <w:r>
        <w:rPr>
          <w:spacing w:val="-2"/>
          <w:position w:val="17"/>
        </w:rPr>
        <w:t>单片机驱</w:t>
      </w:r>
    </w:p>
    <w:p>
      <w:pPr>
        <w:pStyle w:val="2"/>
        <w:spacing w:before="1" w:line="220" w:lineRule="auto"/>
        <w:ind w:left="512"/>
      </w:pPr>
      <w:r>
        <w:rPr>
          <w:spacing w:val="-1"/>
        </w:rPr>
        <w:t>动程序的部分截图，我们提供其他单片机的驱动程序，具体参考资料包。</w:t>
      </w:r>
    </w:p>
    <w:p>
      <w:pPr>
        <w:spacing w:line="220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>
      <w:pPr>
        <w:spacing w:before="152" w:line="5635" w:lineRule="exact"/>
        <w:ind w:firstLine="494"/>
      </w:pPr>
      <w:r>
        <w:rPr>
          <w:position w:val="-112"/>
        </w:rPr>
        <w:drawing>
          <wp:inline distT="0" distB="0" distL="0" distR="0">
            <wp:extent cx="5274310" cy="35782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563" cy="357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1431" w:right="1319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50B0F4"/>
    <w:multiLevelType w:val="singleLevel"/>
    <w:tmpl w:val="4D50B0F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WE5MTRjYWYyNGE1NzE1NTk3MGFmNmNiM2U3MmU0NzUifQ=="/>
  </w:docVars>
  <w:rsids>
    <w:rsidRoot w:val="00000000"/>
    <w:rsid w:val="29BD349D"/>
    <w:rsid w:val="58B643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103</TotalTime>
  <ScaleCrop>false</ScaleCrop>
  <LinksUpToDate>false</LinksUpToDate>
  <Application>WPS Office_12.1.0.15933_F1E327BC-269C-435d-A152-05C5408002CA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2020-05-26T15:17:00Z</dcterms:created>
  <dc:creator>ThinkPad</dc:creator>
  <cp:lastModifiedBy>WPS_1602132508</cp:lastModifiedBy>
  <dcterms:modified xsi:type="dcterms:W3CDTF">2023-11-08T05:34:16Z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2023-11-07T11:52:53Z</vt:filetime>
  </property>
  <property fmtid="{D5CDD505-2E9C-101B-9397-08002B2CF9AE}" pid="4" name="KSOProductBuildVer">
    <vt:lpwstr>2052-12.1.0.15933</vt:lpwstr>
  </property>
  <property fmtid="{D5CDD505-2E9C-101B-9397-08002B2CF9AE}" pid="5" name="ICV">
    <vt:lpwstr>24F831141A5943C78E0204D1A30FEA41_12</vt:lpwstr>
  </property>
</Properties>
</file>