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F8B9D" w14:textId="5B186685" w:rsidR="00010EA1" w:rsidRDefault="00010EA1" w:rsidP="00010EA1">
      <w:pPr>
        <w:pStyle w:val="Heading2"/>
        <w:rPr>
          <w:color w:val="auto"/>
        </w:rPr>
      </w:pPr>
      <w:r w:rsidRPr="00D52D5C">
        <w:rPr>
          <w:color w:val="auto"/>
        </w:rPr>
        <w:t>Develop coastal wetland vegetation module</w:t>
      </w:r>
    </w:p>
    <w:p w14:paraId="2FFBC401" w14:textId="77777777" w:rsidR="00010EA1" w:rsidRDefault="00010EA1" w:rsidP="00010EA1">
      <w:pPr>
        <w:spacing w:after="0" w:line="240" w:lineRule="auto"/>
      </w:pPr>
      <w:r w:rsidRPr="0097109A">
        <w:rPr>
          <w:b/>
        </w:rPr>
        <w:t>1. Objective</w:t>
      </w:r>
      <w:r>
        <w:rPr>
          <w:b/>
        </w:rPr>
        <w:t>(s)</w:t>
      </w:r>
      <w:r>
        <w:t xml:space="preserve">: Adapt an existing photosynthesis-based vegetation model developed for freshwater aquatic, dune, and crop vegetation communities for use in coastal wetlands </w:t>
      </w:r>
    </w:p>
    <w:p w14:paraId="689B1627" w14:textId="77777777" w:rsidR="00010EA1" w:rsidRDefault="00010EA1" w:rsidP="00010EA1">
      <w:pPr>
        <w:spacing w:after="0" w:line="240" w:lineRule="auto"/>
      </w:pPr>
    </w:p>
    <w:p w14:paraId="20ADD46D" w14:textId="77777777" w:rsidR="00010EA1" w:rsidRDefault="00010EA1" w:rsidP="00010EA1">
      <w:pPr>
        <w:spacing w:after="0" w:line="240" w:lineRule="auto"/>
      </w:pPr>
      <w:r w:rsidRPr="003515DE">
        <w:rPr>
          <w:b/>
        </w:rPr>
        <w:t>2. Background and Problem Description:</w:t>
      </w:r>
      <w:r>
        <w:t xml:space="preserve"> Coastal wetlands are critical elements of natural infrastructure that provide a host of benefits including habitat provisioning, carbon sequestration, flood risk management, and recreation, among others. However, these ecosystems are increasingly subject to coastal changes including sea level change and development pressure. At the same time, increasing interest in the flood risk management function of coastal wetlands has led to increased efforts to restore and in some cases</w:t>
      </w:r>
      <w:r w:rsidR="003515DE">
        <w:t>,</w:t>
      </w:r>
      <w:r>
        <w:t xml:space="preserve"> expand the footprint of coastal wetlands. However, </w:t>
      </w:r>
      <w:r w:rsidR="00234559">
        <w:t>the persistence and evolution of coastal wetlands, especially wetlands that are heavily manipulated, is not well understood and few tools exist to holistically predict coastal wetland response to predicted environmental changes</w:t>
      </w:r>
      <w:r w:rsidR="00CF3765">
        <w:t xml:space="preserve"> such as rising sea levels and increases in salinity levels</w:t>
      </w:r>
      <w:r w:rsidR="00234559">
        <w:t xml:space="preserve">. </w:t>
      </w:r>
      <w:r w:rsidR="00CF3765">
        <w:t>Rises in global temperatures may affect the historical ranges of marsh and mangrove species</w:t>
      </w:r>
      <w:r w:rsidR="003515DE">
        <w:t>.</w:t>
      </w:r>
      <w:r w:rsidR="00CF3765">
        <w:t xml:space="preserve"> </w:t>
      </w:r>
      <w:r w:rsidR="00234559">
        <w:t xml:space="preserve">Additionally, many potential interventions designed to address coastal wetland degradation may affect species composition, allowing invasive species such as </w:t>
      </w:r>
      <w:r w:rsidR="00234559">
        <w:rPr>
          <w:i/>
        </w:rPr>
        <w:t>Phragmites australis</w:t>
      </w:r>
      <w:r w:rsidR="00234559">
        <w:t xml:space="preserve"> in the eastern US and </w:t>
      </w:r>
      <w:r w:rsidR="00234559">
        <w:rPr>
          <w:i/>
        </w:rPr>
        <w:t>Spartina alterniflora</w:t>
      </w:r>
      <w:r w:rsidR="00234559">
        <w:t xml:space="preserve"> in the western US to outcompete native species in the short term. </w:t>
      </w:r>
      <w:r w:rsidR="00CF3765">
        <w:t>Adapting proven vegetation models to coastal wetland ecosystems will allow USACE to better understand future with and without project conditions and monitoring and maintenance requirements for proposed coastal wetland projects associated not only with ecosystem restoration studies but also flood and coastal storm risk management studies and projects utilizing navigational dredged material as a sediment resource for coastal wetlands.</w:t>
      </w:r>
    </w:p>
    <w:p w14:paraId="47BB0F8C" w14:textId="77777777" w:rsidR="00010EA1" w:rsidRDefault="00010EA1" w:rsidP="00010EA1">
      <w:pPr>
        <w:spacing w:after="0" w:line="240" w:lineRule="auto"/>
      </w:pPr>
    </w:p>
    <w:p w14:paraId="6E503F4E" w14:textId="77777777" w:rsidR="00010EA1" w:rsidRDefault="00010EA1" w:rsidP="00010EA1">
      <w:pPr>
        <w:spacing w:after="0" w:line="240" w:lineRule="auto"/>
      </w:pPr>
      <w:r w:rsidRPr="003515DE">
        <w:rPr>
          <w:b/>
        </w:rPr>
        <w:t>3. Project Delivery Team:</w:t>
      </w:r>
      <w:r w:rsidR="00CF3765">
        <w:t xml:space="preserve"> Piercy, Swannack, Herman, </w:t>
      </w:r>
      <w:r w:rsidR="00930D52">
        <w:t xml:space="preserve">Russ, </w:t>
      </w:r>
      <w:r w:rsidR="00CF3765">
        <w:t>Tritinger, M. Bryant</w:t>
      </w:r>
    </w:p>
    <w:p w14:paraId="17997E30" w14:textId="77777777" w:rsidR="003515DE" w:rsidRDefault="003515DE" w:rsidP="00010EA1">
      <w:pPr>
        <w:spacing w:after="0" w:line="240" w:lineRule="auto"/>
      </w:pPr>
    </w:p>
    <w:p w14:paraId="768AABCF" w14:textId="77777777" w:rsidR="003515DE" w:rsidRDefault="003515DE" w:rsidP="00010EA1">
      <w:pPr>
        <w:spacing w:after="0" w:line="240" w:lineRule="auto"/>
      </w:pPr>
      <w:r w:rsidRPr="006465A8">
        <w:rPr>
          <w:b/>
        </w:rPr>
        <w:t>4. Value:</w:t>
      </w:r>
      <w:r>
        <w:t xml:space="preserve"> Improved modeling of coastal wetland systems will </w:t>
      </w:r>
      <w:r w:rsidR="008F6F4A">
        <w:t>allow USACE to better manage coastal wetlands,</w:t>
      </w:r>
      <w:r w:rsidR="006465A8">
        <w:t xml:space="preserve"> which will</w:t>
      </w:r>
      <w:r w:rsidR="008F6F4A">
        <w:t xml:space="preserve"> improv</w:t>
      </w:r>
      <w:r w:rsidR="006465A8">
        <w:t>e</w:t>
      </w:r>
      <w:r w:rsidR="008F6F4A">
        <w:t xml:space="preserve"> </w:t>
      </w:r>
      <w:r w:rsidR="006465A8">
        <w:t xml:space="preserve">coastal </w:t>
      </w:r>
      <w:r w:rsidR="008F6F4A">
        <w:t xml:space="preserve">wetland </w:t>
      </w:r>
      <w:r w:rsidR="006465A8">
        <w:t xml:space="preserve">restoration, </w:t>
      </w:r>
      <w:r>
        <w:t>enabl</w:t>
      </w:r>
      <w:r w:rsidR="006465A8">
        <w:t>e</w:t>
      </w:r>
      <w:r w:rsidR="008F6F4A">
        <w:t xml:space="preserve"> their use</w:t>
      </w:r>
      <w:r>
        <w:t xml:space="preserve"> as part coastal and flood risk management, </w:t>
      </w:r>
      <w:r w:rsidR="006465A8">
        <w:t xml:space="preserve">and </w:t>
      </w:r>
      <w:r>
        <w:t xml:space="preserve">facilitate </w:t>
      </w:r>
      <w:r w:rsidR="006465A8">
        <w:t>sustainable navigational dredged material management in and around coastal wetland systems.</w:t>
      </w:r>
    </w:p>
    <w:p w14:paraId="40EE2321" w14:textId="77777777" w:rsidR="00010EA1" w:rsidRDefault="00010EA1" w:rsidP="00010EA1">
      <w:pPr>
        <w:spacing w:after="0" w:line="240" w:lineRule="auto"/>
      </w:pPr>
    </w:p>
    <w:p w14:paraId="0AC67771" w14:textId="77777777" w:rsidR="00010EA1" w:rsidRPr="007F658B" w:rsidRDefault="006465A8" w:rsidP="00010EA1">
      <w:pPr>
        <w:spacing w:after="0" w:line="240" w:lineRule="auto"/>
      </w:pPr>
      <w:r w:rsidRPr="006465A8">
        <w:rPr>
          <w:b/>
        </w:rPr>
        <w:t>5</w:t>
      </w:r>
      <w:r w:rsidR="00010EA1" w:rsidRPr="006465A8">
        <w:rPr>
          <w:b/>
        </w:rPr>
        <w:t>. Approach:</w:t>
      </w:r>
      <w:r w:rsidR="00CF3765" w:rsidRPr="006465A8">
        <w:rPr>
          <w:b/>
        </w:rPr>
        <w:t xml:space="preserve"> </w:t>
      </w:r>
      <w:r w:rsidR="007F658B">
        <w:t xml:space="preserve">To develop a deliver a coastal wetland vegetation module, the following tasks are required: </w:t>
      </w:r>
    </w:p>
    <w:p w14:paraId="7AE0E457" w14:textId="77777777" w:rsidR="00CF3765" w:rsidRDefault="007F658B" w:rsidP="00CF3765">
      <w:pPr>
        <w:pStyle w:val="ListParagraph"/>
        <w:numPr>
          <w:ilvl w:val="0"/>
          <w:numId w:val="1"/>
        </w:numPr>
        <w:spacing w:after="0" w:line="240" w:lineRule="auto"/>
      </w:pPr>
      <w:r>
        <w:t xml:space="preserve">Task 1: </w:t>
      </w:r>
      <w:r w:rsidR="008B7C27">
        <w:t>Literature search and g</w:t>
      </w:r>
      <w:r w:rsidR="000A49BD">
        <w:t>ap analysis</w:t>
      </w:r>
      <w:r w:rsidR="008B7C27">
        <w:t xml:space="preserve"> – Determine what relevant environmental drivers and processes are required to incorporate into existing vegetation module. Determine controlling factors driving completion between common native and invasive </w:t>
      </w:r>
      <w:r w:rsidR="00A23ABF">
        <w:t>coastal wetland species</w:t>
      </w:r>
      <w:r>
        <w:t xml:space="preserve"> for both east, Gulf, and west coast wetlands</w:t>
      </w:r>
      <w:r w:rsidR="00A23ABF">
        <w:t xml:space="preserve">. </w:t>
      </w:r>
      <w:r w:rsidR="008B7C27">
        <w:t>Determine what additional data requirements to adapt existing model.</w:t>
      </w:r>
      <w:r>
        <w:t xml:space="preserve"> Identify outstanding data needs and requirements for Task 2.</w:t>
      </w:r>
    </w:p>
    <w:p w14:paraId="20A4E9F3" w14:textId="77777777" w:rsidR="008B7C27" w:rsidRDefault="007F658B" w:rsidP="00CF3765">
      <w:pPr>
        <w:pStyle w:val="ListParagraph"/>
        <w:numPr>
          <w:ilvl w:val="0"/>
          <w:numId w:val="1"/>
        </w:numPr>
        <w:spacing w:after="0" w:line="240" w:lineRule="auto"/>
      </w:pPr>
      <w:r>
        <w:t xml:space="preserve">Task 2: </w:t>
      </w:r>
      <w:r w:rsidR="00A23ABF">
        <w:t xml:space="preserve">Targeted </w:t>
      </w:r>
      <w:r w:rsidR="008B7C27">
        <w:t xml:space="preserve">data collection – </w:t>
      </w:r>
      <w:r w:rsidR="00A23ABF">
        <w:t>Collect data required to develop relationships between coastal wetland production, environmental drivers, and interspecies competition</w:t>
      </w:r>
    </w:p>
    <w:p w14:paraId="71AFCAFE" w14:textId="77777777" w:rsidR="00A23ABF" w:rsidRDefault="007F658B" w:rsidP="00CF3765">
      <w:pPr>
        <w:pStyle w:val="ListParagraph"/>
        <w:numPr>
          <w:ilvl w:val="0"/>
          <w:numId w:val="1"/>
        </w:numPr>
        <w:spacing w:after="0" w:line="240" w:lineRule="auto"/>
      </w:pPr>
      <w:r>
        <w:t>Task 3: Adapt existing c</w:t>
      </w:r>
      <w:r w:rsidR="00A23ABF">
        <w:t>oastal wetland accretion module – Incorporate existing c</w:t>
      </w:r>
      <w:r w:rsidR="00B412C9">
        <w:t xml:space="preserve">oastal wetland accretion algorithms </w:t>
      </w:r>
      <w:r w:rsidR="00A23ABF">
        <w:t xml:space="preserve"> into photosynthesis vegetation model</w:t>
      </w:r>
    </w:p>
    <w:p w14:paraId="000B6990" w14:textId="77777777" w:rsidR="00B412C9" w:rsidRDefault="007F658B" w:rsidP="00CF3765">
      <w:pPr>
        <w:pStyle w:val="ListParagraph"/>
        <w:numPr>
          <w:ilvl w:val="0"/>
          <w:numId w:val="1"/>
        </w:numPr>
        <w:spacing w:after="0" w:line="240" w:lineRule="auto"/>
      </w:pPr>
      <w:r>
        <w:t>Task 4: Develop c</w:t>
      </w:r>
      <w:r w:rsidR="00B412C9">
        <w:t>oastal wetland environmental driver modules – Adapt existing disturbance and mortality modules in</w:t>
      </w:r>
      <w:r>
        <w:t xml:space="preserve"> the</w:t>
      </w:r>
      <w:r w:rsidR="00B412C9">
        <w:t xml:space="preserve"> vegetation model for relevant coastal wetland environmental drivers</w:t>
      </w:r>
    </w:p>
    <w:p w14:paraId="50DD7362" w14:textId="77777777" w:rsidR="00A23ABF" w:rsidRDefault="007F658B" w:rsidP="00CF3765">
      <w:pPr>
        <w:pStyle w:val="ListParagraph"/>
        <w:numPr>
          <w:ilvl w:val="0"/>
          <w:numId w:val="1"/>
        </w:numPr>
        <w:spacing w:after="0" w:line="240" w:lineRule="auto"/>
      </w:pPr>
      <w:r>
        <w:t>Task 5: Develop c</w:t>
      </w:r>
      <w:r w:rsidR="00B412C9">
        <w:t>oastal wetland species competition modules – Adapt existing freshwater SAV competition modules for coastal wetland species to i</w:t>
      </w:r>
      <w:r>
        <w:t xml:space="preserve">nclude completion from invasive wetland species such as </w:t>
      </w:r>
      <w:r>
        <w:rPr>
          <w:i/>
        </w:rPr>
        <w:t xml:space="preserve">Phragmites austalis </w:t>
      </w:r>
      <w:r>
        <w:t xml:space="preserve">and </w:t>
      </w:r>
      <w:r>
        <w:rPr>
          <w:i/>
        </w:rPr>
        <w:t>Spartina alterniflora</w:t>
      </w:r>
      <w:r w:rsidR="00B412C9">
        <w:t xml:space="preserve"> well as other endemic and native species</w:t>
      </w:r>
      <w:r>
        <w:t>.</w:t>
      </w:r>
    </w:p>
    <w:p w14:paraId="5AA047AD" w14:textId="77777777" w:rsidR="00B412C9" w:rsidRDefault="007F658B" w:rsidP="00CF3765">
      <w:pPr>
        <w:pStyle w:val="ListParagraph"/>
        <w:numPr>
          <w:ilvl w:val="0"/>
          <w:numId w:val="1"/>
        </w:numPr>
        <w:spacing w:after="0" w:line="240" w:lineRule="auto"/>
      </w:pPr>
      <w:r>
        <w:lastRenderedPageBreak/>
        <w:t xml:space="preserve">Task 6: </w:t>
      </w:r>
      <w:r w:rsidR="00B412C9">
        <w:t>Model testing – Apply model to a selected set of coastal wetland sites with history of data collection and coastal change to calibrate and validate model</w:t>
      </w:r>
    </w:p>
    <w:p w14:paraId="51EA8D7D" w14:textId="77777777" w:rsidR="00B412C9" w:rsidRDefault="007F658B" w:rsidP="00CF3765">
      <w:pPr>
        <w:pStyle w:val="ListParagraph"/>
        <w:numPr>
          <w:ilvl w:val="0"/>
          <w:numId w:val="1"/>
        </w:numPr>
        <w:spacing w:after="0" w:line="240" w:lineRule="auto"/>
      </w:pPr>
      <w:r>
        <w:t xml:space="preserve">Task 7: </w:t>
      </w:r>
      <w:r w:rsidR="00B412C9">
        <w:t xml:space="preserve">Case study – Apply model results to existing </w:t>
      </w:r>
      <w:r w:rsidR="007A633B">
        <w:t xml:space="preserve">CSRM or navigation operations </w:t>
      </w:r>
      <w:r w:rsidR="00B412C9">
        <w:t xml:space="preserve">site to determine efficacy in determining maintenance requirements </w:t>
      </w:r>
      <w:r w:rsidR="007A633B">
        <w:t>for wetlands</w:t>
      </w:r>
      <w:r w:rsidR="00B412C9">
        <w:t xml:space="preserve">. Possible locations include New Jersey </w:t>
      </w:r>
      <w:r w:rsidR="007A633B">
        <w:t>b</w:t>
      </w:r>
      <w:r w:rsidR="00B412C9">
        <w:t xml:space="preserve">ack </w:t>
      </w:r>
      <w:r w:rsidR="007A633B">
        <w:t>b</w:t>
      </w:r>
      <w:r w:rsidR="00B412C9">
        <w:t xml:space="preserve">ays, Texas coast, </w:t>
      </w:r>
      <w:r w:rsidR="007A633B">
        <w:t>Mobile Harbor, or Jamaica Bay</w:t>
      </w:r>
      <w:r w:rsidR="00B412C9">
        <w:t xml:space="preserve">. </w:t>
      </w:r>
    </w:p>
    <w:p w14:paraId="2E42E5DA" w14:textId="77777777" w:rsidR="00010EA1" w:rsidRDefault="00010EA1" w:rsidP="00010EA1">
      <w:pPr>
        <w:spacing w:after="0" w:line="240" w:lineRule="auto"/>
      </w:pPr>
    </w:p>
    <w:p w14:paraId="5778B62F" w14:textId="77777777" w:rsidR="00010EA1" w:rsidRPr="00D52D5C" w:rsidRDefault="00010EA1" w:rsidP="00010EA1">
      <w:pPr>
        <w:spacing w:after="0" w:line="240" w:lineRule="auto"/>
        <w:rPr>
          <w:b/>
        </w:rPr>
      </w:pPr>
      <w:r w:rsidRPr="00D52D5C">
        <w:rPr>
          <w:b/>
        </w:rPr>
        <w:t>5. Milestones:</w:t>
      </w:r>
    </w:p>
    <w:tbl>
      <w:tblPr>
        <w:tblStyle w:val="TableGrid"/>
        <w:tblW w:w="0" w:type="auto"/>
        <w:tblLook w:val="04A0" w:firstRow="1" w:lastRow="0" w:firstColumn="1" w:lastColumn="0" w:noHBand="0" w:noVBand="1"/>
      </w:tblPr>
      <w:tblGrid>
        <w:gridCol w:w="1555"/>
        <w:gridCol w:w="487"/>
        <w:gridCol w:w="487"/>
        <w:gridCol w:w="487"/>
        <w:gridCol w:w="487"/>
        <w:gridCol w:w="487"/>
        <w:gridCol w:w="488"/>
        <w:gridCol w:w="487"/>
        <w:gridCol w:w="487"/>
        <w:gridCol w:w="487"/>
        <w:gridCol w:w="487"/>
        <w:gridCol w:w="488"/>
        <w:gridCol w:w="487"/>
        <w:gridCol w:w="487"/>
        <w:gridCol w:w="487"/>
        <w:gridCol w:w="487"/>
        <w:gridCol w:w="488"/>
      </w:tblGrid>
      <w:tr w:rsidR="00537F01" w14:paraId="5BE77337" w14:textId="77777777" w:rsidTr="00657DAB">
        <w:tc>
          <w:tcPr>
            <w:tcW w:w="1555" w:type="dxa"/>
          </w:tcPr>
          <w:p w14:paraId="4CF208AF" w14:textId="77777777" w:rsidR="00537F01" w:rsidRDefault="00537F01" w:rsidP="00010EA1">
            <w:r>
              <w:t>Task</w:t>
            </w:r>
          </w:p>
        </w:tc>
        <w:tc>
          <w:tcPr>
            <w:tcW w:w="1948" w:type="dxa"/>
            <w:gridSpan w:val="4"/>
          </w:tcPr>
          <w:p w14:paraId="7C43F2B8" w14:textId="77777777" w:rsidR="00537F01" w:rsidRDefault="00537F01" w:rsidP="00010EA1">
            <w:r>
              <w:t>FY20</w:t>
            </w:r>
          </w:p>
        </w:tc>
        <w:tc>
          <w:tcPr>
            <w:tcW w:w="1949" w:type="dxa"/>
            <w:gridSpan w:val="4"/>
          </w:tcPr>
          <w:p w14:paraId="55C3722E" w14:textId="77777777" w:rsidR="00537F01" w:rsidRDefault="00537F01" w:rsidP="00010EA1">
            <w:r>
              <w:t>FY21</w:t>
            </w:r>
          </w:p>
        </w:tc>
        <w:tc>
          <w:tcPr>
            <w:tcW w:w="1949" w:type="dxa"/>
            <w:gridSpan w:val="4"/>
          </w:tcPr>
          <w:p w14:paraId="460039EF" w14:textId="77777777" w:rsidR="00537F01" w:rsidRDefault="00537F01" w:rsidP="00010EA1">
            <w:r>
              <w:t>FY22</w:t>
            </w:r>
          </w:p>
        </w:tc>
        <w:tc>
          <w:tcPr>
            <w:tcW w:w="1949" w:type="dxa"/>
            <w:gridSpan w:val="4"/>
          </w:tcPr>
          <w:p w14:paraId="11BB5CE5" w14:textId="77777777" w:rsidR="00537F01" w:rsidRDefault="00537F01" w:rsidP="00010EA1">
            <w:r>
              <w:t>FY23</w:t>
            </w:r>
          </w:p>
        </w:tc>
      </w:tr>
      <w:tr w:rsidR="00537F01" w14:paraId="7CEAB213" w14:textId="77777777" w:rsidTr="00657DAB">
        <w:tc>
          <w:tcPr>
            <w:tcW w:w="1555" w:type="dxa"/>
          </w:tcPr>
          <w:p w14:paraId="593BDD65" w14:textId="77777777" w:rsidR="00537F01" w:rsidRDefault="00537F01" w:rsidP="00010EA1">
            <w:r>
              <w:t>Literature search and gap analysis</w:t>
            </w:r>
          </w:p>
        </w:tc>
        <w:tc>
          <w:tcPr>
            <w:tcW w:w="487" w:type="dxa"/>
          </w:tcPr>
          <w:p w14:paraId="68A9526A" w14:textId="77777777" w:rsidR="00537F01" w:rsidRDefault="00537F01" w:rsidP="00010EA1"/>
        </w:tc>
        <w:tc>
          <w:tcPr>
            <w:tcW w:w="487" w:type="dxa"/>
          </w:tcPr>
          <w:p w14:paraId="42CBADD6" w14:textId="77777777" w:rsidR="00537F01" w:rsidRDefault="00657DAB" w:rsidP="00010EA1">
            <w:r>
              <w:t>X</w:t>
            </w:r>
          </w:p>
        </w:tc>
        <w:tc>
          <w:tcPr>
            <w:tcW w:w="487" w:type="dxa"/>
          </w:tcPr>
          <w:p w14:paraId="1AD8B1DA" w14:textId="77777777" w:rsidR="00537F01" w:rsidRDefault="00657DAB" w:rsidP="00010EA1">
            <w:r>
              <w:t>X</w:t>
            </w:r>
          </w:p>
        </w:tc>
        <w:tc>
          <w:tcPr>
            <w:tcW w:w="487" w:type="dxa"/>
          </w:tcPr>
          <w:p w14:paraId="062BBA23" w14:textId="77777777" w:rsidR="00537F01" w:rsidRDefault="00657DAB" w:rsidP="00010EA1">
            <w:r>
              <w:t>X</w:t>
            </w:r>
          </w:p>
        </w:tc>
        <w:tc>
          <w:tcPr>
            <w:tcW w:w="487" w:type="dxa"/>
          </w:tcPr>
          <w:p w14:paraId="56907E32" w14:textId="77777777" w:rsidR="00537F01" w:rsidRDefault="00657DAB" w:rsidP="00010EA1">
            <w:r>
              <w:t>X</w:t>
            </w:r>
          </w:p>
        </w:tc>
        <w:tc>
          <w:tcPr>
            <w:tcW w:w="488" w:type="dxa"/>
          </w:tcPr>
          <w:p w14:paraId="004627D3" w14:textId="77777777" w:rsidR="00537F01" w:rsidRDefault="00537F01" w:rsidP="00010EA1"/>
        </w:tc>
        <w:tc>
          <w:tcPr>
            <w:tcW w:w="487" w:type="dxa"/>
          </w:tcPr>
          <w:p w14:paraId="1E726D19" w14:textId="77777777" w:rsidR="00537F01" w:rsidRDefault="00537F01" w:rsidP="00010EA1"/>
        </w:tc>
        <w:tc>
          <w:tcPr>
            <w:tcW w:w="487" w:type="dxa"/>
          </w:tcPr>
          <w:p w14:paraId="26D00857" w14:textId="77777777" w:rsidR="00537F01" w:rsidRDefault="00537F01" w:rsidP="00010EA1"/>
        </w:tc>
        <w:tc>
          <w:tcPr>
            <w:tcW w:w="487" w:type="dxa"/>
          </w:tcPr>
          <w:p w14:paraId="15DCB292" w14:textId="77777777" w:rsidR="00537F01" w:rsidRDefault="00537F01" w:rsidP="00010EA1"/>
        </w:tc>
        <w:tc>
          <w:tcPr>
            <w:tcW w:w="487" w:type="dxa"/>
          </w:tcPr>
          <w:p w14:paraId="4EBB5106" w14:textId="77777777" w:rsidR="00537F01" w:rsidRDefault="00537F01" w:rsidP="00010EA1"/>
        </w:tc>
        <w:tc>
          <w:tcPr>
            <w:tcW w:w="488" w:type="dxa"/>
          </w:tcPr>
          <w:p w14:paraId="03201FAF" w14:textId="77777777" w:rsidR="00537F01" w:rsidRDefault="00537F01" w:rsidP="00010EA1"/>
        </w:tc>
        <w:tc>
          <w:tcPr>
            <w:tcW w:w="487" w:type="dxa"/>
          </w:tcPr>
          <w:p w14:paraId="026C4183" w14:textId="77777777" w:rsidR="00537F01" w:rsidRDefault="00537F01" w:rsidP="00010EA1"/>
        </w:tc>
        <w:tc>
          <w:tcPr>
            <w:tcW w:w="487" w:type="dxa"/>
          </w:tcPr>
          <w:p w14:paraId="0E19F644" w14:textId="77777777" w:rsidR="00537F01" w:rsidRDefault="00537F01" w:rsidP="00010EA1"/>
        </w:tc>
        <w:tc>
          <w:tcPr>
            <w:tcW w:w="487" w:type="dxa"/>
          </w:tcPr>
          <w:p w14:paraId="1509579B" w14:textId="77777777" w:rsidR="00537F01" w:rsidRDefault="00537F01" w:rsidP="00010EA1"/>
        </w:tc>
        <w:tc>
          <w:tcPr>
            <w:tcW w:w="487" w:type="dxa"/>
          </w:tcPr>
          <w:p w14:paraId="22729D69" w14:textId="77777777" w:rsidR="00537F01" w:rsidRDefault="00537F01" w:rsidP="00010EA1"/>
        </w:tc>
        <w:tc>
          <w:tcPr>
            <w:tcW w:w="488" w:type="dxa"/>
          </w:tcPr>
          <w:p w14:paraId="220D8D19" w14:textId="77777777" w:rsidR="00537F01" w:rsidRDefault="00537F01" w:rsidP="00010EA1"/>
        </w:tc>
      </w:tr>
      <w:tr w:rsidR="00537F01" w14:paraId="3C4C21D8" w14:textId="77777777" w:rsidTr="00657DAB">
        <w:tc>
          <w:tcPr>
            <w:tcW w:w="1555" w:type="dxa"/>
          </w:tcPr>
          <w:p w14:paraId="52BE735E" w14:textId="77777777" w:rsidR="00537F01" w:rsidRDefault="00537F01" w:rsidP="00010EA1">
            <w:r>
              <w:t>Targeted data collection</w:t>
            </w:r>
          </w:p>
        </w:tc>
        <w:tc>
          <w:tcPr>
            <w:tcW w:w="487" w:type="dxa"/>
          </w:tcPr>
          <w:p w14:paraId="6F5CCFB6" w14:textId="77777777" w:rsidR="00537F01" w:rsidRDefault="00537F01" w:rsidP="00010EA1"/>
        </w:tc>
        <w:tc>
          <w:tcPr>
            <w:tcW w:w="487" w:type="dxa"/>
          </w:tcPr>
          <w:p w14:paraId="56996EE7" w14:textId="77777777" w:rsidR="00537F01" w:rsidRDefault="00537F01" w:rsidP="00010EA1"/>
        </w:tc>
        <w:tc>
          <w:tcPr>
            <w:tcW w:w="487" w:type="dxa"/>
          </w:tcPr>
          <w:p w14:paraId="57408270" w14:textId="77777777" w:rsidR="00537F01" w:rsidRDefault="00537F01" w:rsidP="00010EA1"/>
        </w:tc>
        <w:tc>
          <w:tcPr>
            <w:tcW w:w="487" w:type="dxa"/>
          </w:tcPr>
          <w:p w14:paraId="60D8D974" w14:textId="77777777" w:rsidR="00537F01" w:rsidRDefault="00537F01" w:rsidP="00010EA1"/>
        </w:tc>
        <w:tc>
          <w:tcPr>
            <w:tcW w:w="487" w:type="dxa"/>
          </w:tcPr>
          <w:p w14:paraId="7A1B1E04" w14:textId="77777777" w:rsidR="00537F01" w:rsidRDefault="00537F01" w:rsidP="00010EA1">
            <w:r>
              <w:t>X</w:t>
            </w:r>
          </w:p>
        </w:tc>
        <w:tc>
          <w:tcPr>
            <w:tcW w:w="488" w:type="dxa"/>
          </w:tcPr>
          <w:p w14:paraId="7D5B6859" w14:textId="77777777" w:rsidR="00537F01" w:rsidRDefault="00657DAB" w:rsidP="00010EA1">
            <w:r>
              <w:t>X</w:t>
            </w:r>
          </w:p>
        </w:tc>
        <w:tc>
          <w:tcPr>
            <w:tcW w:w="487" w:type="dxa"/>
          </w:tcPr>
          <w:p w14:paraId="36BF29ED" w14:textId="77777777" w:rsidR="00537F01" w:rsidRDefault="00657DAB" w:rsidP="00010EA1">
            <w:r>
              <w:t>X</w:t>
            </w:r>
          </w:p>
        </w:tc>
        <w:tc>
          <w:tcPr>
            <w:tcW w:w="487" w:type="dxa"/>
          </w:tcPr>
          <w:p w14:paraId="5EB82BDB" w14:textId="77777777" w:rsidR="00537F01" w:rsidRDefault="00657DAB" w:rsidP="00010EA1">
            <w:r>
              <w:t>X</w:t>
            </w:r>
          </w:p>
        </w:tc>
        <w:tc>
          <w:tcPr>
            <w:tcW w:w="487" w:type="dxa"/>
          </w:tcPr>
          <w:p w14:paraId="5A776AB1" w14:textId="77777777" w:rsidR="00537F01" w:rsidRDefault="00D52D5C" w:rsidP="00010EA1">
            <w:r>
              <w:t>X</w:t>
            </w:r>
          </w:p>
        </w:tc>
        <w:tc>
          <w:tcPr>
            <w:tcW w:w="487" w:type="dxa"/>
          </w:tcPr>
          <w:p w14:paraId="3244E4FD" w14:textId="77777777" w:rsidR="00537F01" w:rsidRDefault="00D52D5C" w:rsidP="00010EA1">
            <w:r>
              <w:t>X</w:t>
            </w:r>
          </w:p>
        </w:tc>
        <w:tc>
          <w:tcPr>
            <w:tcW w:w="488" w:type="dxa"/>
          </w:tcPr>
          <w:p w14:paraId="18118BD7" w14:textId="77777777" w:rsidR="00537F01" w:rsidRDefault="00537F01" w:rsidP="00010EA1"/>
        </w:tc>
        <w:tc>
          <w:tcPr>
            <w:tcW w:w="487" w:type="dxa"/>
          </w:tcPr>
          <w:p w14:paraId="742E66FB" w14:textId="77777777" w:rsidR="00537F01" w:rsidRDefault="00537F01" w:rsidP="00010EA1"/>
        </w:tc>
        <w:tc>
          <w:tcPr>
            <w:tcW w:w="487" w:type="dxa"/>
          </w:tcPr>
          <w:p w14:paraId="3331AE02" w14:textId="77777777" w:rsidR="00537F01" w:rsidRDefault="00537F01" w:rsidP="00010EA1"/>
        </w:tc>
        <w:tc>
          <w:tcPr>
            <w:tcW w:w="487" w:type="dxa"/>
          </w:tcPr>
          <w:p w14:paraId="13ED6243" w14:textId="77777777" w:rsidR="00537F01" w:rsidRDefault="00537F01" w:rsidP="00010EA1"/>
        </w:tc>
        <w:tc>
          <w:tcPr>
            <w:tcW w:w="487" w:type="dxa"/>
          </w:tcPr>
          <w:p w14:paraId="14DF6E86" w14:textId="77777777" w:rsidR="00537F01" w:rsidRDefault="00537F01" w:rsidP="00010EA1"/>
        </w:tc>
        <w:tc>
          <w:tcPr>
            <w:tcW w:w="488" w:type="dxa"/>
          </w:tcPr>
          <w:p w14:paraId="5A9FB769" w14:textId="77777777" w:rsidR="00537F01" w:rsidRDefault="00537F01" w:rsidP="00010EA1"/>
        </w:tc>
      </w:tr>
      <w:tr w:rsidR="00537F01" w14:paraId="18FDAC9D" w14:textId="77777777" w:rsidTr="00657DAB">
        <w:tc>
          <w:tcPr>
            <w:tcW w:w="1555" w:type="dxa"/>
          </w:tcPr>
          <w:p w14:paraId="4FBB281F" w14:textId="77777777" w:rsidR="00537F01" w:rsidRDefault="00537F01" w:rsidP="00010EA1">
            <w:r>
              <w:t>Coastal wetland accretion module</w:t>
            </w:r>
          </w:p>
        </w:tc>
        <w:tc>
          <w:tcPr>
            <w:tcW w:w="487" w:type="dxa"/>
          </w:tcPr>
          <w:p w14:paraId="59FF0022" w14:textId="77777777" w:rsidR="00537F01" w:rsidRDefault="00537F01" w:rsidP="00010EA1"/>
        </w:tc>
        <w:tc>
          <w:tcPr>
            <w:tcW w:w="487" w:type="dxa"/>
          </w:tcPr>
          <w:p w14:paraId="26B4EE25" w14:textId="77777777" w:rsidR="00537F01" w:rsidRDefault="00537F01" w:rsidP="00010EA1"/>
        </w:tc>
        <w:tc>
          <w:tcPr>
            <w:tcW w:w="487" w:type="dxa"/>
          </w:tcPr>
          <w:p w14:paraId="0620DA76" w14:textId="77777777" w:rsidR="00537F01" w:rsidRDefault="00657DAB" w:rsidP="00010EA1">
            <w:r>
              <w:t>X</w:t>
            </w:r>
          </w:p>
        </w:tc>
        <w:tc>
          <w:tcPr>
            <w:tcW w:w="487" w:type="dxa"/>
          </w:tcPr>
          <w:p w14:paraId="35698C40" w14:textId="77777777" w:rsidR="00537F01" w:rsidRDefault="00657DAB" w:rsidP="00010EA1">
            <w:r>
              <w:t>X</w:t>
            </w:r>
          </w:p>
        </w:tc>
        <w:tc>
          <w:tcPr>
            <w:tcW w:w="487" w:type="dxa"/>
          </w:tcPr>
          <w:p w14:paraId="2D36539C" w14:textId="77777777" w:rsidR="00537F01" w:rsidRDefault="00537F01" w:rsidP="00010EA1">
            <w:r>
              <w:t>X</w:t>
            </w:r>
          </w:p>
        </w:tc>
        <w:tc>
          <w:tcPr>
            <w:tcW w:w="488" w:type="dxa"/>
          </w:tcPr>
          <w:p w14:paraId="183251C7" w14:textId="77777777" w:rsidR="00537F01" w:rsidRDefault="00657DAB" w:rsidP="00010EA1">
            <w:r>
              <w:t>X</w:t>
            </w:r>
          </w:p>
        </w:tc>
        <w:tc>
          <w:tcPr>
            <w:tcW w:w="487" w:type="dxa"/>
          </w:tcPr>
          <w:p w14:paraId="5D780B6B" w14:textId="77777777" w:rsidR="00537F01" w:rsidRDefault="00657DAB" w:rsidP="00010EA1">
            <w:r>
              <w:t>X</w:t>
            </w:r>
          </w:p>
        </w:tc>
        <w:tc>
          <w:tcPr>
            <w:tcW w:w="487" w:type="dxa"/>
          </w:tcPr>
          <w:p w14:paraId="615AF6B0" w14:textId="77777777" w:rsidR="00537F01" w:rsidRDefault="00657DAB" w:rsidP="00010EA1">
            <w:r>
              <w:t>X</w:t>
            </w:r>
          </w:p>
        </w:tc>
        <w:tc>
          <w:tcPr>
            <w:tcW w:w="487" w:type="dxa"/>
          </w:tcPr>
          <w:p w14:paraId="79B6B093" w14:textId="77777777" w:rsidR="00537F01" w:rsidRDefault="00537F01" w:rsidP="00010EA1"/>
        </w:tc>
        <w:tc>
          <w:tcPr>
            <w:tcW w:w="487" w:type="dxa"/>
          </w:tcPr>
          <w:p w14:paraId="70A0F428" w14:textId="77777777" w:rsidR="00537F01" w:rsidRDefault="00537F01" w:rsidP="00010EA1"/>
        </w:tc>
        <w:tc>
          <w:tcPr>
            <w:tcW w:w="488" w:type="dxa"/>
          </w:tcPr>
          <w:p w14:paraId="69C38D01" w14:textId="77777777" w:rsidR="00537F01" w:rsidRDefault="00537F01" w:rsidP="00010EA1"/>
        </w:tc>
        <w:tc>
          <w:tcPr>
            <w:tcW w:w="487" w:type="dxa"/>
          </w:tcPr>
          <w:p w14:paraId="0E053D8D" w14:textId="77777777" w:rsidR="00537F01" w:rsidRDefault="00537F01" w:rsidP="00010EA1"/>
        </w:tc>
        <w:tc>
          <w:tcPr>
            <w:tcW w:w="487" w:type="dxa"/>
          </w:tcPr>
          <w:p w14:paraId="7A170A0F" w14:textId="77777777" w:rsidR="00537F01" w:rsidRDefault="00537F01" w:rsidP="00010EA1"/>
        </w:tc>
        <w:tc>
          <w:tcPr>
            <w:tcW w:w="487" w:type="dxa"/>
          </w:tcPr>
          <w:p w14:paraId="60E9D85C" w14:textId="77777777" w:rsidR="00537F01" w:rsidRDefault="00537F01" w:rsidP="00010EA1"/>
        </w:tc>
        <w:tc>
          <w:tcPr>
            <w:tcW w:w="487" w:type="dxa"/>
          </w:tcPr>
          <w:p w14:paraId="061E2574" w14:textId="77777777" w:rsidR="00537F01" w:rsidRDefault="00537F01" w:rsidP="00010EA1"/>
        </w:tc>
        <w:tc>
          <w:tcPr>
            <w:tcW w:w="488" w:type="dxa"/>
          </w:tcPr>
          <w:p w14:paraId="4D8F996C" w14:textId="77777777" w:rsidR="00537F01" w:rsidRDefault="00537F01" w:rsidP="00010EA1"/>
        </w:tc>
      </w:tr>
      <w:tr w:rsidR="00537F01" w14:paraId="3967B913" w14:textId="77777777" w:rsidTr="00657DAB">
        <w:tc>
          <w:tcPr>
            <w:tcW w:w="1555" w:type="dxa"/>
          </w:tcPr>
          <w:p w14:paraId="56D3B77C" w14:textId="77777777" w:rsidR="00537F01" w:rsidRDefault="00537F01" w:rsidP="00010EA1">
            <w:r>
              <w:t>Coastal wetland environmental driver module</w:t>
            </w:r>
          </w:p>
        </w:tc>
        <w:tc>
          <w:tcPr>
            <w:tcW w:w="487" w:type="dxa"/>
          </w:tcPr>
          <w:p w14:paraId="1332EF95" w14:textId="77777777" w:rsidR="00537F01" w:rsidRDefault="00537F01" w:rsidP="00010EA1"/>
        </w:tc>
        <w:tc>
          <w:tcPr>
            <w:tcW w:w="487" w:type="dxa"/>
          </w:tcPr>
          <w:p w14:paraId="241DF14F" w14:textId="77777777" w:rsidR="00537F01" w:rsidRDefault="00537F01" w:rsidP="00010EA1"/>
        </w:tc>
        <w:tc>
          <w:tcPr>
            <w:tcW w:w="487" w:type="dxa"/>
          </w:tcPr>
          <w:p w14:paraId="2BBF36CC" w14:textId="77777777" w:rsidR="00537F01" w:rsidRDefault="00537F01" w:rsidP="00010EA1"/>
        </w:tc>
        <w:tc>
          <w:tcPr>
            <w:tcW w:w="487" w:type="dxa"/>
          </w:tcPr>
          <w:p w14:paraId="61A5F471" w14:textId="77777777" w:rsidR="00537F01" w:rsidRDefault="00537F01" w:rsidP="00010EA1"/>
        </w:tc>
        <w:tc>
          <w:tcPr>
            <w:tcW w:w="487" w:type="dxa"/>
          </w:tcPr>
          <w:p w14:paraId="369F8611" w14:textId="77777777" w:rsidR="00537F01" w:rsidRDefault="00537F01" w:rsidP="00010EA1">
            <w:r>
              <w:t>X</w:t>
            </w:r>
          </w:p>
        </w:tc>
        <w:tc>
          <w:tcPr>
            <w:tcW w:w="488" w:type="dxa"/>
          </w:tcPr>
          <w:p w14:paraId="20E70D0C" w14:textId="77777777" w:rsidR="00537F01" w:rsidRDefault="00D52D5C" w:rsidP="00010EA1">
            <w:r>
              <w:t>X</w:t>
            </w:r>
          </w:p>
        </w:tc>
        <w:tc>
          <w:tcPr>
            <w:tcW w:w="487" w:type="dxa"/>
          </w:tcPr>
          <w:p w14:paraId="5AEC5B27" w14:textId="77777777" w:rsidR="00537F01" w:rsidRDefault="00D52D5C" w:rsidP="00010EA1">
            <w:r>
              <w:t>X</w:t>
            </w:r>
          </w:p>
        </w:tc>
        <w:tc>
          <w:tcPr>
            <w:tcW w:w="487" w:type="dxa"/>
          </w:tcPr>
          <w:p w14:paraId="3871C02F" w14:textId="77777777" w:rsidR="00537F01" w:rsidRDefault="00D52D5C" w:rsidP="00010EA1">
            <w:r>
              <w:t>X</w:t>
            </w:r>
          </w:p>
        </w:tc>
        <w:tc>
          <w:tcPr>
            <w:tcW w:w="487" w:type="dxa"/>
          </w:tcPr>
          <w:p w14:paraId="7EE69CD1" w14:textId="77777777" w:rsidR="00537F01" w:rsidRDefault="00537F01" w:rsidP="00010EA1">
            <w:r>
              <w:t>X</w:t>
            </w:r>
          </w:p>
        </w:tc>
        <w:tc>
          <w:tcPr>
            <w:tcW w:w="487" w:type="dxa"/>
          </w:tcPr>
          <w:p w14:paraId="701B04A5" w14:textId="77777777" w:rsidR="00537F01" w:rsidRDefault="00D52D5C" w:rsidP="00010EA1">
            <w:r>
              <w:t>X</w:t>
            </w:r>
          </w:p>
        </w:tc>
        <w:tc>
          <w:tcPr>
            <w:tcW w:w="488" w:type="dxa"/>
          </w:tcPr>
          <w:p w14:paraId="578E1E8F" w14:textId="77777777" w:rsidR="00537F01" w:rsidRDefault="00D52D5C" w:rsidP="00010EA1">
            <w:r>
              <w:t>X</w:t>
            </w:r>
          </w:p>
        </w:tc>
        <w:tc>
          <w:tcPr>
            <w:tcW w:w="487" w:type="dxa"/>
          </w:tcPr>
          <w:p w14:paraId="02372E18" w14:textId="77777777" w:rsidR="00537F01" w:rsidRDefault="00537F01" w:rsidP="00010EA1"/>
        </w:tc>
        <w:tc>
          <w:tcPr>
            <w:tcW w:w="487" w:type="dxa"/>
          </w:tcPr>
          <w:p w14:paraId="19EFEF8A" w14:textId="77777777" w:rsidR="00537F01" w:rsidRDefault="00537F01" w:rsidP="00010EA1"/>
        </w:tc>
        <w:tc>
          <w:tcPr>
            <w:tcW w:w="487" w:type="dxa"/>
          </w:tcPr>
          <w:p w14:paraId="24C54A0B" w14:textId="77777777" w:rsidR="00537F01" w:rsidRDefault="00537F01" w:rsidP="00010EA1"/>
        </w:tc>
        <w:tc>
          <w:tcPr>
            <w:tcW w:w="487" w:type="dxa"/>
          </w:tcPr>
          <w:p w14:paraId="3FB6485C" w14:textId="77777777" w:rsidR="00537F01" w:rsidRDefault="00537F01" w:rsidP="00010EA1"/>
        </w:tc>
        <w:tc>
          <w:tcPr>
            <w:tcW w:w="488" w:type="dxa"/>
          </w:tcPr>
          <w:p w14:paraId="4F02CC62" w14:textId="77777777" w:rsidR="00537F01" w:rsidRDefault="00537F01" w:rsidP="00010EA1"/>
        </w:tc>
      </w:tr>
      <w:tr w:rsidR="00537F01" w14:paraId="69AD43A3" w14:textId="77777777" w:rsidTr="00657DAB">
        <w:tc>
          <w:tcPr>
            <w:tcW w:w="1555" w:type="dxa"/>
          </w:tcPr>
          <w:p w14:paraId="5B33CFD7" w14:textId="77777777" w:rsidR="00537F01" w:rsidRDefault="00537F01" w:rsidP="00010EA1">
            <w:r>
              <w:t>Coastal wetland species competition module</w:t>
            </w:r>
          </w:p>
        </w:tc>
        <w:tc>
          <w:tcPr>
            <w:tcW w:w="487" w:type="dxa"/>
          </w:tcPr>
          <w:p w14:paraId="6DB93EF3" w14:textId="77777777" w:rsidR="00537F01" w:rsidRDefault="00537F01" w:rsidP="00010EA1"/>
        </w:tc>
        <w:tc>
          <w:tcPr>
            <w:tcW w:w="487" w:type="dxa"/>
          </w:tcPr>
          <w:p w14:paraId="76B0D3EE" w14:textId="77777777" w:rsidR="00537F01" w:rsidRDefault="00537F01" w:rsidP="00010EA1"/>
        </w:tc>
        <w:tc>
          <w:tcPr>
            <w:tcW w:w="487" w:type="dxa"/>
          </w:tcPr>
          <w:p w14:paraId="78BF41C6" w14:textId="77777777" w:rsidR="00537F01" w:rsidRDefault="00537F01" w:rsidP="00010EA1"/>
        </w:tc>
        <w:tc>
          <w:tcPr>
            <w:tcW w:w="487" w:type="dxa"/>
          </w:tcPr>
          <w:p w14:paraId="5C4B53EC" w14:textId="77777777" w:rsidR="00537F01" w:rsidRDefault="00537F01" w:rsidP="00010EA1"/>
        </w:tc>
        <w:tc>
          <w:tcPr>
            <w:tcW w:w="487" w:type="dxa"/>
          </w:tcPr>
          <w:p w14:paraId="50DF5C7A" w14:textId="77777777" w:rsidR="00537F01" w:rsidRDefault="00537F01" w:rsidP="00010EA1">
            <w:r>
              <w:t>X</w:t>
            </w:r>
          </w:p>
        </w:tc>
        <w:tc>
          <w:tcPr>
            <w:tcW w:w="488" w:type="dxa"/>
          </w:tcPr>
          <w:p w14:paraId="23EB82B3" w14:textId="77777777" w:rsidR="00537F01" w:rsidRDefault="00D52D5C" w:rsidP="00010EA1">
            <w:r>
              <w:t>X</w:t>
            </w:r>
          </w:p>
        </w:tc>
        <w:tc>
          <w:tcPr>
            <w:tcW w:w="487" w:type="dxa"/>
          </w:tcPr>
          <w:p w14:paraId="1D01C05B" w14:textId="77777777" w:rsidR="00537F01" w:rsidRDefault="00D52D5C" w:rsidP="00010EA1">
            <w:r>
              <w:t>X</w:t>
            </w:r>
          </w:p>
        </w:tc>
        <w:tc>
          <w:tcPr>
            <w:tcW w:w="487" w:type="dxa"/>
          </w:tcPr>
          <w:p w14:paraId="673D26CB" w14:textId="77777777" w:rsidR="00537F01" w:rsidRDefault="00D52D5C" w:rsidP="00010EA1">
            <w:r>
              <w:t>X</w:t>
            </w:r>
          </w:p>
        </w:tc>
        <w:tc>
          <w:tcPr>
            <w:tcW w:w="487" w:type="dxa"/>
          </w:tcPr>
          <w:p w14:paraId="30061B61" w14:textId="77777777" w:rsidR="00537F01" w:rsidRDefault="00537F01" w:rsidP="00010EA1">
            <w:r>
              <w:t>X</w:t>
            </w:r>
          </w:p>
        </w:tc>
        <w:tc>
          <w:tcPr>
            <w:tcW w:w="487" w:type="dxa"/>
          </w:tcPr>
          <w:p w14:paraId="755525B6" w14:textId="77777777" w:rsidR="00537F01" w:rsidRDefault="00D52D5C" w:rsidP="00010EA1">
            <w:r>
              <w:t>X</w:t>
            </w:r>
          </w:p>
        </w:tc>
        <w:tc>
          <w:tcPr>
            <w:tcW w:w="488" w:type="dxa"/>
          </w:tcPr>
          <w:p w14:paraId="5E94B046" w14:textId="77777777" w:rsidR="00537F01" w:rsidRDefault="00D52D5C" w:rsidP="00010EA1">
            <w:r>
              <w:t>X</w:t>
            </w:r>
          </w:p>
        </w:tc>
        <w:tc>
          <w:tcPr>
            <w:tcW w:w="487" w:type="dxa"/>
          </w:tcPr>
          <w:p w14:paraId="093B62B2" w14:textId="77777777" w:rsidR="00537F01" w:rsidRDefault="00D52D5C" w:rsidP="00010EA1">
            <w:r>
              <w:t>X</w:t>
            </w:r>
          </w:p>
        </w:tc>
        <w:tc>
          <w:tcPr>
            <w:tcW w:w="487" w:type="dxa"/>
          </w:tcPr>
          <w:p w14:paraId="46460468" w14:textId="77777777" w:rsidR="00537F01" w:rsidRDefault="00537F01" w:rsidP="00010EA1"/>
        </w:tc>
        <w:tc>
          <w:tcPr>
            <w:tcW w:w="487" w:type="dxa"/>
          </w:tcPr>
          <w:p w14:paraId="0723D709" w14:textId="77777777" w:rsidR="00537F01" w:rsidRDefault="00537F01" w:rsidP="00010EA1"/>
        </w:tc>
        <w:tc>
          <w:tcPr>
            <w:tcW w:w="487" w:type="dxa"/>
          </w:tcPr>
          <w:p w14:paraId="04FD322A" w14:textId="77777777" w:rsidR="00537F01" w:rsidRDefault="00537F01" w:rsidP="00010EA1"/>
        </w:tc>
        <w:tc>
          <w:tcPr>
            <w:tcW w:w="488" w:type="dxa"/>
          </w:tcPr>
          <w:p w14:paraId="007A2A16" w14:textId="77777777" w:rsidR="00537F01" w:rsidRDefault="00537F01" w:rsidP="00010EA1"/>
        </w:tc>
      </w:tr>
      <w:tr w:rsidR="00537F01" w14:paraId="436F198D" w14:textId="77777777" w:rsidTr="00657DAB">
        <w:tc>
          <w:tcPr>
            <w:tcW w:w="1555" w:type="dxa"/>
          </w:tcPr>
          <w:p w14:paraId="3708C684" w14:textId="77777777" w:rsidR="00537F01" w:rsidRDefault="00537F01" w:rsidP="00010EA1">
            <w:r>
              <w:t>Model testing</w:t>
            </w:r>
          </w:p>
        </w:tc>
        <w:tc>
          <w:tcPr>
            <w:tcW w:w="487" w:type="dxa"/>
          </w:tcPr>
          <w:p w14:paraId="66B49662" w14:textId="77777777" w:rsidR="00537F01" w:rsidRDefault="00537F01" w:rsidP="00010EA1"/>
        </w:tc>
        <w:tc>
          <w:tcPr>
            <w:tcW w:w="487" w:type="dxa"/>
          </w:tcPr>
          <w:p w14:paraId="38FA250A" w14:textId="77777777" w:rsidR="00537F01" w:rsidRDefault="00537F01" w:rsidP="00010EA1"/>
        </w:tc>
        <w:tc>
          <w:tcPr>
            <w:tcW w:w="487" w:type="dxa"/>
          </w:tcPr>
          <w:p w14:paraId="6F6BB8A3" w14:textId="77777777" w:rsidR="00537F01" w:rsidRDefault="00537F01" w:rsidP="00010EA1"/>
        </w:tc>
        <w:tc>
          <w:tcPr>
            <w:tcW w:w="487" w:type="dxa"/>
          </w:tcPr>
          <w:p w14:paraId="12973469" w14:textId="77777777" w:rsidR="00537F01" w:rsidRDefault="00537F01" w:rsidP="00010EA1"/>
        </w:tc>
        <w:tc>
          <w:tcPr>
            <w:tcW w:w="487" w:type="dxa"/>
          </w:tcPr>
          <w:p w14:paraId="4DC268E6" w14:textId="77777777" w:rsidR="00537F01" w:rsidRDefault="00537F01" w:rsidP="00010EA1"/>
        </w:tc>
        <w:tc>
          <w:tcPr>
            <w:tcW w:w="488" w:type="dxa"/>
          </w:tcPr>
          <w:p w14:paraId="363F27B5" w14:textId="77777777" w:rsidR="00537F01" w:rsidRDefault="00537F01" w:rsidP="00010EA1"/>
        </w:tc>
        <w:tc>
          <w:tcPr>
            <w:tcW w:w="487" w:type="dxa"/>
          </w:tcPr>
          <w:p w14:paraId="2FE310AA" w14:textId="77777777" w:rsidR="00537F01" w:rsidRDefault="00537F01" w:rsidP="00010EA1"/>
        </w:tc>
        <w:tc>
          <w:tcPr>
            <w:tcW w:w="487" w:type="dxa"/>
          </w:tcPr>
          <w:p w14:paraId="35030F4B" w14:textId="77777777" w:rsidR="00537F01" w:rsidRDefault="00537F01" w:rsidP="00010EA1"/>
        </w:tc>
        <w:tc>
          <w:tcPr>
            <w:tcW w:w="487" w:type="dxa"/>
          </w:tcPr>
          <w:p w14:paraId="516E794D" w14:textId="77777777" w:rsidR="00537F01" w:rsidRDefault="00537F01" w:rsidP="00010EA1">
            <w:r>
              <w:t>X</w:t>
            </w:r>
          </w:p>
        </w:tc>
        <w:tc>
          <w:tcPr>
            <w:tcW w:w="487" w:type="dxa"/>
          </w:tcPr>
          <w:p w14:paraId="16305CA3" w14:textId="77777777" w:rsidR="00537F01" w:rsidRDefault="00D52D5C" w:rsidP="00010EA1">
            <w:r>
              <w:t>X</w:t>
            </w:r>
          </w:p>
        </w:tc>
        <w:tc>
          <w:tcPr>
            <w:tcW w:w="488" w:type="dxa"/>
          </w:tcPr>
          <w:p w14:paraId="585E8EA3" w14:textId="77777777" w:rsidR="00537F01" w:rsidRDefault="00D52D5C" w:rsidP="00010EA1">
            <w:r>
              <w:t>X</w:t>
            </w:r>
          </w:p>
        </w:tc>
        <w:tc>
          <w:tcPr>
            <w:tcW w:w="487" w:type="dxa"/>
          </w:tcPr>
          <w:p w14:paraId="3E92F09C" w14:textId="77777777" w:rsidR="00537F01" w:rsidRDefault="00D52D5C" w:rsidP="00010EA1">
            <w:r>
              <w:t>X</w:t>
            </w:r>
          </w:p>
        </w:tc>
        <w:tc>
          <w:tcPr>
            <w:tcW w:w="487" w:type="dxa"/>
          </w:tcPr>
          <w:p w14:paraId="26257201" w14:textId="77777777" w:rsidR="00537F01" w:rsidRDefault="00537F01" w:rsidP="00010EA1">
            <w:r>
              <w:t>X</w:t>
            </w:r>
          </w:p>
        </w:tc>
        <w:tc>
          <w:tcPr>
            <w:tcW w:w="487" w:type="dxa"/>
          </w:tcPr>
          <w:p w14:paraId="05936855" w14:textId="77777777" w:rsidR="00537F01" w:rsidRDefault="00D52D5C" w:rsidP="00010EA1">
            <w:r>
              <w:t>X</w:t>
            </w:r>
          </w:p>
        </w:tc>
        <w:tc>
          <w:tcPr>
            <w:tcW w:w="487" w:type="dxa"/>
          </w:tcPr>
          <w:p w14:paraId="031641CD" w14:textId="77777777" w:rsidR="00537F01" w:rsidRDefault="00537F01" w:rsidP="00010EA1"/>
        </w:tc>
        <w:tc>
          <w:tcPr>
            <w:tcW w:w="488" w:type="dxa"/>
          </w:tcPr>
          <w:p w14:paraId="07E6FC70" w14:textId="77777777" w:rsidR="00537F01" w:rsidRDefault="00537F01" w:rsidP="00010EA1"/>
        </w:tc>
      </w:tr>
      <w:tr w:rsidR="00537F01" w14:paraId="5B281435" w14:textId="77777777" w:rsidTr="00657DAB">
        <w:tc>
          <w:tcPr>
            <w:tcW w:w="1555" w:type="dxa"/>
          </w:tcPr>
          <w:p w14:paraId="1833FDEC" w14:textId="77777777" w:rsidR="00537F01" w:rsidRDefault="00537F01" w:rsidP="00010EA1">
            <w:r>
              <w:t>Case study development</w:t>
            </w:r>
          </w:p>
        </w:tc>
        <w:tc>
          <w:tcPr>
            <w:tcW w:w="487" w:type="dxa"/>
          </w:tcPr>
          <w:p w14:paraId="1DA10AC6" w14:textId="77777777" w:rsidR="00537F01" w:rsidRDefault="00537F01" w:rsidP="00010EA1"/>
        </w:tc>
        <w:tc>
          <w:tcPr>
            <w:tcW w:w="487" w:type="dxa"/>
          </w:tcPr>
          <w:p w14:paraId="4626FEB5" w14:textId="77777777" w:rsidR="00537F01" w:rsidRDefault="00537F01" w:rsidP="00010EA1"/>
        </w:tc>
        <w:tc>
          <w:tcPr>
            <w:tcW w:w="487" w:type="dxa"/>
          </w:tcPr>
          <w:p w14:paraId="6106491B" w14:textId="77777777" w:rsidR="00537F01" w:rsidRDefault="00537F01" w:rsidP="00010EA1"/>
        </w:tc>
        <w:tc>
          <w:tcPr>
            <w:tcW w:w="487" w:type="dxa"/>
          </w:tcPr>
          <w:p w14:paraId="492F8B77" w14:textId="77777777" w:rsidR="00537F01" w:rsidRDefault="00537F01" w:rsidP="00010EA1"/>
        </w:tc>
        <w:tc>
          <w:tcPr>
            <w:tcW w:w="487" w:type="dxa"/>
          </w:tcPr>
          <w:p w14:paraId="40063B55" w14:textId="77777777" w:rsidR="00537F01" w:rsidRDefault="00537F01" w:rsidP="00010EA1"/>
        </w:tc>
        <w:tc>
          <w:tcPr>
            <w:tcW w:w="488" w:type="dxa"/>
          </w:tcPr>
          <w:p w14:paraId="4A1F0352" w14:textId="77777777" w:rsidR="00537F01" w:rsidRDefault="00537F01" w:rsidP="00010EA1"/>
        </w:tc>
        <w:tc>
          <w:tcPr>
            <w:tcW w:w="487" w:type="dxa"/>
          </w:tcPr>
          <w:p w14:paraId="22CF39A8" w14:textId="77777777" w:rsidR="00537F01" w:rsidRDefault="00537F01" w:rsidP="00010EA1"/>
        </w:tc>
        <w:tc>
          <w:tcPr>
            <w:tcW w:w="487" w:type="dxa"/>
          </w:tcPr>
          <w:p w14:paraId="02E3A5D8" w14:textId="77777777" w:rsidR="00537F01" w:rsidRDefault="00537F01" w:rsidP="00010EA1"/>
        </w:tc>
        <w:tc>
          <w:tcPr>
            <w:tcW w:w="487" w:type="dxa"/>
          </w:tcPr>
          <w:p w14:paraId="725E11B4" w14:textId="77777777" w:rsidR="00537F01" w:rsidRDefault="00537F01" w:rsidP="00010EA1"/>
        </w:tc>
        <w:tc>
          <w:tcPr>
            <w:tcW w:w="487" w:type="dxa"/>
          </w:tcPr>
          <w:p w14:paraId="1DDA161D" w14:textId="77777777" w:rsidR="00537F01" w:rsidRDefault="00537F01" w:rsidP="00010EA1"/>
        </w:tc>
        <w:tc>
          <w:tcPr>
            <w:tcW w:w="488" w:type="dxa"/>
          </w:tcPr>
          <w:p w14:paraId="528F1A58" w14:textId="77777777" w:rsidR="00537F01" w:rsidRDefault="00D52D5C" w:rsidP="00010EA1">
            <w:r>
              <w:t>X</w:t>
            </w:r>
          </w:p>
        </w:tc>
        <w:tc>
          <w:tcPr>
            <w:tcW w:w="487" w:type="dxa"/>
          </w:tcPr>
          <w:p w14:paraId="56F28A91" w14:textId="77777777" w:rsidR="00537F01" w:rsidRDefault="00D52D5C" w:rsidP="00010EA1">
            <w:r>
              <w:t>X</w:t>
            </w:r>
          </w:p>
        </w:tc>
        <w:tc>
          <w:tcPr>
            <w:tcW w:w="487" w:type="dxa"/>
          </w:tcPr>
          <w:p w14:paraId="31BACC65" w14:textId="77777777" w:rsidR="00537F01" w:rsidRDefault="00537F01" w:rsidP="00010EA1">
            <w:r>
              <w:t>X</w:t>
            </w:r>
          </w:p>
        </w:tc>
        <w:tc>
          <w:tcPr>
            <w:tcW w:w="487" w:type="dxa"/>
          </w:tcPr>
          <w:p w14:paraId="664011DC" w14:textId="77777777" w:rsidR="00537F01" w:rsidRDefault="00D52D5C" w:rsidP="00010EA1">
            <w:r>
              <w:t>X</w:t>
            </w:r>
          </w:p>
        </w:tc>
        <w:tc>
          <w:tcPr>
            <w:tcW w:w="487" w:type="dxa"/>
          </w:tcPr>
          <w:p w14:paraId="42FA1697" w14:textId="77777777" w:rsidR="00537F01" w:rsidRDefault="00537F01" w:rsidP="00010EA1"/>
        </w:tc>
        <w:tc>
          <w:tcPr>
            <w:tcW w:w="488" w:type="dxa"/>
          </w:tcPr>
          <w:p w14:paraId="0F416764" w14:textId="77777777" w:rsidR="00537F01" w:rsidRDefault="00537F01" w:rsidP="00010EA1"/>
        </w:tc>
      </w:tr>
    </w:tbl>
    <w:p w14:paraId="2B9C2DE4" w14:textId="77777777" w:rsidR="00010EA1" w:rsidRDefault="00010EA1" w:rsidP="00010EA1">
      <w:pPr>
        <w:spacing w:after="0" w:line="240" w:lineRule="auto"/>
      </w:pPr>
    </w:p>
    <w:p w14:paraId="2199483D" w14:textId="77777777" w:rsidR="00010EA1" w:rsidRDefault="00010EA1" w:rsidP="00010EA1">
      <w:pPr>
        <w:spacing w:after="0" w:line="240" w:lineRule="auto"/>
      </w:pPr>
      <w:r w:rsidRPr="00D52D5C">
        <w:rPr>
          <w:b/>
        </w:rPr>
        <w:t>6. Funding:</w:t>
      </w:r>
      <w:r w:rsidR="00E12406">
        <w:t xml:space="preserve"> </w:t>
      </w:r>
      <w:r w:rsidR="007A633B">
        <w:t>Year 1: $145K</w:t>
      </w:r>
    </w:p>
    <w:p w14:paraId="10751FC9" w14:textId="77777777" w:rsidR="00010EA1" w:rsidRDefault="00010EA1" w:rsidP="00010EA1">
      <w:pPr>
        <w:spacing w:after="0" w:line="240" w:lineRule="auto"/>
      </w:pPr>
    </w:p>
    <w:p w14:paraId="78510A67" w14:textId="77777777" w:rsidR="00010EA1" w:rsidRPr="00D52D5C" w:rsidRDefault="00010EA1" w:rsidP="00010EA1">
      <w:pPr>
        <w:spacing w:after="0" w:line="240" w:lineRule="auto"/>
        <w:rPr>
          <w:b/>
        </w:rPr>
      </w:pPr>
      <w:r w:rsidRPr="00D52D5C">
        <w:rPr>
          <w:b/>
        </w:rPr>
        <w:t>7. Products:</w:t>
      </w:r>
    </w:p>
    <w:p w14:paraId="58090DF3" w14:textId="77777777" w:rsidR="004E2CA5" w:rsidRDefault="00930D52" w:rsidP="004E2CA5">
      <w:pPr>
        <w:pStyle w:val="ListParagraph"/>
        <w:numPr>
          <w:ilvl w:val="0"/>
          <w:numId w:val="2"/>
        </w:numPr>
        <w:spacing w:after="0" w:line="240" w:lineRule="auto"/>
      </w:pPr>
      <w:r>
        <w:t>TN: literature review on environmental change processes for coastal wetlands relevant for management</w:t>
      </w:r>
      <w:r w:rsidR="007A633B">
        <w:t xml:space="preserve"> (FY 20-21) – will be delayed into </w:t>
      </w:r>
      <w:r w:rsidR="00D52D5C">
        <w:t xml:space="preserve">Q1 </w:t>
      </w:r>
      <w:r w:rsidR="007A633B">
        <w:t>FY21 due to COVID-19 hiring delay</w:t>
      </w:r>
    </w:p>
    <w:p w14:paraId="6E68F8EB" w14:textId="77777777" w:rsidR="00930D52" w:rsidRDefault="00930D52" w:rsidP="004E2CA5">
      <w:pPr>
        <w:pStyle w:val="ListParagraph"/>
        <w:numPr>
          <w:ilvl w:val="0"/>
          <w:numId w:val="2"/>
        </w:numPr>
        <w:spacing w:after="0" w:line="240" w:lineRule="auto"/>
      </w:pPr>
      <w:r>
        <w:t>JA: data collection and analysis report (exact topics will depend on gap analysis results)</w:t>
      </w:r>
      <w:r w:rsidR="00D52D5C">
        <w:t xml:space="preserve"> (expected Q2 FY22)</w:t>
      </w:r>
    </w:p>
    <w:p w14:paraId="4C2240D0" w14:textId="77777777" w:rsidR="00930D52" w:rsidRDefault="00930D52" w:rsidP="004E2CA5">
      <w:pPr>
        <w:pStyle w:val="ListParagraph"/>
        <w:numPr>
          <w:ilvl w:val="0"/>
          <w:numId w:val="2"/>
        </w:numPr>
        <w:spacing w:after="0" w:line="240" w:lineRule="auto"/>
      </w:pPr>
      <w:r>
        <w:t>Model: Coastal wetland accretion module, coastal wetland environmental driver module, and coastal wetland species competition module</w:t>
      </w:r>
      <w:r w:rsidR="00D52D5C">
        <w:t xml:space="preserve"> (expected Q4 FY22)</w:t>
      </w:r>
    </w:p>
    <w:p w14:paraId="591D45B3" w14:textId="77777777" w:rsidR="00930D52" w:rsidRDefault="00930D52" w:rsidP="004E2CA5">
      <w:pPr>
        <w:pStyle w:val="ListParagraph"/>
        <w:numPr>
          <w:ilvl w:val="0"/>
          <w:numId w:val="2"/>
        </w:numPr>
        <w:spacing w:after="0" w:line="240" w:lineRule="auto"/>
      </w:pPr>
      <w:r>
        <w:t>JA: Coastal wetland vegetation model development</w:t>
      </w:r>
      <w:r w:rsidR="00D52D5C">
        <w:t xml:space="preserve"> (expected Q4 FY22)</w:t>
      </w:r>
    </w:p>
    <w:p w14:paraId="5307D192" w14:textId="77777777" w:rsidR="00930D52" w:rsidRDefault="00930D52" w:rsidP="004E2CA5">
      <w:pPr>
        <w:pStyle w:val="ListParagraph"/>
        <w:numPr>
          <w:ilvl w:val="0"/>
          <w:numId w:val="2"/>
        </w:numPr>
        <w:spacing w:after="0" w:line="240" w:lineRule="auto"/>
      </w:pPr>
      <w:r>
        <w:t>JA: Application of coastal wetland model to proposed wetland NNBF site with focus on realistic application to future conditions</w:t>
      </w:r>
      <w:r w:rsidR="00D52D5C">
        <w:t xml:space="preserve"> (expected Q2 FY23)</w:t>
      </w:r>
    </w:p>
    <w:p w14:paraId="6DFFBD4E" w14:textId="77777777" w:rsidR="00F856B1" w:rsidRPr="00D52D5C" w:rsidRDefault="007A633B">
      <w:pPr>
        <w:rPr>
          <w:b/>
        </w:rPr>
      </w:pPr>
      <w:r w:rsidRPr="00D52D5C">
        <w:rPr>
          <w:b/>
        </w:rPr>
        <w:t>8. Potential COVID-19 impacts:</w:t>
      </w:r>
    </w:p>
    <w:p w14:paraId="070E4F6D" w14:textId="77777777" w:rsidR="007A633B" w:rsidRDefault="00D52D5C">
      <w:r>
        <w:t>Task1 is delayed by 1 quarter due to contractor hiring delays associated with COVID19. Task 2 has been deferred to FY21 due to likely travel restrictions and resulting backlog of field work caused by COVID19.</w:t>
      </w:r>
    </w:p>
    <w:sectPr w:rsidR="007A6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0D8E"/>
    <w:multiLevelType w:val="hybridMultilevel"/>
    <w:tmpl w:val="8928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8E08FE"/>
    <w:multiLevelType w:val="hybridMultilevel"/>
    <w:tmpl w:val="622EE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EA1"/>
    <w:rsid w:val="00010EA1"/>
    <w:rsid w:val="000A49BD"/>
    <w:rsid w:val="00234559"/>
    <w:rsid w:val="003515DE"/>
    <w:rsid w:val="00361B23"/>
    <w:rsid w:val="004E2CA5"/>
    <w:rsid w:val="00537F01"/>
    <w:rsid w:val="006465A8"/>
    <w:rsid w:val="00657DAB"/>
    <w:rsid w:val="007A633B"/>
    <w:rsid w:val="007F658B"/>
    <w:rsid w:val="008B7C27"/>
    <w:rsid w:val="008F6F4A"/>
    <w:rsid w:val="00930D52"/>
    <w:rsid w:val="009A2D41"/>
    <w:rsid w:val="00A23ABF"/>
    <w:rsid w:val="00B412C9"/>
    <w:rsid w:val="00CF2582"/>
    <w:rsid w:val="00CF3765"/>
    <w:rsid w:val="00D52D5C"/>
    <w:rsid w:val="00E12406"/>
    <w:rsid w:val="00F85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E4FC"/>
  <w15:chartTrackingRefBased/>
  <w15:docId w15:val="{E07D049A-56B4-4383-84E6-29884650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A1"/>
  </w:style>
  <w:style w:type="paragraph" w:styleId="Heading2">
    <w:name w:val="heading 2"/>
    <w:basedOn w:val="Normal"/>
    <w:next w:val="Normal"/>
    <w:link w:val="Heading2Char"/>
    <w:uiPriority w:val="9"/>
    <w:qFormat/>
    <w:rsid w:val="00010EA1"/>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0EA1"/>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CF3765"/>
    <w:pPr>
      <w:ind w:left="720"/>
      <w:contextualSpacing/>
    </w:pPr>
  </w:style>
  <w:style w:type="table" w:styleId="TableGrid">
    <w:name w:val="Table Grid"/>
    <w:basedOn w:val="TableNormal"/>
    <w:uiPriority w:val="39"/>
    <w:rsid w:val="00930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463174BB36B749ADA205DF201F5313" ma:contentTypeVersion="7" ma:contentTypeDescription="Create a new document." ma:contentTypeScope="" ma:versionID="1f96219f0ebe689a7454e7a6e72c8de6">
  <xsd:schema xmlns:xsd="http://www.w3.org/2001/XMLSchema" xmlns:xs="http://www.w3.org/2001/XMLSchema" xmlns:p="http://schemas.microsoft.com/office/2006/metadata/properties" xmlns:ns2="e85cb640-0ccf-4472-a84e-0d0655969003" targetNamespace="http://schemas.microsoft.com/office/2006/metadata/properties" ma:root="true" ma:fieldsID="dc2416036bc5b978b155b484888e7acf" ns2:_="">
    <xsd:import namespace="e85cb640-0ccf-4472-a84e-0d065596900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cb640-0ccf-4472-a84e-0d06559690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F74BDA-BA5A-4D03-95A2-363DD156CF48}"/>
</file>

<file path=customXml/itemProps2.xml><?xml version="1.0" encoding="utf-8"?>
<ds:datastoreItem xmlns:ds="http://schemas.openxmlformats.org/officeDocument/2006/customXml" ds:itemID="{838B831C-490B-4DF3-931E-297FBBD9F030}"/>
</file>

<file path=customXml/itemProps3.xml><?xml version="1.0" encoding="utf-8"?>
<ds:datastoreItem xmlns:ds="http://schemas.openxmlformats.org/officeDocument/2006/customXml" ds:itemID="{0EBC24F0-1125-453E-A12B-E3E8C7016FD2}"/>
</file>

<file path=docProps/app.xml><?xml version="1.0" encoding="utf-8"?>
<Properties xmlns="http://schemas.openxmlformats.org/officeDocument/2006/extended-properties" xmlns:vt="http://schemas.openxmlformats.org/officeDocument/2006/docPropsVTypes">
  <Template>Normal.dotm</Template>
  <TotalTime>268</TotalTime>
  <Pages>1</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Piercy, Candice D CIV USARMY CEERD-EL (US)</dc:creator>
  <cp:keywords/>
  <dc:description/>
  <cp:lastModifiedBy>Todd S</cp:lastModifiedBy>
  <cp:revision>4</cp:revision>
  <dcterms:created xsi:type="dcterms:W3CDTF">2020-03-11T18:27:00Z</dcterms:created>
  <dcterms:modified xsi:type="dcterms:W3CDTF">2020-04-19T19:53:00Z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0x01010094463174BB36B749ADA205DF201F5313</vt:lpwstr>
  </property>
</Properties>
</file>