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52D5C" w:rsidR="00010EA1" w:rsidP="00010EA1" w:rsidRDefault="00010EA1" w14:paraId="1426CF2C" w14:textId="77777777">
      <w:pPr>
        <w:pStyle w:val="Heading2"/>
        <w:rPr>
          <w:color w:val="auto"/>
        </w:rPr>
      </w:pPr>
      <w:bookmarkStart w:name="_Toc33020815" w:id="0"/>
      <w:r w:rsidRPr="00D52D5C">
        <w:rPr>
          <w:color w:val="auto"/>
        </w:rPr>
        <w:t xml:space="preserve">Task X: </w:t>
      </w:r>
      <w:bookmarkEnd w:id="0"/>
      <w:r w:rsidRPr="00D52D5C">
        <w:rPr>
          <w:color w:val="auto"/>
        </w:rPr>
        <w:t xml:space="preserve">Develop </w:t>
      </w:r>
      <w:r w:rsidR="0074701F">
        <w:rPr>
          <w:color w:val="auto"/>
        </w:rPr>
        <w:t>generalized</w:t>
      </w:r>
      <w:r w:rsidRPr="00D52D5C">
        <w:rPr>
          <w:color w:val="auto"/>
        </w:rPr>
        <w:t xml:space="preserve"> vegetation </w:t>
      </w:r>
      <w:r w:rsidR="005A4A9E">
        <w:rPr>
          <w:color w:val="auto"/>
        </w:rPr>
        <w:t>model for simulating community dynamics</w:t>
      </w:r>
    </w:p>
    <w:p w:rsidR="00010EA1" w:rsidP="00010EA1" w:rsidRDefault="00010EA1" w14:paraId="2FE6849B" w14:textId="788D7F68">
      <w:pPr>
        <w:spacing w:after="0" w:line="240" w:lineRule="auto"/>
      </w:pPr>
      <w:r w:rsidRPr="56D399D3" w:rsidR="00010EA1">
        <w:rPr>
          <w:b w:val="1"/>
          <w:bCs w:val="1"/>
        </w:rPr>
        <w:t>1. Objective</w:t>
      </w:r>
      <w:r w:rsidRPr="56D399D3" w:rsidR="00010EA1">
        <w:rPr>
          <w:b w:val="1"/>
          <w:bCs w:val="1"/>
        </w:rPr>
        <w:t>(s)</w:t>
      </w:r>
      <w:r w:rsidR="00010EA1">
        <w:rPr/>
        <w:t xml:space="preserve">: </w:t>
      </w:r>
      <w:r w:rsidR="0074701F">
        <w:rPr/>
        <w:t>Generalize</w:t>
      </w:r>
      <w:r w:rsidR="00010EA1">
        <w:rPr/>
        <w:t xml:space="preserve"> existing photosynthesis-based vegetation model</w:t>
      </w:r>
      <w:r w:rsidR="66F425D3">
        <w:rPr/>
        <w:t>s</w:t>
      </w:r>
      <w:r w:rsidR="00010EA1">
        <w:rPr/>
        <w:t xml:space="preserve"> developed for freshwater aquatic, dune, and crop vegetation communities for use in </w:t>
      </w:r>
      <w:r w:rsidR="0074701F">
        <w:rPr/>
        <w:t xml:space="preserve">a wide variety of aquatic and </w:t>
      </w:r>
      <w:r w:rsidR="2C5FC89F">
        <w:rPr/>
        <w:t xml:space="preserve">transitional </w:t>
      </w:r>
      <w:r w:rsidR="0074701F">
        <w:rPr/>
        <w:t>vegetation communities and must include mechanisms to simulate competition and colonization by invasive species</w:t>
      </w:r>
    </w:p>
    <w:p w:rsidR="00010EA1" w:rsidP="00010EA1" w:rsidRDefault="00010EA1" w14:paraId="3979FBEF" w14:textId="77777777">
      <w:pPr>
        <w:spacing w:after="0" w:line="240" w:lineRule="auto"/>
      </w:pPr>
    </w:p>
    <w:p w:rsidR="00010EA1" w:rsidP="00010EA1" w:rsidRDefault="00010EA1" w14:paraId="17C2E08F" w14:textId="5417D7DA">
      <w:pPr>
        <w:spacing w:after="0" w:line="240" w:lineRule="auto"/>
      </w:pPr>
      <w:r w:rsidRPr="56D399D3" w:rsidR="00010EA1">
        <w:rPr>
          <w:b w:val="1"/>
          <w:bCs w:val="1"/>
        </w:rPr>
        <w:t>2. Background and Problem Description:</w:t>
      </w:r>
      <w:r w:rsidR="00010EA1">
        <w:rPr/>
        <w:t xml:space="preserve"> </w:t>
      </w:r>
      <w:r w:rsidR="0074701F">
        <w:rPr/>
        <w:t xml:space="preserve">Vegetation communities, especially riverine and coastal wetlands, </w:t>
      </w:r>
      <w:r w:rsidR="00010EA1">
        <w:rPr/>
        <w:t xml:space="preserve">are critical elements of natural infrastructure </w:t>
      </w:r>
      <w:r w:rsidR="00CA029E">
        <w:rPr/>
        <w:t>and</w:t>
      </w:r>
      <w:r w:rsidR="00010EA1">
        <w:rPr/>
        <w:t xml:space="preserve"> provide a host of benefits including habitat provisioning, carbon sequestration, flood risk management, and recreation, among others. However, these ecosystems are increasingly subject to </w:t>
      </w:r>
      <w:r w:rsidR="0074701F">
        <w:rPr/>
        <w:t xml:space="preserve">environmental </w:t>
      </w:r>
      <w:r w:rsidR="00010EA1">
        <w:rPr/>
        <w:t xml:space="preserve">changes </w:t>
      </w:r>
      <w:r w:rsidR="00CA029E">
        <w:rPr/>
        <w:t>such as</w:t>
      </w:r>
      <w:r w:rsidR="00010EA1">
        <w:rPr/>
        <w:t xml:space="preserve"> </w:t>
      </w:r>
      <w:r w:rsidR="0074701F">
        <w:rPr/>
        <w:t xml:space="preserve">altered </w:t>
      </w:r>
      <w:r w:rsidR="005A4A9E">
        <w:rPr/>
        <w:t xml:space="preserve">precipitation, </w:t>
      </w:r>
      <w:r w:rsidR="0074701F">
        <w:rPr/>
        <w:t>runoff and snowmelt patterns, drought, flood</w:t>
      </w:r>
      <w:r w:rsidR="005A4A9E">
        <w:rPr/>
        <w:t>s</w:t>
      </w:r>
      <w:r w:rsidR="0074701F">
        <w:rPr/>
        <w:t xml:space="preserve">, </w:t>
      </w:r>
      <w:r w:rsidR="00FB77A2">
        <w:rPr/>
        <w:t xml:space="preserve">temperature changes, </w:t>
      </w:r>
      <w:r w:rsidR="00010EA1">
        <w:rPr/>
        <w:t>sea level change</w:t>
      </w:r>
      <w:r w:rsidR="005A4A9E">
        <w:rPr/>
        <w:t xml:space="preserve">, and </w:t>
      </w:r>
      <w:r w:rsidR="00010EA1">
        <w:rPr/>
        <w:t>development pressure</w:t>
      </w:r>
      <w:r w:rsidR="005A4A9E">
        <w:rPr/>
        <w:t>s, among others</w:t>
      </w:r>
      <w:r w:rsidR="00010EA1">
        <w:rPr/>
        <w:t xml:space="preserve">. At the same time, increasing </w:t>
      </w:r>
      <w:r w:rsidR="00CA029E">
        <w:rPr/>
        <w:t>desire for the</w:t>
      </w:r>
      <w:r w:rsidR="00010EA1">
        <w:rPr/>
        <w:t xml:space="preserve"> </w:t>
      </w:r>
      <w:r w:rsidR="005A4A9E">
        <w:rPr/>
        <w:t xml:space="preserve">ecosystem goods and services </w:t>
      </w:r>
      <w:r w:rsidR="00CA029E">
        <w:rPr/>
        <w:t xml:space="preserve">provided by </w:t>
      </w:r>
      <w:r w:rsidR="005A4A9E">
        <w:rPr/>
        <w:t xml:space="preserve">vegetation communities </w:t>
      </w:r>
      <w:r w:rsidR="00010EA1">
        <w:rPr/>
        <w:t>has led to increased efforts to restore and in some cases</w:t>
      </w:r>
      <w:r w:rsidR="003515DE">
        <w:rPr/>
        <w:t>,</w:t>
      </w:r>
      <w:r w:rsidR="005A4A9E">
        <w:rPr/>
        <w:t xml:space="preserve"> expand </w:t>
      </w:r>
      <w:r w:rsidR="00CA029E">
        <w:rPr/>
        <w:t xml:space="preserve">expanses of </w:t>
      </w:r>
      <w:r w:rsidR="005A4A9E">
        <w:rPr/>
        <w:t>native vegetation</w:t>
      </w:r>
      <w:r w:rsidR="00010EA1">
        <w:rPr/>
        <w:t xml:space="preserve">. However, </w:t>
      </w:r>
      <w:r w:rsidR="00234559">
        <w:rPr/>
        <w:t xml:space="preserve">the persistence and evolution of </w:t>
      </w:r>
      <w:commentRangeStart w:id="1"/>
      <w:commentRangeStart w:id="609249175"/>
      <w:r w:rsidR="4EED9426">
        <w:rPr/>
        <w:t xml:space="preserve">restored and managed </w:t>
      </w:r>
      <w:commentRangeEnd w:id="1"/>
      <w:r>
        <w:rPr>
          <w:rStyle w:val="CommentReference"/>
        </w:rPr>
        <w:commentReference w:id="1"/>
      </w:r>
      <w:commentRangeEnd w:id="609249175"/>
      <w:r>
        <w:rPr>
          <w:rStyle w:val="CommentReference"/>
        </w:rPr>
        <w:commentReference w:id="609249175"/>
      </w:r>
      <w:r w:rsidR="00CA029E">
        <w:rPr/>
        <w:t>vegetation communities</w:t>
      </w:r>
      <w:r w:rsidR="008C5C7A">
        <w:rPr/>
        <w:t xml:space="preserve"> </w:t>
      </w:r>
      <w:r w:rsidR="008C5C7A">
        <w:rPr/>
        <w:t xml:space="preserve">under anticipated environmental changes </w:t>
      </w:r>
      <w:r w:rsidR="00234559">
        <w:rPr/>
        <w:t xml:space="preserve">is not well understood and few tools exist to holistically predict </w:t>
      </w:r>
      <w:r w:rsidR="008C5C7A">
        <w:rPr/>
        <w:t>vegetation</w:t>
      </w:r>
      <w:r w:rsidR="00234559">
        <w:rPr/>
        <w:t xml:space="preserve"> response. </w:t>
      </w:r>
      <w:r w:rsidR="00FB77A2">
        <w:rPr/>
        <w:t xml:space="preserve">Anticipated changes in environmental conditions </w:t>
      </w:r>
      <w:r w:rsidR="00CF3765">
        <w:rPr/>
        <w:t xml:space="preserve">may affect the historical ranges of </w:t>
      </w:r>
      <w:r w:rsidR="0074701F">
        <w:rPr/>
        <w:t xml:space="preserve">vegetation </w:t>
      </w:r>
      <w:r w:rsidR="00CF3765">
        <w:rPr/>
        <w:t>species</w:t>
      </w:r>
      <w:r w:rsidR="008C5C7A">
        <w:rPr/>
        <w:t xml:space="preserve"> and potentially </w:t>
      </w:r>
      <w:r w:rsidR="00C565BF">
        <w:rPr/>
        <w:t>provide additional routes for</w:t>
      </w:r>
      <w:r w:rsidR="00FB77A2">
        <w:rPr/>
        <w:t xml:space="preserve"> non-native species </w:t>
      </w:r>
      <w:r w:rsidR="00C565BF">
        <w:rPr/>
        <w:t>establishment</w:t>
      </w:r>
      <w:r w:rsidR="00FB77A2">
        <w:rPr/>
        <w:t>.</w:t>
      </w:r>
      <w:r w:rsidR="00234559">
        <w:rPr/>
        <w:t xml:space="preserve"> </w:t>
      </w:r>
      <w:r w:rsidR="008C5C7A">
        <w:rPr/>
        <w:t>P</w:t>
      </w:r>
      <w:r w:rsidR="00234559">
        <w:rPr/>
        <w:t xml:space="preserve">otential </w:t>
      </w:r>
      <w:r w:rsidR="008C5C7A">
        <w:rPr/>
        <w:t xml:space="preserve">restoration and maintenance </w:t>
      </w:r>
      <w:r w:rsidR="00234559">
        <w:rPr/>
        <w:t xml:space="preserve">interventions designed to address </w:t>
      </w:r>
      <w:r w:rsidR="008C5C7A">
        <w:rPr/>
        <w:t>vegetation</w:t>
      </w:r>
      <w:r w:rsidR="00234559">
        <w:rPr/>
        <w:t xml:space="preserve"> degradation may </w:t>
      </w:r>
      <w:r w:rsidR="00C565BF">
        <w:rPr/>
        <w:t xml:space="preserve">also </w:t>
      </w:r>
      <w:r w:rsidR="00234559">
        <w:rPr/>
        <w:t>af</w:t>
      </w:r>
      <w:r w:rsidR="00FB77A2">
        <w:rPr/>
        <w:t>fect species composition</w:t>
      </w:r>
      <w:r w:rsidR="00C565BF">
        <w:rPr/>
        <w:t xml:space="preserve"> and dynamics</w:t>
      </w:r>
      <w:r w:rsidR="00234559">
        <w:rPr/>
        <w:t xml:space="preserve">. </w:t>
      </w:r>
      <w:r w:rsidR="00CF3765">
        <w:rPr/>
        <w:t xml:space="preserve">Adapting proven vegetation models </w:t>
      </w:r>
      <w:r w:rsidR="008C5C7A">
        <w:rPr/>
        <w:t xml:space="preserve">designed for specific </w:t>
      </w:r>
      <w:r w:rsidR="00C565BF">
        <w:rPr/>
        <w:t>vegetation species or vegetation communities to apply to a broader range of vegetated</w:t>
      </w:r>
      <w:r w:rsidR="00CF3765">
        <w:rPr/>
        <w:t xml:space="preserve"> ecosystems will allow USACE to better understand future with and without project conditions and monitoring and maintenance requirements for proposed projects associated not only with ecosystem restoration studies but also flood and coastal storm risk management studies and projects utilizing navigational dredged material as a sediment resource.</w:t>
      </w:r>
    </w:p>
    <w:p w:rsidR="00010EA1" w:rsidP="00010EA1" w:rsidRDefault="00010EA1" w14:paraId="2A2D9489" w14:textId="77777777">
      <w:pPr>
        <w:spacing w:after="0" w:line="240" w:lineRule="auto"/>
      </w:pPr>
    </w:p>
    <w:p w:rsidR="00010EA1" w:rsidP="00010EA1" w:rsidRDefault="00010EA1" w14:paraId="31A8034B" w14:textId="365153A6">
      <w:pPr>
        <w:spacing w:after="0" w:line="240" w:lineRule="auto"/>
      </w:pPr>
      <w:r w:rsidRPr="31A6C625" w:rsidR="00010EA1">
        <w:rPr>
          <w:b w:val="1"/>
          <w:bCs w:val="1"/>
        </w:rPr>
        <w:t>3. Project Delivery Team:</w:t>
      </w:r>
      <w:r w:rsidR="00CF3765">
        <w:rPr/>
        <w:t xml:space="preserve"> </w:t>
      </w:r>
      <w:r w:rsidR="0074701F">
        <w:rPr/>
        <w:t xml:space="preserve">C. </w:t>
      </w:r>
      <w:r w:rsidR="00CF3765">
        <w:rPr/>
        <w:t xml:space="preserve">Piercy, </w:t>
      </w:r>
      <w:r w:rsidR="0074701F">
        <w:rPr/>
        <w:t xml:space="preserve">T. </w:t>
      </w:r>
      <w:proofErr w:type="spellStart"/>
      <w:r w:rsidR="00CF3765">
        <w:rPr/>
        <w:t>Swannack</w:t>
      </w:r>
      <w:proofErr w:type="spellEnd"/>
      <w:r w:rsidR="00CF3765">
        <w:rPr/>
        <w:t>,</w:t>
      </w:r>
      <w:r w:rsidR="0074701F">
        <w:rPr/>
        <w:t xml:space="preserve"> B.</w:t>
      </w:r>
      <w:r w:rsidR="00CF3765">
        <w:rPr/>
        <w:t xml:space="preserve"> Herman, </w:t>
      </w:r>
      <w:r w:rsidR="0074701F">
        <w:rPr/>
        <w:t xml:space="preserve">E. </w:t>
      </w:r>
      <w:r w:rsidR="00930D52">
        <w:rPr/>
        <w:t xml:space="preserve">Russ, </w:t>
      </w:r>
      <w:r w:rsidR="6BA5E644">
        <w:rPr/>
        <w:t xml:space="preserve">B. Charbonneau, </w:t>
      </w:r>
      <w:r w:rsidR="0074701F">
        <w:rPr/>
        <w:t xml:space="preserve">A. </w:t>
      </w:r>
      <w:proofErr w:type="spellStart"/>
      <w:r w:rsidR="00CF3765">
        <w:rPr/>
        <w:t>Tritinger</w:t>
      </w:r>
      <w:proofErr w:type="spellEnd"/>
      <w:r w:rsidR="00CF3765">
        <w:rPr/>
        <w:t>, M. Bryant</w:t>
      </w:r>
      <w:r w:rsidR="00806722">
        <w:rPr/>
        <w:t>, G. Savant</w:t>
      </w:r>
    </w:p>
    <w:p w:rsidR="003515DE" w:rsidP="00010EA1" w:rsidRDefault="003515DE" w14:paraId="15931E94" w14:textId="77777777">
      <w:pPr>
        <w:spacing w:after="0" w:line="240" w:lineRule="auto"/>
      </w:pPr>
    </w:p>
    <w:p w:rsidR="003515DE" w:rsidP="00010EA1" w:rsidRDefault="003515DE" w14:paraId="4808CE6F" w14:textId="6F83AC37">
      <w:pPr>
        <w:spacing w:after="0" w:line="240" w:lineRule="auto"/>
      </w:pPr>
      <w:r w:rsidRPr="56D399D3" w:rsidR="003515DE">
        <w:rPr>
          <w:b w:val="1"/>
          <w:bCs w:val="1"/>
        </w:rPr>
        <w:t>4. Value:</w:t>
      </w:r>
      <w:r w:rsidR="003515DE">
        <w:rPr/>
        <w:t xml:space="preserve"> Improved modeling of </w:t>
      </w:r>
      <w:r w:rsidR="00C565BF">
        <w:rPr/>
        <w:t>vegetated ecosystems</w:t>
      </w:r>
      <w:r w:rsidR="003515DE">
        <w:rPr/>
        <w:t xml:space="preserve"> will </w:t>
      </w:r>
      <w:r w:rsidR="008F6F4A">
        <w:rPr/>
        <w:t xml:space="preserve">allow USACE to better manage </w:t>
      </w:r>
      <w:r w:rsidR="00C565BF">
        <w:rPr/>
        <w:t>projects that utilize or rely on vegetation for function</w:t>
      </w:r>
      <w:r w:rsidR="008F6F4A">
        <w:rPr/>
        <w:t>,</w:t>
      </w:r>
      <w:r w:rsidR="006465A8">
        <w:rPr/>
        <w:t xml:space="preserve"> which will</w:t>
      </w:r>
      <w:r w:rsidR="008F6F4A">
        <w:rPr/>
        <w:t xml:space="preserve"> improv</w:t>
      </w:r>
      <w:r w:rsidR="006465A8">
        <w:rPr/>
        <w:t>e</w:t>
      </w:r>
      <w:r w:rsidR="008F6F4A">
        <w:rPr/>
        <w:t xml:space="preserve"> </w:t>
      </w:r>
      <w:r w:rsidR="00C565BF">
        <w:rPr/>
        <w:t>ecosystem</w:t>
      </w:r>
      <w:r w:rsidR="008F6F4A">
        <w:rPr/>
        <w:t xml:space="preserve"> </w:t>
      </w:r>
      <w:r w:rsidR="006465A8">
        <w:rPr/>
        <w:t>restoration</w:t>
      </w:r>
      <w:r w:rsidR="00C565BF">
        <w:rPr/>
        <w:t xml:space="preserve"> and management</w:t>
      </w:r>
      <w:r w:rsidR="006465A8">
        <w:rPr/>
        <w:t>,</w:t>
      </w:r>
      <w:r w:rsidR="3BE3648D">
        <w:rPr/>
        <w:t xml:space="preserve"> better understand management of invasive and/or non-native species,</w:t>
      </w:r>
      <w:r w:rsidR="006465A8">
        <w:rPr/>
        <w:t xml:space="preserve"> </w:t>
      </w:r>
      <w:r w:rsidR="003515DE">
        <w:rPr/>
        <w:t>enabl</w:t>
      </w:r>
      <w:r w:rsidR="006465A8">
        <w:rPr/>
        <w:t>e</w:t>
      </w:r>
      <w:r w:rsidR="008F6F4A">
        <w:rPr/>
        <w:t xml:space="preserve"> the use</w:t>
      </w:r>
      <w:r w:rsidR="003515DE">
        <w:rPr/>
        <w:t xml:space="preserve"> as </w:t>
      </w:r>
      <w:r w:rsidR="00C565BF">
        <w:rPr/>
        <w:t xml:space="preserve">vegetation as a component of </w:t>
      </w:r>
      <w:r w:rsidR="003515DE">
        <w:rPr/>
        <w:t>coastal and flood risk management</w:t>
      </w:r>
      <w:r w:rsidR="00C565BF">
        <w:rPr/>
        <w:t xml:space="preserve"> systems</w:t>
      </w:r>
      <w:r w:rsidR="003515DE">
        <w:rPr/>
        <w:t xml:space="preserve">, </w:t>
      </w:r>
      <w:r w:rsidR="006465A8">
        <w:rPr/>
        <w:t xml:space="preserve">and </w:t>
      </w:r>
      <w:r w:rsidR="003515DE">
        <w:rPr/>
        <w:t xml:space="preserve">facilitate </w:t>
      </w:r>
      <w:r w:rsidR="006465A8">
        <w:rPr/>
        <w:t>sustainable navigational dredged m</w:t>
      </w:r>
      <w:r w:rsidR="00C565BF">
        <w:rPr/>
        <w:t>aterial management that includes beneficial use in and around vegetated environments</w:t>
      </w:r>
      <w:r w:rsidR="006465A8">
        <w:rPr/>
        <w:t>.</w:t>
      </w:r>
    </w:p>
    <w:p w:rsidR="00010EA1" w:rsidP="00010EA1" w:rsidRDefault="00010EA1" w14:paraId="14E45AC8" w14:textId="77777777">
      <w:pPr>
        <w:spacing w:after="0" w:line="240" w:lineRule="auto"/>
      </w:pPr>
    </w:p>
    <w:p w:rsidR="00E760A3" w:rsidP="00010EA1" w:rsidRDefault="006465A8" w14:paraId="49DA43CB" w14:textId="19A314AD">
      <w:pPr>
        <w:spacing w:after="0" w:line="240" w:lineRule="auto"/>
      </w:pPr>
      <w:r w:rsidRPr="31A6C625" w:rsidR="006465A8">
        <w:rPr>
          <w:b w:val="1"/>
          <w:bCs w:val="1"/>
        </w:rPr>
        <w:t>5</w:t>
      </w:r>
      <w:r w:rsidRPr="31A6C625" w:rsidR="00010EA1">
        <w:rPr>
          <w:b w:val="1"/>
          <w:bCs w:val="1"/>
        </w:rPr>
        <w:t>. Approach:</w:t>
      </w:r>
      <w:r w:rsidRPr="31A6C625" w:rsidR="00CF3765">
        <w:rPr>
          <w:b w:val="1"/>
          <w:bCs w:val="1"/>
        </w:rPr>
        <w:t xml:space="preserve"> </w:t>
      </w:r>
      <w:r w:rsidR="00512371">
        <w:rPr/>
        <w:t>The primary objectives of this project are to 1) d</w:t>
      </w:r>
      <w:r w:rsidR="007F658B">
        <w:rPr/>
        <w:t>evelop a</w:t>
      </w:r>
      <w:r w:rsidR="00C565BF">
        <w:rPr/>
        <w:t>nd</w:t>
      </w:r>
      <w:r w:rsidR="007F658B">
        <w:rPr/>
        <w:t xml:space="preserve"> deliver a </w:t>
      </w:r>
      <w:r w:rsidR="00C565BF">
        <w:rPr/>
        <w:t>generalized</w:t>
      </w:r>
      <w:r w:rsidR="007F658B">
        <w:rPr/>
        <w:t xml:space="preserve"> vegetation </w:t>
      </w:r>
      <w:r w:rsidR="00C565BF">
        <w:rPr/>
        <w:t>model</w:t>
      </w:r>
      <w:r w:rsidR="7B9CC9F0">
        <w:rPr/>
        <w:t xml:space="preserve"> (</w:t>
      </w:r>
      <w:proofErr w:type="spellStart"/>
      <w:r w:rsidR="7B9CC9F0">
        <w:rPr/>
        <w:t>GenVeg</w:t>
      </w:r>
      <w:proofErr w:type="spellEnd"/>
      <w:r w:rsidR="7B9CC9F0">
        <w:rPr/>
        <w:t>)</w:t>
      </w:r>
      <w:r w:rsidR="00AC4872">
        <w:rPr/>
        <w:t xml:space="preserve"> </w:t>
      </w:r>
      <w:r w:rsidR="00512371">
        <w:rPr/>
        <w:t xml:space="preserve">that includes the </w:t>
      </w:r>
      <w:r w:rsidR="00027F1A">
        <w:rPr/>
        <w:t xml:space="preserve">ability to simulate invasive species colonization and competition, 2) demonstrate the integration of the model with </w:t>
      </w:r>
      <w:r w:rsidR="00512371">
        <w:rPr/>
        <w:t>enterprise hydrodynamic tools</w:t>
      </w:r>
      <w:r w:rsidR="00027F1A">
        <w:rPr/>
        <w:t>,</w:t>
      </w:r>
      <w:r w:rsidR="00512371">
        <w:rPr/>
        <w:t xml:space="preserve"> </w:t>
      </w:r>
      <w:r w:rsidR="00AC4872">
        <w:rPr/>
        <w:t xml:space="preserve">and </w:t>
      </w:r>
      <w:r w:rsidR="00027F1A">
        <w:rPr/>
        <w:t xml:space="preserve">3) </w:t>
      </w:r>
      <w:r w:rsidR="00AC4872">
        <w:rPr/>
        <w:t xml:space="preserve">demonstrate </w:t>
      </w:r>
      <w:r w:rsidR="00027F1A">
        <w:rPr/>
        <w:t>model application</w:t>
      </w:r>
      <w:r w:rsidR="00AC4872">
        <w:rPr/>
        <w:t xml:space="preserve"> in </w:t>
      </w:r>
      <w:r w:rsidR="00027F1A">
        <w:rPr/>
        <w:t>the complex</w:t>
      </w:r>
      <w:r w:rsidR="00AC4872">
        <w:rPr/>
        <w:t xml:space="preserve"> coastal wetland environment. </w:t>
      </w:r>
      <w:r w:rsidR="00E760A3">
        <w:rPr/>
        <w:t xml:space="preserve">Additional applications to riverine wetland environments will be demonstrated as part of </w:t>
      </w:r>
      <w:r w:rsidRPr="31A6C625" w:rsidR="3571C4DE">
        <w:rPr>
          <w:i w:val="1"/>
          <w:iCs w:val="1"/>
        </w:rPr>
        <w:t>Evaluation and Modification of Vegetation Growth Model for Application in Riverine Systems</w:t>
      </w:r>
      <w:r w:rsidR="00E760A3">
        <w:rPr/>
        <w:t xml:space="preserve">. </w:t>
      </w:r>
    </w:p>
    <w:p w:rsidRPr="007F658B" w:rsidR="00010EA1" w:rsidP="00010EA1" w:rsidRDefault="00DF323A" w14:paraId="177B780F" w14:textId="26E999C1">
      <w:pPr>
        <w:spacing w:after="0" w:line="240" w:lineRule="auto"/>
      </w:pPr>
      <w:r>
        <w:t xml:space="preserve">As part of this effort, the generalized vegetation model will be designed to be compatible with the Community Surface Dynamics Modeling System hosted by the University of Colorado. The finished model will be available through the CSDMS website and </w:t>
      </w:r>
      <w:r w:rsidR="00E760A3">
        <w:t>will be structured to conform with the CSDMS Basic Model Interface to allow simple coupling with other CSDMS models.</w:t>
      </w:r>
      <w:r>
        <w:t xml:space="preserve"> </w:t>
      </w:r>
      <w:r w:rsidR="00E760A3">
        <w:t>To accomplish these objectives, t</w:t>
      </w:r>
      <w:r w:rsidR="007F658B">
        <w:t xml:space="preserve">he following tasks are required: </w:t>
      </w:r>
    </w:p>
    <w:p w:rsidR="00CF3765" w:rsidP="00CF3765" w:rsidRDefault="007F658B" w14:paraId="76B9A346" w14:textId="25C1C1C7">
      <w:pPr>
        <w:pStyle w:val="ListParagraph"/>
        <w:numPr>
          <w:ilvl w:val="0"/>
          <w:numId w:val="1"/>
        </w:numPr>
        <w:spacing w:after="0" w:line="240" w:lineRule="auto"/>
        <w:rPr/>
      </w:pPr>
      <w:r w:rsidR="007F658B">
        <w:rPr/>
        <w:t xml:space="preserve">Task 1: </w:t>
      </w:r>
      <w:r w:rsidR="008B7C27">
        <w:rPr/>
        <w:t>Literature search</w:t>
      </w:r>
      <w:r w:rsidR="59E7DA84">
        <w:rPr/>
        <w:t>, model scope,</w:t>
      </w:r>
      <w:r w:rsidR="008B7C27">
        <w:rPr/>
        <w:t xml:space="preserve"> and g</w:t>
      </w:r>
      <w:r w:rsidR="000A49BD">
        <w:rPr/>
        <w:t>ap analysis</w:t>
      </w:r>
      <w:r w:rsidR="008B7C27">
        <w:rPr/>
        <w:t xml:space="preserve"> – Determine </w:t>
      </w:r>
      <w:r w:rsidR="00F33F35">
        <w:rPr/>
        <w:t xml:space="preserve">the </w:t>
      </w:r>
      <w:r w:rsidR="008B7C27">
        <w:rPr/>
        <w:t>relevant environmental drivers and processes are required to inc</w:t>
      </w:r>
      <w:r w:rsidR="00147072">
        <w:rPr/>
        <w:t>lude from</w:t>
      </w:r>
      <w:r w:rsidR="008B7C27">
        <w:rPr/>
        <w:t xml:space="preserve"> existing vegetation mod</w:t>
      </w:r>
      <w:r w:rsidR="00147072">
        <w:rPr/>
        <w:t>els previously developed by ERDC</w:t>
      </w:r>
      <w:r w:rsidR="008B7C27">
        <w:rPr/>
        <w:t xml:space="preserve">. </w:t>
      </w:r>
      <w:r w:rsidR="00F33F35">
        <w:rPr/>
        <w:t xml:space="preserve">Determine types of vegetation to include in </w:t>
      </w:r>
      <w:proofErr w:type="spellStart"/>
      <w:r w:rsidR="70A6EB44">
        <w:rPr/>
        <w:t>GenVeg</w:t>
      </w:r>
      <w:proofErr w:type="spellEnd"/>
      <w:r w:rsidR="00F33F35">
        <w:rPr/>
        <w:t xml:space="preserve"> (e.g. annual </w:t>
      </w:r>
      <w:r w:rsidR="00F33F35">
        <w:rPr/>
        <w:t xml:space="preserve">herbaceous, herbaceous perennial, woody perennial). </w:t>
      </w:r>
      <w:commentRangeStart w:id="2"/>
      <w:commentRangeStart w:id="1218965419"/>
      <w:r w:rsidR="00A23ABF">
        <w:rPr/>
        <w:t xml:space="preserve"> </w:t>
      </w:r>
      <w:r w:rsidR="00F33F35">
        <w:rPr/>
        <w:t xml:space="preserve">Determine appropriate spatial and temporal model scales to apply to USACE projects. </w:t>
      </w:r>
      <w:commentRangeEnd w:id="2"/>
      <w:r>
        <w:rPr>
          <w:rStyle w:val="CommentReference"/>
        </w:rPr>
        <w:commentReference w:id="2"/>
      </w:r>
      <w:commentRangeEnd w:id="1218965419"/>
      <w:r>
        <w:rPr>
          <w:rStyle w:val="CommentReference"/>
        </w:rPr>
        <w:commentReference w:id="1218965419"/>
      </w:r>
      <w:r w:rsidR="008B7C27">
        <w:rPr/>
        <w:t xml:space="preserve">Determine data requirements to </w:t>
      </w:r>
      <w:r w:rsidR="00147072">
        <w:rPr/>
        <w:t xml:space="preserve">run and validate </w:t>
      </w:r>
      <w:proofErr w:type="spellStart"/>
      <w:r w:rsidR="3799E114">
        <w:rPr/>
        <w:t>GenVeg</w:t>
      </w:r>
      <w:proofErr w:type="spellEnd"/>
      <w:r w:rsidR="008B7C27">
        <w:rPr/>
        <w:t>.</w:t>
      </w:r>
    </w:p>
    <w:p w:rsidR="00A23ABF" w:rsidP="00CF3765" w:rsidRDefault="007F658B" w14:paraId="504B087F" w14:textId="377B78BD">
      <w:pPr>
        <w:pStyle w:val="ListParagraph"/>
        <w:numPr>
          <w:ilvl w:val="0"/>
          <w:numId w:val="1"/>
        </w:numPr>
        <w:spacing w:after="0" w:line="240" w:lineRule="auto"/>
        <w:rPr/>
      </w:pPr>
      <w:r w:rsidR="007F658B">
        <w:rPr/>
        <w:t xml:space="preserve">Task </w:t>
      </w:r>
      <w:r w:rsidR="00147072">
        <w:rPr/>
        <w:t>2</w:t>
      </w:r>
      <w:r w:rsidR="00597A4C">
        <w:rPr/>
        <w:t>: Integrate and generalize existing model</w:t>
      </w:r>
      <w:r w:rsidR="648D31B1">
        <w:rPr/>
        <w:t xml:space="preserve"> into </w:t>
      </w:r>
      <w:r w:rsidR="648D31B1">
        <w:rPr/>
        <w:t>GenVeg</w:t>
      </w:r>
      <w:r w:rsidR="00A23ABF">
        <w:rPr/>
        <w:t xml:space="preserve"> – In</w:t>
      </w:r>
      <w:r w:rsidR="00597A4C">
        <w:rPr/>
        <w:t>tegrate</w:t>
      </w:r>
      <w:r w:rsidR="00A23ABF">
        <w:rPr/>
        <w:t xml:space="preserve"> existing </w:t>
      </w:r>
      <w:r w:rsidR="00F33F35">
        <w:rPr/>
        <w:t xml:space="preserve">ERDC </w:t>
      </w:r>
      <w:r w:rsidR="00597A4C">
        <w:rPr/>
        <w:t>vegetation models</w:t>
      </w:r>
      <w:r w:rsidR="00F33F35">
        <w:rPr/>
        <w:t xml:space="preserve">; </w:t>
      </w:r>
      <w:r w:rsidR="00597A4C">
        <w:rPr/>
        <w:t>develop a generalized approach to simulating vegetation dynamics</w:t>
      </w:r>
      <w:r w:rsidR="00F33F35">
        <w:rPr/>
        <w:t xml:space="preserve">; </w:t>
      </w:r>
      <w:commentRangeStart w:id="3"/>
      <w:r w:rsidR="00F33F35">
        <w:rPr/>
        <w:t>implement a generalized vegetation model</w:t>
      </w:r>
      <w:r w:rsidR="0F599934">
        <w:rPr/>
        <w:t xml:space="preserve"> (i.e. GenVeg)</w:t>
      </w:r>
      <w:r w:rsidR="00F33F35">
        <w:rPr/>
        <w:t xml:space="preserve"> in Python and re-create prior vegetation model implementations for 1) submerged aquatic vegetation, 2) crops, and 3) dune communities.</w:t>
      </w:r>
      <w:commentRangeEnd w:id="3"/>
      <w:r>
        <w:rPr>
          <w:rStyle w:val="CommentReference"/>
        </w:rPr>
        <w:commentReference w:id="3"/>
      </w:r>
    </w:p>
    <w:p w:rsidR="00B412C9" w:rsidP="31A6C625" w:rsidRDefault="007F658B" w14:paraId="6991CBFF" w14:textId="45A91965">
      <w:pPr>
        <w:pStyle w:val="ListParagraph"/>
        <w:numPr>
          <w:ilvl w:val="0"/>
          <w:numId w:val="1"/>
        </w:numPr>
        <w:spacing w:after="0" w:line="240" w:lineRule="auto"/>
        <w:rPr>
          <w:rFonts w:ascii="Calibri" w:hAnsi="Calibri" w:eastAsia="Calibri" w:cs="Calibri" w:asciiTheme="minorAscii" w:hAnsiTheme="minorAscii" w:eastAsiaTheme="minorAscii" w:cstheme="minorAscii"/>
          <w:sz w:val="22"/>
          <w:szCs w:val="22"/>
        </w:rPr>
      </w:pPr>
      <w:r w:rsidR="007F658B">
        <w:rPr/>
        <w:t xml:space="preserve">Task </w:t>
      </w:r>
      <w:r w:rsidR="00027F1A">
        <w:rPr/>
        <w:t>3</w:t>
      </w:r>
      <w:r w:rsidR="007F658B">
        <w:rPr/>
        <w:t xml:space="preserve">: Develop </w:t>
      </w:r>
      <w:r w:rsidR="00F33F35">
        <w:rPr/>
        <w:t>generalized</w:t>
      </w:r>
      <w:r w:rsidR="00512371">
        <w:rPr/>
        <w:t xml:space="preserve"> approach</w:t>
      </w:r>
      <w:r w:rsidR="00F33F35">
        <w:rPr/>
        <w:t xml:space="preserve"> </w:t>
      </w:r>
      <w:r w:rsidR="00512371">
        <w:rPr/>
        <w:t xml:space="preserve">using </w:t>
      </w:r>
      <w:r w:rsidR="00B412C9">
        <w:rPr/>
        <w:t>environmental driver</w:t>
      </w:r>
      <w:r w:rsidR="00512371">
        <w:rPr/>
        <w:t>s</w:t>
      </w:r>
      <w:r w:rsidR="00F33F35">
        <w:rPr/>
        <w:t xml:space="preserve"> to modulate vegetation growth </w:t>
      </w:r>
      <w:r w:rsidR="00B412C9">
        <w:rPr/>
        <w:t xml:space="preserve">– </w:t>
      </w:r>
      <w:r w:rsidR="00773F2C">
        <w:rPr/>
        <w:t xml:space="preserve">Using conceptual model </w:t>
      </w:r>
      <w:r w:rsidR="00773F2C">
        <w:rPr/>
        <w:t xml:space="preserve">from </w:t>
      </w:r>
      <w:r w:rsidRPr="31A6C625" w:rsidR="6779C3B4">
        <w:rPr>
          <w:i w:val="1"/>
          <w:iCs w:val="1"/>
        </w:rPr>
        <w:t>Evaluation and Modification of Vegetation Growth Model for Application in Riverine Systems</w:t>
      </w:r>
      <w:r w:rsidR="00773F2C">
        <w:rPr/>
        <w:t>, a</w:t>
      </w:r>
      <w:r w:rsidR="00B412C9">
        <w:rPr/>
        <w:t xml:space="preserve">dapt existing disturbance and mortality </w:t>
      </w:r>
      <w:r w:rsidR="00F33F35">
        <w:rPr/>
        <w:t xml:space="preserve">approaches to better simulate the effects of </w:t>
      </w:r>
      <w:r w:rsidR="00B412C9">
        <w:rPr/>
        <w:t>environmental drivers</w:t>
      </w:r>
      <w:r w:rsidR="00F33F35">
        <w:rPr/>
        <w:t xml:space="preserve"> on vegetation growth and dieback</w:t>
      </w:r>
      <w:r w:rsidR="7F62DECF">
        <w:rPr/>
        <w:t xml:space="preserve"> within </w:t>
      </w:r>
      <w:proofErr w:type="spellStart"/>
      <w:r w:rsidR="7F62DECF">
        <w:rPr/>
        <w:t>GenVeg</w:t>
      </w:r>
      <w:proofErr w:type="spellEnd"/>
      <w:r w:rsidR="00F33F35">
        <w:rPr/>
        <w:t xml:space="preserve">; </w:t>
      </w:r>
      <w:commentRangeStart w:id="4"/>
      <w:r w:rsidR="00F33F35">
        <w:rPr/>
        <w:t xml:space="preserve">compare effects on distribution and biomass estimates for </w:t>
      </w:r>
      <w:r w:rsidR="00512371">
        <w:rPr/>
        <w:t>dune vegetation using modulated versus idealized vegetation growth.</w:t>
      </w:r>
      <w:commentRangeEnd w:id="4"/>
      <w:r>
        <w:rPr>
          <w:rStyle w:val="CommentReference"/>
        </w:rPr>
        <w:commentReference w:id="4"/>
      </w:r>
    </w:p>
    <w:p w:rsidR="00A23ABF" w:rsidP="31A6C625" w:rsidRDefault="007F658B" w14:paraId="194BEA01" w14:textId="3AD93918">
      <w:pPr>
        <w:pStyle w:val="ListParagraph"/>
        <w:numPr>
          <w:ilvl w:val="0"/>
          <w:numId w:val="1"/>
        </w:numPr>
        <w:spacing w:after="0" w:line="240" w:lineRule="auto"/>
        <w:rPr>
          <w:rFonts w:ascii="Calibri" w:hAnsi="Calibri" w:eastAsia="Calibri" w:cs="Calibri" w:asciiTheme="minorAscii" w:hAnsiTheme="minorAscii" w:eastAsiaTheme="minorAscii" w:cstheme="minorAscii"/>
          <w:sz w:val="22"/>
          <w:szCs w:val="22"/>
        </w:rPr>
      </w:pPr>
      <w:r w:rsidR="007F658B">
        <w:rPr/>
        <w:t xml:space="preserve">Task </w:t>
      </w:r>
      <w:r w:rsidR="00027F1A">
        <w:rPr/>
        <w:t>4</w:t>
      </w:r>
      <w:r w:rsidR="007F658B">
        <w:rPr/>
        <w:t xml:space="preserve">: Develop </w:t>
      </w:r>
      <w:r w:rsidR="00B412C9">
        <w:rPr/>
        <w:t xml:space="preserve">species competition modules – </w:t>
      </w:r>
      <w:r w:rsidR="00F33F35">
        <w:rPr/>
        <w:t xml:space="preserve">Assess </w:t>
      </w:r>
      <w:r w:rsidR="00B412C9">
        <w:rPr/>
        <w:t xml:space="preserve">existing competition </w:t>
      </w:r>
      <w:r w:rsidR="00F33F35">
        <w:rPr/>
        <w:t>models</w:t>
      </w:r>
      <w:r w:rsidR="00B412C9">
        <w:rPr/>
        <w:t xml:space="preserve"> for </w:t>
      </w:r>
      <w:r w:rsidR="00F33F35">
        <w:rPr/>
        <w:t xml:space="preserve">applicability in </w:t>
      </w:r>
      <w:proofErr w:type="spellStart"/>
      <w:r w:rsidR="17569589">
        <w:rPr/>
        <w:t>GenVeg</w:t>
      </w:r>
      <w:proofErr w:type="spellEnd"/>
      <w:r w:rsidR="00F33F35">
        <w:rPr/>
        <w:t xml:space="preserve">; identify applicable conceptualization of competition strategies from </w:t>
      </w:r>
      <w:r w:rsidRPr="31A6C625" w:rsidR="11D4B7A9">
        <w:rPr>
          <w:i w:val="1"/>
          <w:iCs w:val="1"/>
        </w:rPr>
        <w:t>Evaluation and Modification of Vegetation Growth Model for Application in Riverine System</w:t>
      </w:r>
      <w:r w:rsidR="11D4B7A9">
        <w:rPr/>
        <w:t>s</w:t>
      </w:r>
      <w:r w:rsidR="00F33F35">
        <w:rPr/>
        <w:t xml:space="preserve"> </w:t>
      </w:r>
      <w:r w:rsidR="00B412C9">
        <w:rPr/>
        <w:t>to i</w:t>
      </w:r>
      <w:r w:rsidR="007F658B">
        <w:rPr/>
        <w:t xml:space="preserve">nclude </w:t>
      </w:r>
      <w:r w:rsidR="00F33F35">
        <w:rPr/>
        <w:t xml:space="preserve">in vegetation </w:t>
      </w:r>
      <w:r w:rsidR="007F658B">
        <w:rPr/>
        <w:t>compe</w:t>
      </w:r>
      <w:r w:rsidR="00F33F35">
        <w:rPr/>
        <w:t>ti</w:t>
      </w:r>
      <w:r w:rsidR="007F658B">
        <w:rPr/>
        <w:t>tion</w:t>
      </w:r>
      <w:r w:rsidR="00773F2C">
        <w:rPr/>
        <w:t xml:space="preserve"> model; </w:t>
      </w:r>
      <w:r w:rsidR="00AB22DE">
        <w:rPr/>
        <w:t xml:space="preserve">implement competition model in </w:t>
      </w:r>
      <w:proofErr w:type="spellStart"/>
      <w:r w:rsidR="00AB22DE">
        <w:rPr/>
        <w:t>GenVeg</w:t>
      </w:r>
      <w:proofErr w:type="spellEnd"/>
      <w:r w:rsidR="00AB22DE">
        <w:rPr/>
        <w:t xml:space="preserve">; </w:t>
      </w:r>
      <w:commentRangeStart w:id="5"/>
      <w:commentRangeStart w:id="407547026"/>
      <w:r w:rsidR="00F33F35">
        <w:rPr/>
        <w:t xml:space="preserve">demonstrate the effect of different approaches for native and non-native </w:t>
      </w:r>
      <w:r w:rsidR="00027F1A">
        <w:rPr/>
        <w:t>wetland species in</w:t>
      </w:r>
      <w:r w:rsidR="00F33F35">
        <w:rPr/>
        <w:t xml:space="preserve"> river</w:t>
      </w:r>
      <w:r w:rsidR="00027F1A">
        <w:rPr/>
        <w:t>ine environments</w:t>
      </w:r>
      <w:r w:rsidR="007F658B">
        <w:rPr/>
        <w:t>.</w:t>
      </w:r>
      <w:commentRangeEnd w:id="5"/>
      <w:r>
        <w:rPr>
          <w:rStyle w:val="CommentReference"/>
        </w:rPr>
        <w:commentReference w:id="5"/>
      </w:r>
      <w:commentRangeEnd w:id="407547026"/>
      <w:r>
        <w:rPr>
          <w:rStyle w:val="CommentReference"/>
        </w:rPr>
        <w:commentReference w:id="407547026"/>
      </w:r>
      <w:r w:rsidR="00773F2C">
        <w:rPr/>
        <w:t xml:space="preserve"> Model integration with enterprise riverine hydrodynamics models such as ADH or HEC-RAS will be demonstrated.</w:t>
      </w:r>
    </w:p>
    <w:p w:rsidR="00B412C9" w:rsidP="00CF3765" w:rsidRDefault="007F658B" w14:paraId="105CDF37" w14:textId="530C9789">
      <w:pPr>
        <w:pStyle w:val="ListParagraph"/>
        <w:numPr>
          <w:ilvl w:val="0"/>
          <w:numId w:val="1"/>
        </w:numPr>
        <w:spacing w:after="0" w:line="240" w:lineRule="auto"/>
        <w:rPr/>
      </w:pPr>
      <w:r w:rsidR="007F658B">
        <w:rPr/>
        <w:t xml:space="preserve">Task </w:t>
      </w:r>
      <w:r w:rsidR="00027F1A">
        <w:rPr/>
        <w:t>5</w:t>
      </w:r>
      <w:r w:rsidR="007F658B">
        <w:rPr/>
        <w:t xml:space="preserve">: </w:t>
      </w:r>
      <w:r w:rsidR="00B412C9">
        <w:rPr/>
        <w:t xml:space="preserve">Model </w:t>
      </w:r>
      <w:r w:rsidR="00773F2C">
        <w:rPr/>
        <w:t xml:space="preserve">sensitivity analysis and </w:t>
      </w:r>
      <w:r w:rsidR="00B412C9">
        <w:rPr/>
        <w:t xml:space="preserve">testing – Apply </w:t>
      </w:r>
      <w:proofErr w:type="spellStart"/>
      <w:r w:rsidR="7042DE99">
        <w:rPr/>
        <w:t>GenVeg</w:t>
      </w:r>
      <w:proofErr w:type="spellEnd"/>
      <w:r w:rsidR="7042DE99">
        <w:rPr/>
        <w:t xml:space="preserve"> to </w:t>
      </w:r>
      <w:r w:rsidR="00773F2C">
        <w:rPr/>
        <w:t>previous demonstration sites to elucidate model behavior under a range of conditions. Determine model parameter sensitivity, limit states, and develop fail safe checks for unstable solutions where necessary.</w:t>
      </w:r>
    </w:p>
    <w:p w:rsidR="00B412C9" w:rsidP="00CF3765" w:rsidRDefault="007F658B" w14:paraId="55EBF2F5" w14:textId="2A11DB6F">
      <w:pPr>
        <w:pStyle w:val="ListParagraph"/>
        <w:numPr>
          <w:ilvl w:val="0"/>
          <w:numId w:val="1"/>
        </w:numPr>
        <w:spacing w:after="0" w:line="240" w:lineRule="auto"/>
        <w:rPr/>
      </w:pPr>
      <w:r w:rsidR="007F658B">
        <w:rPr/>
        <w:t xml:space="preserve">Task </w:t>
      </w:r>
      <w:r w:rsidR="00027F1A">
        <w:rPr/>
        <w:t>6</w:t>
      </w:r>
      <w:r w:rsidR="007F658B">
        <w:rPr/>
        <w:t xml:space="preserve">: </w:t>
      </w:r>
      <w:r w:rsidR="00B412C9">
        <w:rPr/>
        <w:t>C</w:t>
      </w:r>
      <w:r w:rsidR="00806722">
        <w:rPr/>
        <w:t>oastal wetland c</w:t>
      </w:r>
      <w:r w:rsidR="00B412C9">
        <w:rPr/>
        <w:t xml:space="preserve">ase study – Apply </w:t>
      </w:r>
      <w:proofErr w:type="spellStart"/>
      <w:r w:rsidR="517D4C44">
        <w:rPr/>
        <w:t>GenVeg</w:t>
      </w:r>
      <w:proofErr w:type="spellEnd"/>
      <w:r w:rsidR="517D4C44">
        <w:rPr/>
        <w:t xml:space="preserve"> </w:t>
      </w:r>
      <w:r w:rsidR="00B412C9">
        <w:rPr/>
        <w:t xml:space="preserve">to existing </w:t>
      </w:r>
      <w:r w:rsidR="00512371">
        <w:rPr/>
        <w:t>coastal wetland</w:t>
      </w:r>
      <w:r w:rsidR="007A633B">
        <w:rPr/>
        <w:t xml:space="preserve"> </w:t>
      </w:r>
      <w:r w:rsidR="00B412C9">
        <w:rPr/>
        <w:t xml:space="preserve">site to determine efficacy in determining maintenance requirements </w:t>
      </w:r>
      <w:r w:rsidR="007A633B">
        <w:rPr/>
        <w:t xml:space="preserve">for </w:t>
      </w:r>
      <w:r w:rsidR="00027F1A">
        <w:rPr/>
        <w:t xml:space="preserve">coastal </w:t>
      </w:r>
      <w:r w:rsidR="007A633B">
        <w:rPr/>
        <w:t>wetlands</w:t>
      </w:r>
      <w:r w:rsidR="00027F1A">
        <w:rPr/>
        <w:t xml:space="preserve"> to maintain CSRM functions</w:t>
      </w:r>
      <w:r w:rsidR="00B412C9">
        <w:rPr/>
        <w:t>.</w:t>
      </w:r>
      <w:r w:rsidR="00027F1A">
        <w:rPr/>
        <w:t xml:space="preserve"> </w:t>
      </w:r>
      <w:r w:rsidR="6EDCAA8B">
        <w:rPr/>
        <w:t xml:space="preserve">GenVeg </w:t>
      </w:r>
      <w:r w:rsidR="00027F1A">
        <w:rPr/>
        <w:t>integration with ADCIRC and STWAVE will be demonstrated.</w:t>
      </w:r>
      <w:r w:rsidR="00B412C9">
        <w:rPr/>
        <w:t xml:space="preserve"> Possible locations include New Jersey </w:t>
      </w:r>
      <w:r w:rsidR="007A633B">
        <w:rPr/>
        <w:t>b</w:t>
      </w:r>
      <w:r w:rsidR="00B412C9">
        <w:rPr/>
        <w:t xml:space="preserve">ack </w:t>
      </w:r>
      <w:r w:rsidR="007A633B">
        <w:rPr/>
        <w:t>b</w:t>
      </w:r>
      <w:r w:rsidR="00B412C9">
        <w:rPr/>
        <w:t xml:space="preserve">ays, Texas coast, </w:t>
      </w:r>
      <w:r w:rsidR="007A633B">
        <w:rPr/>
        <w:t>Mobile Harbor, or Jamaica Bay</w:t>
      </w:r>
      <w:r w:rsidR="00B412C9">
        <w:rPr/>
        <w:t xml:space="preserve">. </w:t>
      </w:r>
    </w:p>
    <w:p w:rsidR="00010EA1" w:rsidP="00010EA1" w:rsidRDefault="00010EA1" w14:paraId="57D480C3" w14:textId="77777777">
      <w:pPr>
        <w:spacing w:after="0" w:line="240" w:lineRule="auto"/>
      </w:pPr>
    </w:p>
    <w:p w:rsidRPr="00D52D5C" w:rsidR="00010EA1" w:rsidP="00010EA1" w:rsidRDefault="00010EA1" w14:paraId="0E5C97ED" w14:textId="77777777">
      <w:pPr>
        <w:spacing w:after="0" w:line="240" w:lineRule="auto"/>
        <w:rPr>
          <w:b/>
        </w:rPr>
      </w:pPr>
      <w:commentRangeStart w:id="6"/>
      <w:r w:rsidRPr="00D52D5C">
        <w:rPr>
          <w:b/>
        </w:rPr>
        <w:t>5. Milestones:</w:t>
      </w:r>
      <w:commentRangeEnd w:id="6"/>
      <w:r w:rsidR="00E760A3">
        <w:rPr>
          <w:rStyle w:val="CommentReference"/>
        </w:rPr>
        <w:commentReference w:id="6"/>
      </w:r>
    </w:p>
    <w:tbl>
      <w:tblPr>
        <w:tblStyle w:val="TableGrid"/>
        <w:tblW w:w="0" w:type="auto"/>
        <w:tblLook w:val="04A0" w:firstRow="1" w:lastRow="0" w:firstColumn="1" w:lastColumn="0" w:noHBand="0" w:noVBand="1"/>
      </w:tblPr>
      <w:tblGrid>
        <w:gridCol w:w="1555"/>
        <w:gridCol w:w="487"/>
        <w:gridCol w:w="487"/>
        <w:gridCol w:w="487"/>
        <w:gridCol w:w="487"/>
        <w:gridCol w:w="487"/>
        <w:gridCol w:w="488"/>
        <w:gridCol w:w="487"/>
        <w:gridCol w:w="487"/>
        <w:gridCol w:w="487"/>
        <w:gridCol w:w="487"/>
        <w:gridCol w:w="488"/>
        <w:gridCol w:w="487"/>
        <w:gridCol w:w="487"/>
        <w:gridCol w:w="487"/>
        <w:gridCol w:w="487"/>
        <w:gridCol w:w="488"/>
      </w:tblGrid>
      <w:tr w:rsidR="00537F01" w:rsidTr="00657DAB" w14:paraId="2AAA19D5" w14:textId="77777777">
        <w:tc>
          <w:tcPr>
            <w:tcW w:w="1555" w:type="dxa"/>
          </w:tcPr>
          <w:p w:rsidR="00537F01" w:rsidP="00010EA1" w:rsidRDefault="00537F01" w14:paraId="113D25D5" w14:textId="77777777">
            <w:r>
              <w:t>Task</w:t>
            </w:r>
          </w:p>
        </w:tc>
        <w:tc>
          <w:tcPr>
            <w:tcW w:w="1948" w:type="dxa"/>
            <w:gridSpan w:val="4"/>
          </w:tcPr>
          <w:p w:rsidR="00537F01" w:rsidP="00010EA1" w:rsidRDefault="00537F01" w14:paraId="71E121D6" w14:textId="77777777">
            <w:r>
              <w:t>FY20</w:t>
            </w:r>
          </w:p>
        </w:tc>
        <w:tc>
          <w:tcPr>
            <w:tcW w:w="1949" w:type="dxa"/>
            <w:gridSpan w:val="4"/>
          </w:tcPr>
          <w:p w:rsidR="00537F01" w:rsidP="00010EA1" w:rsidRDefault="00537F01" w14:paraId="64DBF731" w14:textId="77777777">
            <w:r>
              <w:t>FY21</w:t>
            </w:r>
          </w:p>
        </w:tc>
        <w:tc>
          <w:tcPr>
            <w:tcW w:w="1949" w:type="dxa"/>
            <w:gridSpan w:val="4"/>
          </w:tcPr>
          <w:p w:rsidR="00537F01" w:rsidP="00010EA1" w:rsidRDefault="00537F01" w14:paraId="65A6F4BB" w14:textId="77777777">
            <w:r>
              <w:t>FY22</w:t>
            </w:r>
          </w:p>
        </w:tc>
        <w:tc>
          <w:tcPr>
            <w:tcW w:w="1949" w:type="dxa"/>
            <w:gridSpan w:val="4"/>
          </w:tcPr>
          <w:p w:rsidR="00537F01" w:rsidP="00010EA1" w:rsidRDefault="00537F01" w14:paraId="51079348" w14:textId="77777777">
            <w:r>
              <w:t>FY23</w:t>
            </w:r>
          </w:p>
        </w:tc>
      </w:tr>
      <w:tr w:rsidR="00773F2C" w:rsidTr="00657DAB" w14:paraId="193ECB6F" w14:textId="77777777">
        <w:tc>
          <w:tcPr>
            <w:tcW w:w="1555" w:type="dxa"/>
          </w:tcPr>
          <w:p w:rsidR="00537F01" w:rsidP="00010EA1" w:rsidRDefault="00773F2C" w14:paraId="5AADD0B3" w14:textId="616902AE">
            <w:r>
              <w:t xml:space="preserve">1) </w:t>
            </w:r>
            <w:r w:rsidR="00537F01">
              <w:t>Literature search and gap analysis</w:t>
            </w:r>
          </w:p>
        </w:tc>
        <w:tc>
          <w:tcPr>
            <w:tcW w:w="487" w:type="dxa"/>
          </w:tcPr>
          <w:p w:rsidR="00537F01" w:rsidP="00010EA1" w:rsidRDefault="00537F01" w14:paraId="592C5870" w14:textId="77777777"/>
        </w:tc>
        <w:tc>
          <w:tcPr>
            <w:tcW w:w="487" w:type="dxa"/>
          </w:tcPr>
          <w:p w:rsidR="00537F01" w:rsidP="00010EA1" w:rsidRDefault="00657DAB" w14:paraId="1549B2BB" w14:textId="77777777">
            <w:r>
              <w:t>X</w:t>
            </w:r>
          </w:p>
        </w:tc>
        <w:tc>
          <w:tcPr>
            <w:tcW w:w="487" w:type="dxa"/>
          </w:tcPr>
          <w:p w:rsidR="00537F01" w:rsidP="00010EA1" w:rsidRDefault="00657DAB" w14:paraId="475A74F1" w14:textId="77777777">
            <w:r>
              <w:t>X</w:t>
            </w:r>
          </w:p>
        </w:tc>
        <w:tc>
          <w:tcPr>
            <w:tcW w:w="487" w:type="dxa"/>
          </w:tcPr>
          <w:p w:rsidR="00537F01" w:rsidP="00010EA1" w:rsidRDefault="00657DAB" w14:paraId="7445268D" w14:textId="77777777">
            <w:r>
              <w:t>X</w:t>
            </w:r>
          </w:p>
        </w:tc>
        <w:tc>
          <w:tcPr>
            <w:tcW w:w="487" w:type="dxa"/>
          </w:tcPr>
          <w:p w:rsidR="00537F01" w:rsidP="00010EA1" w:rsidRDefault="00657DAB" w14:paraId="1BE4E9BC" w14:textId="77777777">
            <w:r>
              <w:t>X</w:t>
            </w:r>
          </w:p>
        </w:tc>
        <w:tc>
          <w:tcPr>
            <w:tcW w:w="488" w:type="dxa"/>
          </w:tcPr>
          <w:p w:rsidR="00537F01" w:rsidP="00010EA1" w:rsidRDefault="00537F01" w14:paraId="37E7842D" w14:textId="77777777"/>
        </w:tc>
        <w:tc>
          <w:tcPr>
            <w:tcW w:w="487" w:type="dxa"/>
          </w:tcPr>
          <w:p w:rsidR="00537F01" w:rsidP="00010EA1" w:rsidRDefault="00537F01" w14:paraId="47C672A3" w14:textId="77777777"/>
        </w:tc>
        <w:tc>
          <w:tcPr>
            <w:tcW w:w="487" w:type="dxa"/>
          </w:tcPr>
          <w:p w:rsidR="00537F01" w:rsidP="00010EA1" w:rsidRDefault="00537F01" w14:paraId="2328AB36" w14:textId="77777777"/>
        </w:tc>
        <w:tc>
          <w:tcPr>
            <w:tcW w:w="487" w:type="dxa"/>
          </w:tcPr>
          <w:p w:rsidR="00537F01" w:rsidP="00010EA1" w:rsidRDefault="00537F01" w14:paraId="6A3D01D8" w14:textId="77777777"/>
        </w:tc>
        <w:tc>
          <w:tcPr>
            <w:tcW w:w="487" w:type="dxa"/>
          </w:tcPr>
          <w:p w:rsidR="00537F01" w:rsidP="00010EA1" w:rsidRDefault="00537F01" w14:paraId="417CA365" w14:textId="77777777"/>
        </w:tc>
        <w:tc>
          <w:tcPr>
            <w:tcW w:w="488" w:type="dxa"/>
          </w:tcPr>
          <w:p w:rsidR="00537F01" w:rsidP="00010EA1" w:rsidRDefault="00537F01" w14:paraId="6595310E" w14:textId="77777777"/>
        </w:tc>
        <w:tc>
          <w:tcPr>
            <w:tcW w:w="487" w:type="dxa"/>
          </w:tcPr>
          <w:p w:rsidR="00537F01" w:rsidP="00010EA1" w:rsidRDefault="00537F01" w14:paraId="2787DE59" w14:textId="77777777"/>
        </w:tc>
        <w:tc>
          <w:tcPr>
            <w:tcW w:w="487" w:type="dxa"/>
          </w:tcPr>
          <w:p w:rsidR="00537F01" w:rsidP="00010EA1" w:rsidRDefault="00537F01" w14:paraId="2269C444" w14:textId="77777777"/>
        </w:tc>
        <w:tc>
          <w:tcPr>
            <w:tcW w:w="487" w:type="dxa"/>
          </w:tcPr>
          <w:p w:rsidR="00537F01" w:rsidP="00010EA1" w:rsidRDefault="00537F01" w14:paraId="4E9B2691" w14:textId="77777777"/>
        </w:tc>
        <w:tc>
          <w:tcPr>
            <w:tcW w:w="487" w:type="dxa"/>
          </w:tcPr>
          <w:p w:rsidR="00537F01" w:rsidP="00010EA1" w:rsidRDefault="00537F01" w14:paraId="3123558E" w14:textId="77777777"/>
        </w:tc>
        <w:tc>
          <w:tcPr>
            <w:tcW w:w="488" w:type="dxa"/>
          </w:tcPr>
          <w:p w:rsidR="00537F01" w:rsidP="00010EA1" w:rsidRDefault="00537F01" w14:paraId="3395EA00" w14:textId="77777777"/>
        </w:tc>
      </w:tr>
      <w:tr w:rsidR="00773F2C" w:rsidTr="00657DAB" w14:paraId="22E06143" w14:textId="77777777">
        <w:tc>
          <w:tcPr>
            <w:tcW w:w="1555" w:type="dxa"/>
          </w:tcPr>
          <w:p w:rsidR="00537F01" w:rsidP="00010EA1" w:rsidRDefault="00773F2C" w14:paraId="190F151A" w14:textId="6D0B8AEE">
            <w:r>
              <w:t>2</w:t>
            </w:r>
            <w:r>
              <w:t xml:space="preserve">) </w:t>
            </w:r>
            <w:r w:rsidR="00027F1A">
              <w:t>Integrate and generalize existing model</w:t>
            </w:r>
          </w:p>
        </w:tc>
        <w:tc>
          <w:tcPr>
            <w:tcW w:w="487" w:type="dxa"/>
          </w:tcPr>
          <w:p w:rsidR="00537F01" w:rsidP="00010EA1" w:rsidRDefault="00537F01" w14:paraId="72A94DA0" w14:textId="77777777"/>
        </w:tc>
        <w:tc>
          <w:tcPr>
            <w:tcW w:w="487" w:type="dxa"/>
          </w:tcPr>
          <w:p w:rsidR="00537F01" w:rsidP="00010EA1" w:rsidRDefault="00537F01" w14:paraId="6413E264" w14:textId="77777777"/>
        </w:tc>
        <w:tc>
          <w:tcPr>
            <w:tcW w:w="487" w:type="dxa"/>
          </w:tcPr>
          <w:p w:rsidR="00537F01" w:rsidP="00010EA1" w:rsidRDefault="00657DAB" w14:paraId="69E10C7D" w14:textId="77777777">
            <w:r>
              <w:t>X</w:t>
            </w:r>
          </w:p>
        </w:tc>
        <w:tc>
          <w:tcPr>
            <w:tcW w:w="487" w:type="dxa"/>
          </w:tcPr>
          <w:p w:rsidR="00537F01" w:rsidP="00010EA1" w:rsidRDefault="00657DAB" w14:paraId="79A90268" w14:textId="77777777">
            <w:r>
              <w:t>X</w:t>
            </w:r>
          </w:p>
        </w:tc>
        <w:tc>
          <w:tcPr>
            <w:tcW w:w="487" w:type="dxa"/>
          </w:tcPr>
          <w:p w:rsidR="00537F01" w:rsidP="00010EA1" w:rsidRDefault="00537F01" w14:paraId="63CE384E" w14:textId="77777777">
            <w:r>
              <w:t>X</w:t>
            </w:r>
          </w:p>
        </w:tc>
        <w:tc>
          <w:tcPr>
            <w:tcW w:w="488" w:type="dxa"/>
          </w:tcPr>
          <w:p w:rsidR="00537F01" w:rsidP="00010EA1" w:rsidRDefault="00657DAB" w14:paraId="7952F128" w14:textId="77777777">
            <w:r>
              <w:t>X</w:t>
            </w:r>
          </w:p>
        </w:tc>
        <w:tc>
          <w:tcPr>
            <w:tcW w:w="487" w:type="dxa"/>
          </w:tcPr>
          <w:p w:rsidR="00537F01" w:rsidP="00010EA1" w:rsidRDefault="00657DAB" w14:paraId="7DFA9027" w14:textId="77777777">
            <w:r>
              <w:t>X</w:t>
            </w:r>
          </w:p>
        </w:tc>
        <w:tc>
          <w:tcPr>
            <w:tcW w:w="487" w:type="dxa"/>
          </w:tcPr>
          <w:p w:rsidR="00537F01" w:rsidP="00010EA1" w:rsidRDefault="00657DAB" w14:paraId="1079157E" w14:textId="77777777">
            <w:r>
              <w:t>X</w:t>
            </w:r>
          </w:p>
        </w:tc>
        <w:tc>
          <w:tcPr>
            <w:tcW w:w="487" w:type="dxa"/>
          </w:tcPr>
          <w:p w:rsidR="00537F01" w:rsidP="00010EA1" w:rsidRDefault="00537F01" w14:paraId="103A36DA" w14:textId="77777777"/>
        </w:tc>
        <w:tc>
          <w:tcPr>
            <w:tcW w:w="487" w:type="dxa"/>
          </w:tcPr>
          <w:p w:rsidR="00537F01" w:rsidP="00010EA1" w:rsidRDefault="00537F01" w14:paraId="245705E4" w14:textId="77777777"/>
        </w:tc>
        <w:tc>
          <w:tcPr>
            <w:tcW w:w="488" w:type="dxa"/>
          </w:tcPr>
          <w:p w:rsidR="00537F01" w:rsidP="00010EA1" w:rsidRDefault="00537F01" w14:paraId="3989B440" w14:textId="77777777"/>
        </w:tc>
        <w:tc>
          <w:tcPr>
            <w:tcW w:w="487" w:type="dxa"/>
          </w:tcPr>
          <w:p w:rsidR="00537F01" w:rsidP="00010EA1" w:rsidRDefault="00537F01" w14:paraId="72D4CC78" w14:textId="77777777"/>
        </w:tc>
        <w:tc>
          <w:tcPr>
            <w:tcW w:w="487" w:type="dxa"/>
          </w:tcPr>
          <w:p w:rsidR="00537F01" w:rsidP="00010EA1" w:rsidRDefault="00537F01" w14:paraId="68B513E6" w14:textId="77777777"/>
        </w:tc>
        <w:tc>
          <w:tcPr>
            <w:tcW w:w="487" w:type="dxa"/>
          </w:tcPr>
          <w:p w:rsidR="00537F01" w:rsidP="00010EA1" w:rsidRDefault="00537F01" w14:paraId="05C94596" w14:textId="77777777"/>
        </w:tc>
        <w:tc>
          <w:tcPr>
            <w:tcW w:w="487" w:type="dxa"/>
          </w:tcPr>
          <w:p w:rsidR="00537F01" w:rsidP="00010EA1" w:rsidRDefault="00537F01" w14:paraId="157F359B" w14:textId="77777777"/>
        </w:tc>
        <w:tc>
          <w:tcPr>
            <w:tcW w:w="488" w:type="dxa"/>
          </w:tcPr>
          <w:p w:rsidR="00537F01" w:rsidP="00010EA1" w:rsidRDefault="00537F01" w14:paraId="4C3831EE" w14:textId="77777777"/>
        </w:tc>
      </w:tr>
      <w:tr w:rsidR="00773F2C" w:rsidTr="00657DAB" w14:paraId="6BDAC6F6" w14:textId="77777777">
        <w:tc>
          <w:tcPr>
            <w:tcW w:w="1555" w:type="dxa"/>
          </w:tcPr>
          <w:p w:rsidR="00537F01" w:rsidP="00010EA1" w:rsidRDefault="00773F2C" w14:paraId="15000D1A" w14:textId="4C8038D5">
            <w:r>
              <w:t>3</w:t>
            </w:r>
            <w:r>
              <w:t xml:space="preserve">) </w:t>
            </w:r>
            <w:r>
              <w:t>Vegetation growth modulation due to environmental conditions</w:t>
            </w:r>
          </w:p>
        </w:tc>
        <w:tc>
          <w:tcPr>
            <w:tcW w:w="487" w:type="dxa"/>
          </w:tcPr>
          <w:p w:rsidR="00537F01" w:rsidP="00010EA1" w:rsidRDefault="00537F01" w14:paraId="3E03560B" w14:textId="77777777"/>
        </w:tc>
        <w:tc>
          <w:tcPr>
            <w:tcW w:w="487" w:type="dxa"/>
          </w:tcPr>
          <w:p w:rsidR="00537F01" w:rsidP="00010EA1" w:rsidRDefault="00537F01" w14:paraId="2108B54C" w14:textId="77777777"/>
        </w:tc>
        <w:tc>
          <w:tcPr>
            <w:tcW w:w="487" w:type="dxa"/>
          </w:tcPr>
          <w:p w:rsidR="00537F01" w:rsidP="00010EA1" w:rsidRDefault="00537F01" w14:paraId="661FDB28" w14:textId="77777777"/>
        </w:tc>
        <w:tc>
          <w:tcPr>
            <w:tcW w:w="487" w:type="dxa"/>
          </w:tcPr>
          <w:p w:rsidR="00537F01" w:rsidP="00010EA1" w:rsidRDefault="00537F01" w14:paraId="6F27705C" w14:textId="77777777"/>
        </w:tc>
        <w:tc>
          <w:tcPr>
            <w:tcW w:w="487" w:type="dxa"/>
          </w:tcPr>
          <w:p w:rsidR="00537F01" w:rsidP="00010EA1" w:rsidRDefault="00537F01" w14:paraId="570E69AA" w14:textId="7CD76CF4"/>
        </w:tc>
        <w:tc>
          <w:tcPr>
            <w:tcW w:w="488" w:type="dxa"/>
          </w:tcPr>
          <w:p w:rsidR="00537F01" w:rsidP="00010EA1" w:rsidRDefault="00773F2C" w14:paraId="5EF87C7E" w14:textId="6F7BC772">
            <w:r>
              <w:t>X</w:t>
            </w:r>
          </w:p>
        </w:tc>
        <w:tc>
          <w:tcPr>
            <w:tcW w:w="487" w:type="dxa"/>
          </w:tcPr>
          <w:p w:rsidR="00537F01" w:rsidP="00010EA1" w:rsidRDefault="00D52D5C" w14:paraId="7DCCD087" w14:textId="77777777">
            <w:r>
              <w:t>X</w:t>
            </w:r>
          </w:p>
        </w:tc>
        <w:tc>
          <w:tcPr>
            <w:tcW w:w="487" w:type="dxa"/>
          </w:tcPr>
          <w:p w:rsidR="00537F01" w:rsidP="00010EA1" w:rsidRDefault="00D52D5C" w14:paraId="3568B451" w14:textId="77777777">
            <w:r>
              <w:t>X</w:t>
            </w:r>
          </w:p>
        </w:tc>
        <w:tc>
          <w:tcPr>
            <w:tcW w:w="487" w:type="dxa"/>
          </w:tcPr>
          <w:p w:rsidR="00537F01" w:rsidP="00010EA1" w:rsidRDefault="00537F01" w14:paraId="0CDA6936" w14:textId="77777777">
            <w:r>
              <w:t>X</w:t>
            </w:r>
          </w:p>
        </w:tc>
        <w:tc>
          <w:tcPr>
            <w:tcW w:w="487" w:type="dxa"/>
          </w:tcPr>
          <w:p w:rsidR="00537F01" w:rsidP="00010EA1" w:rsidRDefault="00D52D5C" w14:paraId="3202F1AB" w14:textId="77777777">
            <w:r>
              <w:t>X</w:t>
            </w:r>
          </w:p>
        </w:tc>
        <w:tc>
          <w:tcPr>
            <w:tcW w:w="488" w:type="dxa"/>
          </w:tcPr>
          <w:p w:rsidR="00537F01" w:rsidP="00010EA1" w:rsidRDefault="00D52D5C" w14:paraId="35FDF7AD" w14:textId="77777777">
            <w:r>
              <w:t>X</w:t>
            </w:r>
          </w:p>
        </w:tc>
        <w:tc>
          <w:tcPr>
            <w:tcW w:w="487" w:type="dxa"/>
          </w:tcPr>
          <w:p w:rsidR="00537F01" w:rsidP="00010EA1" w:rsidRDefault="00537F01" w14:paraId="6B13776B" w14:textId="77777777"/>
        </w:tc>
        <w:tc>
          <w:tcPr>
            <w:tcW w:w="487" w:type="dxa"/>
          </w:tcPr>
          <w:p w:rsidR="00537F01" w:rsidP="00010EA1" w:rsidRDefault="00537F01" w14:paraId="64D94053" w14:textId="77777777"/>
        </w:tc>
        <w:tc>
          <w:tcPr>
            <w:tcW w:w="487" w:type="dxa"/>
          </w:tcPr>
          <w:p w:rsidR="00537F01" w:rsidP="00010EA1" w:rsidRDefault="00537F01" w14:paraId="7D85A51D" w14:textId="77777777"/>
        </w:tc>
        <w:tc>
          <w:tcPr>
            <w:tcW w:w="487" w:type="dxa"/>
          </w:tcPr>
          <w:p w:rsidR="00537F01" w:rsidP="00010EA1" w:rsidRDefault="00537F01" w14:paraId="0B1C3822" w14:textId="77777777"/>
        </w:tc>
        <w:tc>
          <w:tcPr>
            <w:tcW w:w="488" w:type="dxa"/>
          </w:tcPr>
          <w:p w:rsidR="00537F01" w:rsidP="00010EA1" w:rsidRDefault="00537F01" w14:paraId="54A227B9" w14:textId="77777777"/>
        </w:tc>
      </w:tr>
      <w:tr w:rsidR="00773F2C" w:rsidTr="00657DAB" w14:paraId="57DB1197" w14:textId="77777777">
        <w:tc>
          <w:tcPr>
            <w:tcW w:w="1555" w:type="dxa"/>
          </w:tcPr>
          <w:p w:rsidR="00537F01" w:rsidP="00010EA1" w:rsidRDefault="00773F2C" w14:paraId="430FB4A4" w14:textId="3462CA23">
            <w:r>
              <w:t>4</w:t>
            </w:r>
            <w:r>
              <w:t xml:space="preserve">) </w:t>
            </w:r>
            <w:r>
              <w:t>S</w:t>
            </w:r>
            <w:r w:rsidR="00537F01">
              <w:t>pecies competition module</w:t>
            </w:r>
          </w:p>
        </w:tc>
        <w:tc>
          <w:tcPr>
            <w:tcW w:w="487" w:type="dxa"/>
          </w:tcPr>
          <w:p w:rsidR="00537F01" w:rsidP="00010EA1" w:rsidRDefault="00537F01" w14:paraId="4C91D95C" w14:textId="77777777"/>
        </w:tc>
        <w:tc>
          <w:tcPr>
            <w:tcW w:w="487" w:type="dxa"/>
          </w:tcPr>
          <w:p w:rsidR="00537F01" w:rsidP="00010EA1" w:rsidRDefault="00537F01" w14:paraId="124C79D6" w14:textId="77777777"/>
        </w:tc>
        <w:tc>
          <w:tcPr>
            <w:tcW w:w="487" w:type="dxa"/>
          </w:tcPr>
          <w:p w:rsidR="00537F01" w:rsidP="00010EA1" w:rsidRDefault="00537F01" w14:paraId="1AEAD14C" w14:textId="77777777"/>
        </w:tc>
        <w:tc>
          <w:tcPr>
            <w:tcW w:w="487" w:type="dxa"/>
          </w:tcPr>
          <w:p w:rsidR="00537F01" w:rsidP="00010EA1" w:rsidRDefault="00537F01" w14:paraId="3D6C202F" w14:textId="77777777"/>
        </w:tc>
        <w:tc>
          <w:tcPr>
            <w:tcW w:w="487" w:type="dxa"/>
          </w:tcPr>
          <w:p w:rsidR="00537F01" w:rsidP="00010EA1" w:rsidRDefault="00537F01" w14:paraId="781B812A" w14:textId="660EE8B2"/>
        </w:tc>
        <w:tc>
          <w:tcPr>
            <w:tcW w:w="488" w:type="dxa"/>
          </w:tcPr>
          <w:p w:rsidR="00537F01" w:rsidP="00010EA1" w:rsidRDefault="00537F01" w14:paraId="52371D25" w14:textId="2BA7F92C"/>
        </w:tc>
        <w:tc>
          <w:tcPr>
            <w:tcW w:w="487" w:type="dxa"/>
          </w:tcPr>
          <w:p w:rsidR="00537F01" w:rsidP="00010EA1" w:rsidRDefault="00773F2C" w14:paraId="2765FC12" w14:textId="6501DB17">
            <w:r>
              <w:t>X</w:t>
            </w:r>
          </w:p>
        </w:tc>
        <w:tc>
          <w:tcPr>
            <w:tcW w:w="487" w:type="dxa"/>
          </w:tcPr>
          <w:p w:rsidR="00537F01" w:rsidP="00010EA1" w:rsidRDefault="00D52D5C" w14:paraId="0E83FA09" w14:textId="77777777">
            <w:r>
              <w:t>X</w:t>
            </w:r>
          </w:p>
        </w:tc>
        <w:tc>
          <w:tcPr>
            <w:tcW w:w="487" w:type="dxa"/>
          </w:tcPr>
          <w:p w:rsidR="00537F01" w:rsidP="00010EA1" w:rsidRDefault="00537F01" w14:paraId="781BE749" w14:textId="77777777">
            <w:r>
              <w:t>X</w:t>
            </w:r>
          </w:p>
        </w:tc>
        <w:tc>
          <w:tcPr>
            <w:tcW w:w="487" w:type="dxa"/>
          </w:tcPr>
          <w:p w:rsidR="00537F01" w:rsidP="00010EA1" w:rsidRDefault="00D52D5C" w14:paraId="6184C850" w14:textId="77777777">
            <w:r>
              <w:t>X</w:t>
            </w:r>
          </w:p>
        </w:tc>
        <w:tc>
          <w:tcPr>
            <w:tcW w:w="488" w:type="dxa"/>
          </w:tcPr>
          <w:p w:rsidR="00537F01" w:rsidP="00010EA1" w:rsidRDefault="00D52D5C" w14:paraId="3E059B60" w14:textId="77777777">
            <w:r>
              <w:t>X</w:t>
            </w:r>
          </w:p>
        </w:tc>
        <w:tc>
          <w:tcPr>
            <w:tcW w:w="487" w:type="dxa"/>
          </w:tcPr>
          <w:p w:rsidR="00537F01" w:rsidP="00010EA1" w:rsidRDefault="00D52D5C" w14:paraId="78268471" w14:textId="77777777">
            <w:r>
              <w:t>X</w:t>
            </w:r>
          </w:p>
        </w:tc>
        <w:tc>
          <w:tcPr>
            <w:tcW w:w="487" w:type="dxa"/>
          </w:tcPr>
          <w:p w:rsidR="00537F01" w:rsidP="00010EA1" w:rsidRDefault="00537F01" w14:paraId="78B3E9B2" w14:textId="77777777"/>
        </w:tc>
        <w:tc>
          <w:tcPr>
            <w:tcW w:w="487" w:type="dxa"/>
          </w:tcPr>
          <w:p w:rsidR="00537F01" w:rsidP="00010EA1" w:rsidRDefault="00537F01" w14:paraId="29193B3D" w14:textId="77777777"/>
        </w:tc>
        <w:tc>
          <w:tcPr>
            <w:tcW w:w="487" w:type="dxa"/>
          </w:tcPr>
          <w:p w:rsidR="00537F01" w:rsidP="00010EA1" w:rsidRDefault="00537F01" w14:paraId="48026A74" w14:textId="77777777"/>
        </w:tc>
        <w:tc>
          <w:tcPr>
            <w:tcW w:w="488" w:type="dxa"/>
          </w:tcPr>
          <w:p w:rsidR="00537F01" w:rsidP="00010EA1" w:rsidRDefault="00537F01" w14:paraId="1FBAAF12" w14:textId="77777777"/>
        </w:tc>
      </w:tr>
      <w:tr w:rsidR="00773F2C" w:rsidTr="00657DAB" w14:paraId="0FB3A95E" w14:textId="77777777">
        <w:tc>
          <w:tcPr>
            <w:tcW w:w="1555" w:type="dxa"/>
          </w:tcPr>
          <w:p w:rsidR="00537F01" w:rsidP="00010EA1" w:rsidRDefault="00773F2C" w14:paraId="0A3EB5B6" w14:textId="6442AA6C">
            <w:r>
              <w:t>5</w:t>
            </w:r>
            <w:r>
              <w:t xml:space="preserve">) </w:t>
            </w:r>
            <w:r>
              <w:t>Sensitivity analysis and testing</w:t>
            </w:r>
          </w:p>
        </w:tc>
        <w:tc>
          <w:tcPr>
            <w:tcW w:w="487" w:type="dxa"/>
          </w:tcPr>
          <w:p w:rsidR="00537F01" w:rsidP="00010EA1" w:rsidRDefault="00537F01" w14:paraId="22CDB127" w14:textId="77777777"/>
        </w:tc>
        <w:tc>
          <w:tcPr>
            <w:tcW w:w="487" w:type="dxa"/>
          </w:tcPr>
          <w:p w:rsidR="00537F01" w:rsidP="00010EA1" w:rsidRDefault="00537F01" w14:paraId="4811FB2F" w14:textId="77777777"/>
        </w:tc>
        <w:tc>
          <w:tcPr>
            <w:tcW w:w="487" w:type="dxa"/>
          </w:tcPr>
          <w:p w:rsidR="00537F01" w:rsidP="00010EA1" w:rsidRDefault="00537F01" w14:paraId="74DE27FE" w14:textId="77777777"/>
        </w:tc>
        <w:tc>
          <w:tcPr>
            <w:tcW w:w="487" w:type="dxa"/>
          </w:tcPr>
          <w:p w:rsidR="00537F01" w:rsidP="00010EA1" w:rsidRDefault="00537F01" w14:paraId="09B12706" w14:textId="77777777"/>
        </w:tc>
        <w:tc>
          <w:tcPr>
            <w:tcW w:w="487" w:type="dxa"/>
          </w:tcPr>
          <w:p w:rsidR="00537F01" w:rsidP="00010EA1" w:rsidRDefault="00537F01" w14:paraId="6C32CC72" w14:textId="77777777"/>
        </w:tc>
        <w:tc>
          <w:tcPr>
            <w:tcW w:w="488" w:type="dxa"/>
          </w:tcPr>
          <w:p w:rsidR="00537F01" w:rsidP="00010EA1" w:rsidRDefault="00537F01" w14:paraId="73DA2540" w14:textId="77777777"/>
        </w:tc>
        <w:tc>
          <w:tcPr>
            <w:tcW w:w="487" w:type="dxa"/>
          </w:tcPr>
          <w:p w:rsidR="00537F01" w:rsidP="00010EA1" w:rsidRDefault="00537F01" w14:paraId="12D40190" w14:textId="77777777"/>
        </w:tc>
        <w:tc>
          <w:tcPr>
            <w:tcW w:w="487" w:type="dxa"/>
          </w:tcPr>
          <w:p w:rsidR="00537F01" w:rsidP="00010EA1" w:rsidRDefault="00537F01" w14:paraId="6A4CA7C8" w14:textId="77777777"/>
        </w:tc>
        <w:tc>
          <w:tcPr>
            <w:tcW w:w="487" w:type="dxa"/>
          </w:tcPr>
          <w:p w:rsidR="00537F01" w:rsidP="00010EA1" w:rsidRDefault="00537F01" w14:paraId="19CDA5E2" w14:textId="77777777">
            <w:r>
              <w:t>X</w:t>
            </w:r>
          </w:p>
        </w:tc>
        <w:tc>
          <w:tcPr>
            <w:tcW w:w="487" w:type="dxa"/>
          </w:tcPr>
          <w:p w:rsidR="00537F01" w:rsidP="00010EA1" w:rsidRDefault="00D52D5C" w14:paraId="01619D1B" w14:textId="77777777">
            <w:r>
              <w:t>X</w:t>
            </w:r>
          </w:p>
        </w:tc>
        <w:tc>
          <w:tcPr>
            <w:tcW w:w="488" w:type="dxa"/>
          </w:tcPr>
          <w:p w:rsidR="00537F01" w:rsidP="00010EA1" w:rsidRDefault="00D52D5C" w14:paraId="18D4CBA9" w14:textId="77777777">
            <w:r>
              <w:t>X</w:t>
            </w:r>
          </w:p>
        </w:tc>
        <w:tc>
          <w:tcPr>
            <w:tcW w:w="487" w:type="dxa"/>
          </w:tcPr>
          <w:p w:rsidR="00537F01" w:rsidP="00010EA1" w:rsidRDefault="00D52D5C" w14:paraId="3695C460" w14:textId="77777777">
            <w:r>
              <w:t>X</w:t>
            </w:r>
          </w:p>
        </w:tc>
        <w:tc>
          <w:tcPr>
            <w:tcW w:w="487" w:type="dxa"/>
          </w:tcPr>
          <w:p w:rsidR="00537F01" w:rsidP="00010EA1" w:rsidRDefault="00537F01" w14:paraId="2A9B5BC6" w14:textId="77777777">
            <w:r>
              <w:t>X</w:t>
            </w:r>
          </w:p>
        </w:tc>
        <w:tc>
          <w:tcPr>
            <w:tcW w:w="487" w:type="dxa"/>
          </w:tcPr>
          <w:p w:rsidR="00537F01" w:rsidP="00010EA1" w:rsidRDefault="00D52D5C" w14:paraId="251C8243" w14:textId="77777777">
            <w:r>
              <w:t>X</w:t>
            </w:r>
          </w:p>
        </w:tc>
        <w:tc>
          <w:tcPr>
            <w:tcW w:w="487" w:type="dxa"/>
          </w:tcPr>
          <w:p w:rsidR="00537F01" w:rsidP="00010EA1" w:rsidRDefault="00537F01" w14:paraId="51BE1B2E" w14:textId="77777777"/>
        </w:tc>
        <w:tc>
          <w:tcPr>
            <w:tcW w:w="488" w:type="dxa"/>
          </w:tcPr>
          <w:p w:rsidR="00537F01" w:rsidP="00010EA1" w:rsidRDefault="00537F01" w14:paraId="0525A18F" w14:textId="77777777"/>
        </w:tc>
      </w:tr>
      <w:tr w:rsidR="00773F2C" w:rsidTr="00657DAB" w14:paraId="466C95C0" w14:textId="77777777">
        <w:tc>
          <w:tcPr>
            <w:tcW w:w="1555" w:type="dxa"/>
          </w:tcPr>
          <w:p w:rsidR="00537F01" w:rsidP="00010EA1" w:rsidRDefault="00773F2C" w14:paraId="7A753A62" w14:textId="0ED60F83">
            <w:r>
              <w:t>6</w:t>
            </w:r>
            <w:r>
              <w:t xml:space="preserve">) </w:t>
            </w:r>
            <w:r w:rsidR="00537F01">
              <w:t>Case study development</w:t>
            </w:r>
          </w:p>
        </w:tc>
        <w:tc>
          <w:tcPr>
            <w:tcW w:w="487" w:type="dxa"/>
          </w:tcPr>
          <w:p w:rsidR="00537F01" w:rsidP="00010EA1" w:rsidRDefault="00537F01" w14:paraId="7E4DCD7D" w14:textId="77777777"/>
        </w:tc>
        <w:tc>
          <w:tcPr>
            <w:tcW w:w="487" w:type="dxa"/>
          </w:tcPr>
          <w:p w:rsidR="00537F01" w:rsidP="00010EA1" w:rsidRDefault="00537F01" w14:paraId="09D13969" w14:textId="77777777"/>
        </w:tc>
        <w:tc>
          <w:tcPr>
            <w:tcW w:w="487" w:type="dxa"/>
          </w:tcPr>
          <w:p w:rsidR="00537F01" w:rsidP="00010EA1" w:rsidRDefault="00537F01" w14:paraId="3A943481" w14:textId="77777777"/>
        </w:tc>
        <w:tc>
          <w:tcPr>
            <w:tcW w:w="487" w:type="dxa"/>
          </w:tcPr>
          <w:p w:rsidR="00537F01" w:rsidP="00010EA1" w:rsidRDefault="00537F01" w14:paraId="62AF1E04" w14:textId="77777777"/>
        </w:tc>
        <w:tc>
          <w:tcPr>
            <w:tcW w:w="487" w:type="dxa"/>
          </w:tcPr>
          <w:p w:rsidR="00537F01" w:rsidP="00010EA1" w:rsidRDefault="00537F01" w14:paraId="731F6188" w14:textId="77777777"/>
        </w:tc>
        <w:tc>
          <w:tcPr>
            <w:tcW w:w="488" w:type="dxa"/>
          </w:tcPr>
          <w:p w:rsidR="00537F01" w:rsidP="00010EA1" w:rsidRDefault="00537F01" w14:paraId="15ED95B2" w14:textId="77777777"/>
        </w:tc>
        <w:tc>
          <w:tcPr>
            <w:tcW w:w="487" w:type="dxa"/>
          </w:tcPr>
          <w:p w:rsidR="00537F01" w:rsidP="00010EA1" w:rsidRDefault="00537F01" w14:paraId="569487BC" w14:textId="77777777"/>
        </w:tc>
        <w:tc>
          <w:tcPr>
            <w:tcW w:w="487" w:type="dxa"/>
          </w:tcPr>
          <w:p w:rsidR="00537F01" w:rsidP="00010EA1" w:rsidRDefault="00537F01" w14:paraId="1B28085F" w14:textId="77777777"/>
        </w:tc>
        <w:tc>
          <w:tcPr>
            <w:tcW w:w="487" w:type="dxa"/>
          </w:tcPr>
          <w:p w:rsidR="00537F01" w:rsidP="00010EA1" w:rsidRDefault="00537F01" w14:paraId="69D5EC84" w14:textId="77777777"/>
        </w:tc>
        <w:tc>
          <w:tcPr>
            <w:tcW w:w="487" w:type="dxa"/>
          </w:tcPr>
          <w:p w:rsidR="00537F01" w:rsidP="00010EA1" w:rsidRDefault="00537F01" w14:paraId="4EDF7325" w14:textId="77777777"/>
        </w:tc>
        <w:tc>
          <w:tcPr>
            <w:tcW w:w="488" w:type="dxa"/>
          </w:tcPr>
          <w:p w:rsidR="00537F01" w:rsidP="00010EA1" w:rsidRDefault="00D52D5C" w14:paraId="6D51418F" w14:textId="77777777">
            <w:r>
              <w:t>X</w:t>
            </w:r>
          </w:p>
        </w:tc>
        <w:tc>
          <w:tcPr>
            <w:tcW w:w="487" w:type="dxa"/>
          </w:tcPr>
          <w:p w:rsidR="00537F01" w:rsidP="00010EA1" w:rsidRDefault="00D52D5C" w14:paraId="614CF319" w14:textId="77777777">
            <w:r>
              <w:t>X</w:t>
            </w:r>
          </w:p>
        </w:tc>
        <w:tc>
          <w:tcPr>
            <w:tcW w:w="487" w:type="dxa"/>
          </w:tcPr>
          <w:p w:rsidR="00537F01" w:rsidP="00010EA1" w:rsidRDefault="00537F01" w14:paraId="6016F280" w14:textId="77777777">
            <w:r>
              <w:t>X</w:t>
            </w:r>
          </w:p>
        </w:tc>
        <w:tc>
          <w:tcPr>
            <w:tcW w:w="487" w:type="dxa"/>
          </w:tcPr>
          <w:p w:rsidR="00537F01" w:rsidP="00010EA1" w:rsidRDefault="00D52D5C" w14:paraId="6B621255" w14:textId="77777777">
            <w:r>
              <w:t>X</w:t>
            </w:r>
          </w:p>
        </w:tc>
        <w:tc>
          <w:tcPr>
            <w:tcW w:w="487" w:type="dxa"/>
          </w:tcPr>
          <w:p w:rsidR="00537F01" w:rsidP="00010EA1" w:rsidRDefault="00773F2C" w14:paraId="2C662E0F" w14:textId="11943E3C">
            <w:r>
              <w:t>X</w:t>
            </w:r>
          </w:p>
        </w:tc>
        <w:tc>
          <w:tcPr>
            <w:tcW w:w="488" w:type="dxa"/>
          </w:tcPr>
          <w:p w:rsidR="00537F01" w:rsidP="00010EA1" w:rsidRDefault="00537F01" w14:paraId="6701AD92" w14:textId="77777777"/>
        </w:tc>
      </w:tr>
    </w:tbl>
    <w:p w:rsidR="00010EA1" w:rsidP="00010EA1" w:rsidRDefault="00010EA1" w14:paraId="4EB9CD2D" w14:textId="77777777">
      <w:pPr>
        <w:spacing w:after="0" w:line="240" w:lineRule="auto"/>
      </w:pPr>
    </w:p>
    <w:p w:rsidR="00010EA1" w:rsidP="00010EA1" w:rsidRDefault="00010EA1" w14:paraId="49011CCD" w14:textId="451DBEC6">
      <w:pPr>
        <w:spacing w:after="0" w:line="240" w:lineRule="auto"/>
      </w:pPr>
      <w:commentRangeStart w:id="2048436"/>
      <w:r w:rsidRPr="31A6C625" w:rsidR="00010EA1">
        <w:rPr>
          <w:b w:val="1"/>
          <w:bCs w:val="1"/>
        </w:rPr>
        <w:t>6. Funding:</w:t>
      </w:r>
      <w:r w:rsidR="00E12406">
        <w:rPr/>
        <w:t xml:space="preserve"> </w:t>
      </w:r>
      <w:r w:rsidR="007A633B">
        <w:rPr/>
        <w:t>Year 1: $145K</w:t>
      </w:r>
    </w:p>
    <w:p w:rsidR="00773F2C" w:rsidP="00010EA1" w:rsidRDefault="00773F2C" w14:paraId="212C95E3" w14:textId="6EBE20CE">
      <w:pPr>
        <w:spacing w:after="0" w:line="240" w:lineRule="auto"/>
      </w:pPr>
      <w:r>
        <w:t>Year 2:</w:t>
      </w:r>
      <w:r w:rsidR="00E760A3">
        <w:t xml:space="preserve"> ???</w:t>
      </w:r>
    </w:p>
    <w:p w:rsidR="00773F2C" w:rsidP="00010EA1" w:rsidRDefault="00773F2C" w14:paraId="6DCFC8E0" w14:textId="417BF3AA">
      <w:pPr>
        <w:spacing w:after="0" w:line="240" w:lineRule="auto"/>
      </w:pPr>
      <w:r>
        <w:t>Year 3:</w:t>
      </w:r>
      <w:r w:rsidR="00E760A3">
        <w:t xml:space="preserve"> ???</w:t>
      </w:r>
    </w:p>
    <w:p w:rsidR="00773F2C" w:rsidP="00010EA1" w:rsidRDefault="00773F2C" w14:paraId="0CFD1D12" w14:textId="422DDB39">
      <w:pPr>
        <w:spacing w:after="0" w:line="240" w:lineRule="auto"/>
      </w:pPr>
      <w:r w:rsidR="00773F2C">
        <w:rPr/>
        <w:t>Year 4:</w:t>
      </w:r>
      <w:r w:rsidR="00E760A3">
        <w:rPr/>
        <w:t xml:space="preserve"> ???</w:t>
      </w:r>
      <w:commentRangeEnd w:id="2048436"/>
      <w:r>
        <w:rPr>
          <w:rStyle w:val="CommentReference"/>
        </w:rPr>
        <w:commentReference w:id="2048436"/>
      </w:r>
    </w:p>
    <w:p w:rsidR="00010EA1" w:rsidP="00010EA1" w:rsidRDefault="00010EA1" w14:paraId="4ABABC10" w14:textId="77777777">
      <w:pPr>
        <w:spacing w:after="0" w:line="240" w:lineRule="auto"/>
      </w:pPr>
    </w:p>
    <w:p w:rsidRPr="00D52D5C" w:rsidR="00010EA1" w:rsidP="00010EA1" w:rsidRDefault="00010EA1" w14:paraId="78CD989C" w14:textId="77777777">
      <w:pPr>
        <w:spacing w:after="0" w:line="240" w:lineRule="auto"/>
        <w:rPr>
          <w:b/>
        </w:rPr>
      </w:pPr>
      <w:r w:rsidRPr="00D52D5C">
        <w:rPr>
          <w:b/>
        </w:rPr>
        <w:t>7. Products:</w:t>
      </w:r>
    </w:p>
    <w:p w:rsidR="004E2CA5" w:rsidP="004E2CA5" w:rsidRDefault="00AB22DE" w14:paraId="0264A0F8" w14:textId="35717942">
      <w:pPr>
        <w:pStyle w:val="ListParagraph"/>
        <w:numPr>
          <w:ilvl w:val="0"/>
          <w:numId w:val="2"/>
        </w:numPr>
        <w:spacing w:after="0" w:line="240" w:lineRule="auto"/>
        <w:rPr/>
      </w:pPr>
      <w:commentRangeStart w:id="8"/>
      <w:commentRangeStart w:id="981905665"/>
      <w:r w:rsidR="00AB22DE">
        <w:rPr/>
        <w:t>JA</w:t>
      </w:r>
      <w:r w:rsidR="00930D52">
        <w:rPr/>
        <w:t xml:space="preserve">: literature review on </w:t>
      </w:r>
      <w:r w:rsidR="00AB22DE">
        <w:rPr/>
        <w:t xml:space="preserve">coastal </w:t>
      </w:r>
      <w:r w:rsidR="006B1CFF">
        <w:rPr/>
        <w:t>vegetation</w:t>
      </w:r>
      <w:r w:rsidR="00AB22DE">
        <w:rPr/>
        <w:t xml:space="preserve"> models and </w:t>
      </w:r>
      <w:r w:rsidR="00930D52">
        <w:rPr/>
        <w:t>relevan</w:t>
      </w:r>
      <w:r w:rsidR="00AB22DE">
        <w:rPr/>
        <w:t>ce</w:t>
      </w:r>
      <w:r w:rsidR="00930D52">
        <w:rPr/>
        <w:t xml:space="preserve"> for management</w:t>
      </w:r>
      <w:r w:rsidR="007A633B">
        <w:rPr/>
        <w:t xml:space="preserve"> (FY 20-21) – will be delayed into </w:t>
      </w:r>
      <w:r w:rsidR="00AB22DE">
        <w:rPr/>
        <w:t>Q2</w:t>
      </w:r>
      <w:r w:rsidR="00D52D5C">
        <w:rPr/>
        <w:t xml:space="preserve"> </w:t>
      </w:r>
      <w:r w:rsidR="007A633B">
        <w:rPr/>
        <w:t>FY21 due to COVID-19 hiring delay</w:t>
      </w:r>
      <w:commentRangeEnd w:id="8"/>
      <w:r>
        <w:rPr>
          <w:rStyle w:val="CommentReference"/>
        </w:rPr>
        <w:commentReference w:id="8"/>
      </w:r>
      <w:commentRangeEnd w:id="981905665"/>
      <w:r>
        <w:rPr>
          <w:rStyle w:val="CommentReference"/>
        </w:rPr>
        <w:commentReference w:id="981905665"/>
      </w:r>
    </w:p>
    <w:p w:rsidR="00930D52" w:rsidP="004E2CA5" w:rsidRDefault="00930D52" w14:paraId="69800D27" w14:textId="5E458C3A">
      <w:pPr>
        <w:pStyle w:val="ListParagraph"/>
        <w:numPr>
          <w:ilvl w:val="0"/>
          <w:numId w:val="2"/>
        </w:numPr>
        <w:spacing w:after="0" w:line="240" w:lineRule="auto"/>
        <w:rPr/>
      </w:pPr>
      <w:r w:rsidR="00930D52">
        <w:rPr/>
        <w:t xml:space="preserve">JA: </w:t>
      </w:r>
      <w:r w:rsidR="00DF323A">
        <w:rPr/>
        <w:t>manuscript</w:t>
      </w:r>
      <w:r w:rsidR="006B1CFF">
        <w:rPr/>
        <w:t xml:space="preserve"> </w:t>
      </w:r>
      <w:r w:rsidR="170F6761">
        <w:rPr/>
        <w:t xml:space="preserve">of </w:t>
      </w:r>
      <w:proofErr w:type="spellStart"/>
      <w:r w:rsidR="170F6761">
        <w:rPr/>
        <w:t>GenVeg</w:t>
      </w:r>
      <w:proofErr w:type="spellEnd"/>
      <w:r w:rsidR="170F6761">
        <w:rPr/>
        <w:t xml:space="preserve"> development</w:t>
      </w:r>
      <w:r w:rsidR="006B1CFF">
        <w:rPr/>
        <w:t xml:space="preserve"> with demonstration of results for three types of vegetation systems (riverine SAV, crops, and dune vegetation)</w:t>
      </w:r>
      <w:r w:rsidR="00DF323A">
        <w:rPr/>
        <w:t xml:space="preserve"> – </w:t>
      </w:r>
      <w:r w:rsidR="00AB22DE">
        <w:rPr/>
        <w:t>to be submitted</w:t>
      </w:r>
      <w:r w:rsidR="00D52D5C">
        <w:rPr/>
        <w:t xml:space="preserve"> Q</w:t>
      </w:r>
      <w:r w:rsidR="00AB22DE">
        <w:rPr/>
        <w:t>4</w:t>
      </w:r>
      <w:r w:rsidR="00D52D5C">
        <w:rPr/>
        <w:t xml:space="preserve"> FY2</w:t>
      </w:r>
      <w:r w:rsidR="00AB22DE">
        <w:rPr/>
        <w:t>1</w:t>
      </w:r>
      <w:r w:rsidR="00DF323A">
        <w:rPr/>
        <w:t xml:space="preserve"> to </w:t>
      </w:r>
      <w:r w:rsidRPr="31A6C625" w:rsidR="00DF323A">
        <w:rPr>
          <w:i w:val="1"/>
          <w:iCs w:val="1"/>
        </w:rPr>
        <w:t>Ecological Modelling, Environmental Modelling and Software</w:t>
      </w:r>
      <w:r w:rsidR="00DF323A">
        <w:rPr/>
        <w:t xml:space="preserve"> or similar</w:t>
      </w:r>
    </w:p>
    <w:p w:rsidR="00930D52" w:rsidP="004E2CA5" w:rsidRDefault="006B1CFF" w14:paraId="708580D0" w14:textId="226647C7">
      <w:pPr>
        <w:pStyle w:val="ListParagraph"/>
        <w:numPr>
          <w:ilvl w:val="0"/>
          <w:numId w:val="2"/>
        </w:numPr>
        <w:spacing w:after="0" w:line="240" w:lineRule="auto"/>
        <w:rPr/>
      </w:pPr>
      <w:r w:rsidR="006B1CFF">
        <w:rPr/>
        <w:t>Model: G</w:t>
      </w:r>
      <w:r w:rsidR="02AC0709">
        <w:rPr/>
        <w:t>enVeg</w:t>
      </w:r>
      <w:r w:rsidR="006B1CFF">
        <w:rPr/>
        <w:t xml:space="preserve"> model base</w:t>
      </w:r>
      <w:r w:rsidR="00DF323A">
        <w:rPr/>
        <w:t xml:space="preserve"> (coded </w:t>
      </w:r>
      <w:r w:rsidR="00DF323A">
        <w:rPr/>
        <w:t>in Python</w:t>
      </w:r>
      <w:r w:rsidR="00DF323A">
        <w:rPr/>
        <w:t>) and user guide</w:t>
      </w:r>
      <w:r w:rsidR="006B1CFF">
        <w:rPr/>
        <w:t xml:space="preserve"> </w:t>
      </w:r>
      <w:r w:rsidR="00DF323A">
        <w:rPr/>
        <w:t xml:space="preserve">submitted to </w:t>
      </w:r>
      <w:r w:rsidR="006B1CFF">
        <w:rPr/>
        <w:t>CSDMS</w:t>
      </w:r>
      <w:r w:rsidR="00DF323A">
        <w:rPr/>
        <w:t xml:space="preserve"> community</w:t>
      </w:r>
      <w:r w:rsidR="006B1CFF">
        <w:rPr/>
        <w:t xml:space="preserve"> -</w:t>
      </w:r>
      <w:r w:rsidR="00D52D5C">
        <w:rPr/>
        <w:t xml:space="preserve"> (expected Q</w:t>
      </w:r>
      <w:r w:rsidR="006B1CFF">
        <w:rPr/>
        <w:t>2</w:t>
      </w:r>
      <w:r w:rsidR="00D52D5C">
        <w:rPr/>
        <w:t xml:space="preserve"> FY</w:t>
      </w:r>
      <w:r w:rsidR="006B1CFF">
        <w:rPr/>
        <w:t>22</w:t>
      </w:r>
      <w:r w:rsidR="00D52D5C">
        <w:rPr/>
        <w:t>)</w:t>
      </w:r>
    </w:p>
    <w:p w:rsidR="00930D52" w:rsidP="004E2CA5" w:rsidRDefault="00930D52" w14:paraId="4CAB8EC4" w14:textId="1F58FD79">
      <w:pPr>
        <w:pStyle w:val="ListParagraph"/>
        <w:numPr>
          <w:ilvl w:val="0"/>
          <w:numId w:val="2"/>
        </w:numPr>
        <w:spacing w:after="0" w:line="240" w:lineRule="auto"/>
        <w:rPr/>
      </w:pPr>
      <w:r w:rsidR="00930D52">
        <w:rPr/>
        <w:t xml:space="preserve">JA: </w:t>
      </w:r>
      <w:r w:rsidR="00DF323A">
        <w:rPr/>
        <w:t>manuscript on the effect of environmentally modulated growth on dune vegetation</w:t>
      </w:r>
      <w:r w:rsidR="00D52D5C">
        <w:rPr/>
        <w:t xml:space="preserve"> </w:t>
      </w:r>
      <w:r w:rsidR="00DF323A">
        <w:rPr/>
        <w:t xml:space="preserve">simulations </w:t>
      </w:r>
      <w:r w:rsidR="2DF98B55">
        <w:rPr/>
        <w:t xml:space="preserve">in GenVeg </w:t>
      </w:r>
      <w:r w:rsidR="00D52D5C">
        <w:rPr/>
        <w:t>(expected Q</w:t>
      </w:r>
      <w:r w:rsidR="58810486">
        <w:rPr/>
        <w:t>3</w:t>
      </w:r>
      <w:r w:rsidR="00D52D5C">
        <w:rPr/>
        <w:t xml:space="preserve"> FY22)</w:t>
      </w:r>
    </w:p>
    <w:p w:rsidR="00DF323A" w:rsidP="004E2CA5" w:rsidRDefault="00DF323A" w14:paraId="479EB9BA" w14:textId="3C6F5BB6">
      <w:pPr>
        <w:pStyle w:val="ListParagraph"/>
        <w:numPr>
          <w:ilvl w:val="0"/>
          <w:numId w:val="2"/>
        </w:numPr>
        <w:spacing w:after="0" w:line="240" w:lineRule="auto"/>
        <w:rPr/>
      </w:pPr>
      <w:r w:rsidR="00DF323A">
        <w:rPr/>
        <w:t xml:space="preserve">Model: Update to </w:t>
      </w:r>
      <w:proofErr w:type="spellStart"/>
      <w:r w:rsidR="63D0AD09">
        <w:rPr/>
        <w:t>GenVeg</w:t>
      </w:r>
      <w:proofErr w:type="spellEnd"/>
      <w:r w:rsidR="63D0AD09">
        <w:rPr/>
        <w:t xml:space="preserve"> </w:t>
      </w:r>
      <w:r w:rsidR="00DF323A">
        <w:rPr/>
        <w:t>to include growth modulation</w:t>
      </w:r>
      <w:r w:rsidR="00E760A3">
        <w:rPr/>
        <w:t xml:space="preserve"> including update to user manual (Expected Q</w:t>
      </w:r>
      <w:r w:rsidR="727B6249">
        <w:rPr/>
        <w:t>1</w:t>
      </w:r>
      <w:r w:rsidR="00E760A3">
        <w:rPr/>
        <w:t xml:space="preserve"> FY2</w:t>
      </w:r>
      <w:r w:rsidR="6DC6CB8C">
        <w:rPr/>
        <w:t>3</w:t>
      </w:r>
      <w:r w:rsidR="00E760A3">
        <w:rPr/>
        <w:t>)</w:t>
      </w:r>
    </w:p>
    <w:p w:rsidR="00E760A3" w:rsidP="004E2CA5" w:rsidRDefault="00E760A3" w14:paraId="525409DA" w14:textId="0736D703">
      <w:pPr>
        <w:pStyle w:val="ListParagraph"/>
        <w:numPr>
          <w:ilvl w:val="0"/>
          <w:numId w:val="2"/>
        </w:numPr>
        <w:spacing w:after="0" w:line="240" w:lineRule="auto"/>
        <w:rPr/>
      </w:pPr>
      <w:r w:rsidR="00E760A3">
        <w:rPr/>
        <w:t xml:space="preserve">JA: manuscript on implementation of competition approaches in </w:t>
      </w:r>
      <w:r w:rsidR="7A89763A">
        <w:rPr/>
        <w:t xml:space="preserve">GenVeg </w:t>
      </w:r>
      <w:r w:rsidR="00E760A3">
        <w:rPr/>
        <w:t>and the effect on invasive species dynamics among SAV communities (to be submitted Q4 FY22)</w:t>
      </w:r>
    </w:p>
    <w:p w:rsidR="00E760A3" w:rsidP="00E760A3" w:rsidRDefault="00E760A3" w14:paraId="2571C1BE" w14:textId="22595348">
      <w:pPr>
        <w:pStyle w:val="ListParagraph"/>
        <w:numPr>
          <w:ilvl w:val="0"/>
          <w:numId w:val="2"/>
        </w:numPr>
        <w:spacing w:after="0" w:line="240" w:lineRule="auto"/>
        <w:rPr/>
      </w:pPr>
      <w:r w:rsidR="00E760A3">
        <w:rPr/>
        <w:t xml:space="preserve">Model: Update to </w:t>
      </w:r>
      <w:proofErr w:type="spellStart"/>
      <w:r w:rsidR="2DA5A2CF">
        <w:rPr/>
        <w:t>GenVeg</w:t>
      </w:r>
      <w:proofErr w:type="spellEnd"/>
      <w:r w:rsidR="00E760A3">
        <w:rPr/>
        <w:t xml:space="preserve"> to include </w:t>
      </w:r>
      <w:r w:rsidR="00E760A3">
        <w:rPr/>
        <w:t>competition including updates to user manual (expected Q</w:t>
      </w:r>
      <w:r w:rsidR="1BBBE77E">
        <w:rPr/>
        <w:t>2</w:t>
      </w:r>
      <w:r w:rsidR="00E760A3">
        <w:rPr/>
        <w:t xml:space="preserve"> FY23)</w:t>
      </w:r>
    </w:p>
    <w:p w:rsidR="00930D52" w:rsidP="004E2CA5" w:rsidRDefault="00DF323A" w14:paraId="6C90E1EC" w14:textId="011B1757">
      <w:pPr>
        <w:pStyle w:val="ListParagraph"/>
        <w:numPr>
          <w:ilvl w:val="0"/>
          <w:numId w:val="2"/>
        </w:numPr>
        <w:spacing w:after="0" w:line="240" w:lineRule="auto"/>
        <w:rPr/>
      </w:pPr>
      <w:r w:rsidR="00DF323A">
        <w:rPr/>
        <w:t>JA: Application of</w:t>
      </w:r>
      <w:r w:rsidR="00930D52">
        <w:rPr/>
        <w:t xml:space="preserve"> </w:t>
      </w:r>
      <w:r w:rsidR="239FDD81">
        <w:rPr/>
        <w:t>GenVeg</w:t>
      </w:r>
      <w:r w:rsidR="00930D52">
        <w:rPr/>
        <w:t>to proposed wetland NNBF</w:t>
      </w:r>
      <w:r w:rsidR="00DF323A">
        <w:rPr/>
        <w:t>/BU</w:t>
      </w:r>
      <w:r w:rsidR="14FD4573">
        <w:rPr/>
        <w:t>D</w:t>
      </w:r>
      <w:r w:rsidR="00DF323A">
        <w:rPr/>
        <w:t>M</w:t>
      </w:r>
      <w:r w:rsidR="00930D52">
        <w:rPr/>
        <w:t xml:space="preserve"> site with focus on realistic application to future conditions</w:t>
      </w:r>
      <w:r w:rsidR="00DF323A">
        <w:rPr/>
        <w:t xml:space="preserve"> and risk of </w:t>
      </w:r>
      <w:r w:rsidRPr="31A6C625" w:rsidR="00DF323A">
        <w:rPr>
          <w:i w:val="1"/>
          <w:iCs w:val="1"/>
        </w:rPr>
        <w:t xml:space="preserve">Phragmites australis </w:t>
      </w:r>
      <w:r w:rsidR="00DF323A">
        <w:rPr/>
        <w:t>invasion due to construction/maintenance activities</w:t>
      </w:r>
      <w:r w:rsidR="00D52D5C">
        <w:rPr/>
        <w:t xml:space="preserve"> (</w:t>
      </w:r>
      <w:r w:rsidR="00E760A3">
        <w:rPr/>
        <w:t>to be submitted</w:t>
      </w:r>
      <w:r w:rsidR="00D52D5C">
        <w:rPr/>
        <w:t xml:space="preserve"> Q</w:t>
      </w:r>
      <w:r w:rsidR="00E760A3">
        <w:rPr/>
        <w:t>3</w:t>
      </w:r>
      <w:r w:rsidR="00D52D5C">
        <w:rPr/>
        <w:t xml:space="preserve"> FY23)</w:t>
      </w:r>
    </w:p>
    <w:p w:rsidRPr="00D52D5C" w:rsidR="00F856B1" w:rsidRDefault="007A633B" w14:paraId="0D380A15" w14:textId="77777777">
      <w:pPr>
        <w:rPr>
          <w:b/>
        </w:rPr>
      </w:pPr>
      <w:r w:rsidRPr="00D52D5C">
        <w:rPr>
          <w:b/>
        </w:rPr>
        <w:t>8. Potential COVID-19 impacts:</w:t>
      </w:r>
    </w:p>
    <w:p w:rsidR="007A633B" w:rsidRDefault="00D52D5C" w14:paraId="39E7781C" w14:textId="00B4FF1E">
      <w:r>
        <w:t xml:space="preserve">Task1 is delayed by 1 quarter due to contractor hiring delays associated with COVID19. </w:t>
      </w:r>
    </w:p>
    <w:sectPr w:rsidR="007A633B">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CDEC" w:author="Piercy, Candice D ERDC-RDE-EL-MS CIV" w:date="2020-11-05T14:39:00Z" w:id="1">
    <w:p w:rsidR="00CA029E" w:rsidRDefault="00CA029E" w14:paraId="679555FC" w14:textId="77777777">
      <w:pPr>
        <w:pStyle w:val="CommentText"/>
      </w:pPr>
      <w:r>
        <w:rPr>
          <w:rStyle w:val="CommentReference"/>
        </w:rPr>
        <w:annotationRef/>
      </w:r>
      <w:r>
        <w:t>I don’t think this is quite the right word. I mean veg communities that hav</w:t>
      </w:r>
      <w:r w:rsidR="008C5C7A">
        <w:t>e undergone restoration or are being actively maintained/manipulated.</w:t>
      </w:r>
      <w:r w:rsidR="00FB77A2">
        <w:t xml:space="preserve"> Recommendations?</w:t>
      </w:r>
      <w:r>
        <w:rPr>
          <w:rStyle w:val="CommentReference"/>
        </w:rPr>
        <w:annotationRef/>
      </w:r>
    </w:p>
  </w:comment>
  <w:comment w:initials="PCDEC" w:author="Piercy, Candice D ERDC-RDE-EL-MS CIV" w:date="2020-11-05T15:58:00Z" w:id="2">
    <w:p w:rsidR="00147072" w:rsidRDefault="00147072" w14:paraId="33404FEE" w14:textId="77777777">
      <w:pPr>
        <w:pStyle w:val="CommentText"/>
      </w:pPr>
      <w:r>
        <w:rPr>
          <w:rStyle w:val="CommentReference"/>
        </w:rPr>
        <w:annotationRef/>
      </w:r>
      <w:r>
        <w:t>Do we move conceptualization of competition to Brook’s RT?</w:t>
      </w:r>
      <w:r>
        <w:rPr>
          <w:rStyle w:val="CommentReference"/>
        </w:rPr>
        <w:annotationRef/>
      </w:r>
    </w:p>
    <w:p w:rsidR="00147072" w:rsidRDefault="00147072" w14:paraId="5455C25B" w14:textId="77777777">
      <w:pPr>
        <w:pStyle w:val="CommentText"/>
      </w:pPr>
    </w:p>
    <w:p w:rsidR="00147072" w:rsidP="00147072" w:rsidRDefault="00147072" w14:paraId="702644FF" w14:textId="77777777">
      <w:pPr>
        <w:pStyle w:val="ListParagraph"/>
        <w:numPr>
          <w:ilvl w:val="0"/>
          <w:numId w:val="1"/>
        </w:numPr>
        <w:spacing w:after="0" w:line="240" w:lineRule="auto"/>
      </w:pPr>
      <w:r>
        <w:t>Move this task to Brook’s RT Task 2: Targeted data collection – Collect data required to develop relationships between coastal wetland production, environmental drivers, and interspecies competition</w:t>
      </w:r>
    </w:p>
    <w:p w:rsidR="00147072" w:rsidRDefault="00147072" w14:paraId="126B2E1C" w14:textId="6B106CAE">
      <w:pPr>
        <w:pStyle w:val="CommentText"/>
      </w:pPr>
    </w:p>
  </w:comment>
  <w:comment w:initials="PCDEC" w:author="Piercy, Candice D ERDC-RDE-EL-MS CIV" w:date="2020-11-05T16:30:00Z" w:id="3">
    <w:p w:rsidR="00512371" w:rsidRDefault="00512371" w14:paraId="15864D68" w14:textId="36C4DA75">
      <w:pPr>
        <w:pStyle w:val="CommentText"/>
      </w:pPr>
      <w:r>
        <w:rPr>
          <w:rStyle w:val="CommentReference"/>
        </w:rPr>
        <w:annotationRef/>
      </w:r>
      <w:r>
        <w:t>Paper</w:t>
      </w:r>
      <w:r>
        <w:rPr>
          <w:rStyle w:val="CommentReference"/>
        </w:rPr>
        <w:annotationRef/>
      </w:r>
    </w:p>
  </w:comment>
  <w:comment w:initials="PCDEC" w:author="Piercy, Candice D ERDC-RDE-EL-MS CIV" w:date="2020-11-05T16:30:00Z" w:id="4">
    <w:p w:rsidR="00512371" w:rsidRDefault="00512371" w14:paraId="677AAD5D" w14:textId="205FC7F2">
      <w:pPr>
        <w:pStyle w:val="CommentText"/>
      </w:pPr>
      <w:r>
        <w:rPr>
          <w:rStyle w:val="CommentReference"/>
        </w:rPr>
        <w:annotationRef/>
      </w:r>
      <w:r>
        <w:t>Paper</w:t>
      </w:r>
      <w:r>
        <w:rPr>
          <w:rStyle w:val="CommentReference"/>
        </w:rPr>
        <w:annotationRef/>
      </w:r>
    </w:p>
  </w:comment>
  <w:comment w:initials="PCDEC" w:author="Piercy, Candice D ERDC-RDE-EL-MS CIV" w:date="2020-11-05T16:30:00Z" w:id="5">
    <w:p w:rsidR="00027F1A" w:rsidRDefault="00512371" w14:paraId="6CA54C99" w14:textId="25B7E1AC">
      <w:pPr>
        <w:pStyle w:val="CommentText"/>
      </w:pPr>
      <w:r>
        <w:rPr>
          <w:rStyle w:val="CommentReference"/>
        </w:rPr>
        <w:annotationRef/>
      </w:r>
      <w:r w:rsidR="00027F1A">
        <w:t xml:space="preserve">Can we ID a site and using an existing river model in RAS or ADH to demonstrate integration with hydro? </w:t>
      </w:r>
      <w:r>
        <w:rPr>
          <w:rStyle w:val="CommentReference"/>
        </w:rPr>
        <w:annotationRef/>
      </w:r>
    </w:p>
    <w:p w:rsidR="00512371" w:rsidRDefault="00512371" w14:paraId="38FD9B3D" w14:textId="73ED2B5C">
      <w:pPr>
        <w:pStyle w:val="CommentText"/>
      </w:pPr>
      <w:r>
        <w:t>Paper</w:t>
      </w:r>
    </w:p>
  </w:comment>
  <w:comment w:initials="PCDEC" w:author="Piercy, Candice D ERDC-RDE-EL-MS CIV" w:date="2020-11-06T16:29:00Z" w:id="6">
    <w:p w:rsidR="00E760A3" w:rsidRDefault="00E760A3" w14:paraId="74400467" w14:textId="7CA3E951">
      <w:pPr>
        <w:pStyle w:val="CommentText"/>
      </w:pPr>
      <w:r>
        <w:rPr>
          <w:rStyle w:val="CommentReference"/>
        </w:rPr>
        <w:annotationRef/>
      </w:r>
      <w:r>
        <w:t>How many years should we assume we have? I’d like a longer timeline on competition module development so it doesn’t overlap the previous task so much</w:t>
      </w:r>
      <w:bookmarkStart w:name="_GoBack" w:id="7"/>
      <w:bookmarkEnd w:id="7"/>
    </w:p>
  </w:comment>
  <w:comment w:initials="PCDEC" w:author="Piercy, Candice D ERDC-RDE-EL-MS CIV" w:date="2020-11-06T14:13:00Z" w:id="8">
    <w:p w:rsidR="006B1CFF" w:rsidRDefault="006B1CFF" w14:paraId="65EA6587" w14:textId="0DE3F47A">
      <w:pPr>
        <w:pStyle w:val="CommentText"/>
      </w:pPr>
      <w:r>
        <w:rPr>
          <w:rStyle w:val="CommentReference"/>
        </w:rPr>
        <w:annotationRef/>
      </w:r>
      <w:r>
        <w:t>This was planned but it doesn’t fit super well here. I think it’s worth doing though.</w:t>
      </w:r>
      <w:r>
        <w:rPr>
          <w:rStyle w:val="CommentReference"/>
        </w:rPr>
        <w:annotationRef/>
      </w:r>
    </w:p>
  </w:comment>
  <w:comment w:initials="H(" w:author="Herman, Brook D CIV USARMY CEERD-EL (USA)" w:date="2020-11-08T19:58:13" w:id="609249175">
    <w:p w:rsidR="5BB4534F" w:rsidRDefault="5BB4534F" w14:paraId="07EB1A6A" w14:textId="2A54CE80">
      <w:pPr>
        <w:pStyle w:val="CommentText"/>
      </w:pPr>
      <w:r w:rsidR="5BB4534F">
        <w:rPr/>
        <w:t>I would just use restored.</w:t>
      </w:r>
      <w:r>
        <w:rPr>
          <w:rStyle w:val="CommentReference"/>
        </w:rPr>
        <w:annotationRef/>
      </w:r>
      <w:r>
        <w:rPr>
          <w:rStyle w:val="CommentReference"/>
        </w:rPr>
        <w:annotationRef/>
      </w:r>
      <w:r>
        <w:rPr>
          <w:rStyle w:val="CommentReference"/>
        </w:rPr>
        <w:annotationRef/>
      </w:r>
    </w:p>
  </w:comment>
  <w:comment w:initials="H(" w:author="Herman, Brook D CIV USARMY CEERD-EL (USA)" w:date="2020-11-08T20:00:27" w:id="1218965419">
    <w:p w:rsidR="22A7381C" w:rsidRDefault="22A7381C" w14:paraId="2F71892B" w14:textId="1A275CA1">
      <w:pPr>
        <w:pStyle w:val="CommentText"/>
      </w:pPr>
      <w:r w:rsidR="22A7381C">
        <w:rPr/>
        <w:t>I think I can complete a generallized competition concpetual model, which is more or less how I updated my PMP.</w:t>
      </w:r>
      <w:r>
        <w:rPr>
          <w:rStyle w:val="CommentReference"/>
        </w:rPr>
        <w:annotationRef/>
      </w:r>
      <w:r>
        <w:rPr>
          <w:rStyle w:val="CommentReference"/>
        </w:rPr>
        <w:annotationRef/>
      </w:r>
    </w:p>
  </w:comment>
  <w:comment w:initials="H(" w:author="Herman, Brook D CIV USARMY CEERD-EL (USA)" w:date="2020-11-08T20:01:52" w:id="981905665">
    <w:p w:rsidR="22A7381C" w:rsidRDefault="22A7381C" w14:paraId="33CACD3C" w14:textId="1E4B0965">
      <w:pPr>
        <w:pStyle w:val="CommentText"/>
      </w:pPr>
      <w:r w:rsidR="22A7381C">
        <w:rPr/>
        <w:t xml:space="preserve">True, still good to have. </w:t>
      </w:r>
      <w:r>
        <w:rPr>
          <w:rStyle w:val="CommentReference"/>
        </w:rPr>
        <w:annotationRef/>
      </w:r>
      <w:r>
        <w:rPr>
          <w:rStyle w:val="CommentReference"/>
        </w:rPr>
        <w:annotationRef/>
      </w:r>
    </w:p>
  </w:comment>
  <w:comment w:initials="H(" w:author="Herman, Brook D CIV USARMY CEERD-EL (USA)" w:date="2020-11-08T20:04:05" w:id="407547026">
    <w:p w:rsidR="22A7381C" w:rsidRDefault="22A7381C" w14:paraId="21900ACE" w14:textId="5DF7E549">
      <w:pPr>
        <w:pStyle w:val="CommentText"/>
      </w:pPr>
      <w:r w:rsidR="22A7381C">
        <w:rPr/>
        <w:t>Probably in Upper MS, or at least I assume. I also have a dam removal site that recovered fringe riverine wetlands and that we planted with native wetland species. I can check with LRC.</w:t>
      </w:r>
      <w:r>
        <w:rPr>
          <w:rStyle w:val="CommentReference"/>
        </w:rPr>
        <w:annotationRef/>
      </w:r>
      <w:r>
        <w:rPr>
          <w:rStyle w:val="CommentReference"/>
        </w:rPr>
        <w:annotationRef/>
      </w:r>
    </w:p>
  </w:comment>
  <w:comment w:initials="P(" w:author="Piercy, Candice D CIV USARMY CEERD-EL (USA)" w:date="2020-11-13T11:58:34" w:id="2048436">
    <w:p w:rsidR="31A6C625" w:rsidRDefault="31A6C625" w14:paraId="52B48743" w14:textId="520BA3E4">
      <w:pPr>
        <w:pStyle w:val="CommentText"/>
      </w:pPr>
      <w:r w:rsidR="31A6C625">
        <w:rPr/>
        <w:t xml:space="preserve">Todd, I need help on the budget here.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79555FC"/>
  <w15:commentEx w15:done="1" w15:paraId="126B2E1C"/>
  <w15:commentEx w15:done="1" w15:paraId="15864D68"/>
  <w15:commentEx w15:done="1" w15:paraId="677AAD5D"/>
  <w15:commentEx w15:done="1" w15:paraId="38FD9B3D"/>
  <w15:commentEx w15:done="0" w15:paraId="74400467"/>
  <w15:commentEx w15:done="1" w15:paraId="65EA6587"/>
  <w15:commentEx w15:done="1" w15:paraId="07EB1A6A" w15:paraIdParent="679555FC"/>
  <w15:commentEx w15:done="1" w15:paraId="2F71892B" w15:paraIdParent="126B2E1C"/>
  <w15:commentEx w15:done="1" w15:paraId="33CACD3C" w15:paraIdParent="65EA6587"/>
  <w15:commentEx w15:done="1" w15:paraId="21900ACE" w15:paraIdParent="38FD9B3D"/>
  <w15:commentEx w15:done="0" w15:paraId="52B4874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EF3F2B9" w16cex:dateUtc="2020-11-09T01:58:13Z"/>
  <w16cex:commentExtensible w16cex:durableId="249A5CE4" w16cex:dateUtc="2020-11-09T02:00:27Z"/>
  <w16cex:commentExtensible w16cex:durableId="0591220B" w16cex:dateUtc="2020-11-09T02:01:52Z"/>
  <w16cex:commentExtensible w16cex:durableId="60C9AB6C" w16cex:dateUtc="2020-11-09T02:04:05Z"/>
  <w16cex:commentExtensible w16cex:durableId="71253D25" w16cex:dateUtc="2020-11-13T17:58:34Z"/>
</w16cex:commentsExtensible>
</file>

<file path=word/commentsIds.xml><?xml version="1.0" encoding="utf-8"?>
<w16cid:commentsIds xmlns:mc="http://schemas.openxmlformats.org/markup-compatibility/2006" xmlns:w16cid="http://schemas.microsoft.com/office/word/2016/wordml/cid" mc:Ignorable="w16cid">
  <w16cid:commentId w16cid:paraId="679555FC" w16cid:durableId="7D98A46F"/>
  <w16cid:commentId w16cid:paraId="126B2E1C" w16cid:durableId="16B4FBD1"/>
  <w16cid:commentId w16cid:paraId="15864D68" w16cid:durableId="3CB58135"/>
  <w16cid:commentId w16cid:paraId="677AAD5D" w16cid:durableId="3E935D12"/>
  <w16cid:commentId w16cid:paraId="38FD9B3D" w16cid:durableId="0D75F00C"/>
  <w16cid:commentId w16cid:paraId="74400467" w16cid:durableId="0B3435FC"/>
  <w16cid:commentId w16cid:paraId="65EA6587" w16cid:durableId="2C783ED9"/>
  <w16cid:commentId w16cid:paraId="07EB1A6A" w16cid:durableId="1EF3F2B9"/>
  <w16cid:commentId w16cid:paraId="2F71892B" w16cid:durableId="249A5CE4"/>
  <w16cid:commentId w16cid:paraId="33CACD3C" w16cid:durableId="0591220B"/>
  <w16cid:commentId w16cid:paraId="21900ACE" w16cid:durableId="60C9AB6C"/>
  <w16cid:commentId w16cid:paraId="52B48743" w16cid:durableId="71253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0D8E"/>
    <w:multiLevelType w:val="hybridMultilevel"/>
    <w:tmpl w:val="892862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B8E08FE"/>
    <w:multiLevelType w:val="hybridMultilevel"/>
    <w:tmpl w:val="622EEA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Piercy, Candice D ERDC-RDE-EL-MS CIV">
    <w15:presenceInfo w15:providerId="AD" w15:userId="S-1-5-21-345493045-2949504241-3771833014-8393"/>
  </w15:person>
  <w15:person w15:author="Herman, Brook D CIV USARMY CEERD-EL (USA)">
    <w15:presenceInfo w15:providerId="AD" w15:userId="S::brook.d.herman.civ@cvr.mil::cea5823d-f740-4984-9ffd-461e4a4e45fd"/>
  </w15:person>
  <w15:person w15:author="Piercy, Candice D CIV USARMY CEERD-EL (USA)">
    <w15:presenceInfo w15:providerId="AD" w15:userId="S::candice.d.piercy.civ@cvr.mil::64fd8b27-dc0c-479f-a83f-3f4b149886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A1"/>
    <w:rsid w:val="00010EA1"/>
    <w:rsid w:val="00027F1A"/>
    <w:rsid w:val="000A49BD"/>
    <w:rsid w:val="00147072"/>
    <w:rsid w:val="00234559"/>
    <w:rsid w:val="003515DE"/>
    <w:rsid w:val="00361B23"/>
    <w:rsid w:val="004E2CA5"/>
    <w:rsid w:val="00512371"/>
    <w:rsid w:val="00537F01"/>
    <w:rsid w:val="00597A4C"/>
    <w:rsid w:val="005A4A9E"/>
    <w:rsid w:val="006465A8"/>
    <w:rsid w:val="00657DAB"/>
    <w:rsid w:val="006B1CFF"/>
    <w:rsid w:val="0074701F"/>
    <w:rsid w:val="00773F2C"/>
    <w:rsid w:val="007A633B"/>
    <w:rsid w:val="007F658B"/>
    <w:rsid w:val="00806722"/>
    <w:rsid w:val="008B7C27"/>
    <w:rsid w:val="008C5C7A"/>
    <w:rsid w:val="008F6F4A"/>
    <w:rsid w:val="00930D52"/>
    <w:rsid w:val="009A2D41"/>
    <w:rsid w:val="00A23ABF"/>
    <w:rsid w:val="00AB22DE"/>
    <w:rsid w:val="00AC4872"/>
    <w:rsid w:val="00B412C9"/>
    <w:rsid w:val="00C565BF"/>
    <w:rsid w:val="00CA029E"/>
    <w:rsid w:val="00CF3765"/>
    <w:rsid w:val="00D52D5C"/>
    <w:rsid w:val="00DF323A"/>
    <w:rsid w:val="00E12406"/>
    <w:rsid w:val="00E760A3"/>
    <w:rsid w:val="00F15798"/>
    <w:rsid w:val="00F33F35"/>
    <w:rsid w:val="00F856B1"/>
    <w:rsid w:val="00FB77A2"/>
    <w:rsid w:val="02AC0709"/>
    <w:rsid w:val="068D707C"/>
    <w:rsid w:val="091031E9"/>
    <w:rsid w:val="096D34C8"/>
    <w:rsid w:val="0CA736C7"/>
    <w:rsid w:val="0F599934"/>
    <w:rsid w:val="11D4B7A9"/>
    <w:rsid w:val="14220361"/>
    <w:rsid w:val="14FD4573"/>
    <w:rsid w:val="170F6761"/>
    <w:rsid w:val="17569589"/>
    <w:rsid w:val="199023AE"/>
    <w:rsid w:val="1BBBE77E"/>
    <w:rsid w:val="208BE630"/>
    <w:rsid w:val="22A7381C"/>
    <w:rsid w:val="22D05932"/>
    <w:rsid w:val="239FDD81"/>
    <w:rsid w:val="2C5FC89F"/>
    <w:rsid w:val="2DA5A2CF"/>
    <w:rsid w:val="2DF98B55"/>
    <w:rsid w:val="309C50AA"/>
    <w:rsid w:val="30A4C34C"/>
    <w:rsid w:val="31A6C625"/>
    <w:rsid w:val="31DD85AE"/>
    <w:rsid w:val="3571C4DE"/>
    <w:rsid w:val="361D88CE"/>
    <w:rsid w:val="3799E114"/>
    <w:rsid w:val="3BE3648D"/>
    <w:rsid w:val="44F89766"/>
    <w:rsid w:val="4673A065"/>
    <w:rsid w:val="48AF4B02"/>
    <w:rsid w:val="4ABF8C81"/>
    <w:rsid w:val="4EED9426"/>
    <w:rsid w:val="517D4C44"/>
    <w:rsid w:val="55A706E9"/>
    <w:rsid w:val="56D399D3"/>
    <w:rsid w:val="58810486"/>
    <w:rsid w:val="59E7DA84"/>
    <w:rsid w:val="5BB4534F"/>
    <w:rsid w:val="5D0702E7"/>
    <w:rsid w:val="63D0AD09"/>
    <w:rsid w:val="648D31B1"/>
    <w:rsid w:val="661006C9"/>
    <w:rsid w:val="66F425D3"/>
    <w:rsid w:val="6779C3B4"/>
    <w:rsid w:val="6BA5E644"/>
    <w:rsid w:val="6DC6CB8C"/>
    <w:rsid w:val="6EDCAA8B"/>
    <w:rsid w:val="7042DE99"/>
    <w:rsid w:val="70A6EB44"/>
    <w:rsid w:val="727B6249"/>
    <w:rsid w:val="7A89763A"/>
    <w:rsid w:val="7B9CC9F0"/>
    <w:rsid w:val="7F62D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E8DD"/>
  <w15:chartTrackingRefBased/>
  <w15:docId w15:val="{E07D049A-56B4-4383-84E6-29884650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10EA1"/>
  </w:style>
  <w:style w:type="paragraph" w:styleId="Heading2">
    <w:name w:val="heading 2"/>
    <w:basedOn w:val="Normal"/>
    <w:next w:val="Normal"/>
    <w:link w:val="Heading2Char"/>
    <w:uiPriority w:val="9"/>
    <w:qFormat/>
    <w:rsid w:val="00010EA1"/>
    <w:pPr>
      <w:keepNext/>
      <w:keepLines/>
      <w:spacing w:before="200"/>
      <w:outlineLvl w:val="1"/>
    </w:pPr>
    <w:rPr>
      <w:rFonts w:asciiTheme="majorHAnsi" w:hAnsiTheme="majorHAnsi" w:eastAsiaTheme="majorEastAsia" w:cstheme="majorBidi"/>
      <w:b/>
      <w:bCs/>
      <w:color w:val="5B9BD5"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010EA1"/>
    <w:rPr>
      <w:rFonts w:asciiTheme="majorHAnsi" w:hAnsiTheme="majorHAnsi" w:eastAsiaTheme="majorEastAsia" w:cstheme="majorBidi"/>
      <w:b/>
      <w:bCs/>
      <w:color w:val="5B9BD5" w:themeColor="accent1"/>
      <w:sz w:val="26"/>
      <w:szCs w:val="26"/>
    </w:rPr>
  </w:style>
  <w:style w:type="paragraph" w:styleId="ListParagraph">
    <w:name w:val="List Paragraph"/>
    <w:basedOn w:val="Normal"/>
    <w:uiPriority w:val="34"/>
    <w:qFormat/>
    <w:rsid w:val="00CF3765"/>
    <w:pPr>
      <w:ind w:left="720"/>
      <w:contextualSpacing/>
    </w:pPr>
  </w:style>
  <w:style w:type="table" w:styleId="TableGrid">
    <w:name w:val="Table Grid"/>
    <w:basedOn w:val="TableNormal"/>
    <w:uiPriority w:val="39"/>
    <w:rsid w:val="00930D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CA029E"/>
    <w:rPr>
      <w:sz w:val="16"/>
      <w:szCs w:val="16"/>
    </w:rPr>
  </w:style>
  <w:style w:type="paragraph" w:styleId="CommentText">
    <w:name w:val="annotation text"/>
    <w:basedOn w:val="Normal"/>
    <w:link w:val="CommentTextChar"/>
    <w:uiPriority w:val="99"/>
    <w:semiHidden/>
    <w:unhideWhenUsed/>
    <w:rsid w:val="00CA029E"/>
    <w:pPr>
      <w:spacing w:line="240" w:lineRule="auto"/>
    </w:pPr>
    <w:rPr>
      <w:sz w:val="20"/>
      <w:szCs w:val="20"/>
    </w:rPr>
  </w:style>
  <w:style w:type="character" w:styleId="CommentTextChar" w:customStyle="1">
    <w:name w:val="Comment Text Char"/>
    <w:basedOn w:val="DefaultParagraphFont"/>
    <w:link w:val="CommentText"/>
    <w:uiPriority w:val="99"/>
    <w:semiHidden/>
    <w:rsid w:val="00CA029E"/>
    <w:rPr>
      <w:sz w:val="20"/>
      <w:szCs w:val="20"/>
    </w:rPr>
  </w:style>
  <w:style w:type="paragraph" w:styleId="CommentSubject">
    <w:name w:val="annotation subject"/>
    <w:basedOn w:val="CommentText"/>
    <w:next w:val="CommentText"/>
    <w:link w:val="CommentSubjectChar"/>
    <w:uiPriority w:val="99"/>
    <w:semiHidden/>
    <w:unhideWhenUsed/>
    <w:rsid w:val="00CA029E"/>
    <w:rPr>
      <w:b/>
      <w:bCs/>
    </w:rPr>
  </w:style>
  <w:style w:type="character" w:styleId="CommentSubjectChar" w:customStyle="1">
    <w:name w:val="Comment Subject Char"/>
    <w:basedOn w:val="CommentTextChar"/>
    <w:link w:val="CommentSubject"/>
    <w:uiPriority w:val="99"/>
    <w:semiHidden/>
    <w:rsid w:val="00CA029E"/>
    <w:rPr>
      <w:b/>
      <w:bCs/>
      <w:sz w:val="20"/>
      <w:szCs w:val="20"/>
    </w:rPr>
  </w:style>
  <w:style w:type="paragraph" w:styleId="BalloonText">
    <w:name w:val="Balloon Text"/>
    <w:basedOn w:val="Normal"/>
    <w:link w:val="BalloonTextChar"/>
    <w:uiPriority w:val="99"/>
    <w:semiHidden/>
    <w:unhideWhenUsed/>
    <w:rsid w:val="00CA029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0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ustomXml" Target="../customXml/item2.xml" Id="rId11" /><Relationship Type="http://schemas.openxmlformats.org/officeDocument/2006/relationships/comments" Target="comment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microsoft.com/office/2016/09/relationships/commentsIds" Target="/word/commentsIds.xml" Id="R5c94b44b9b334341" /><Relationship Type="http://schemas.microsoft.com/office/2018/08/relationships/commentsExtensible" Target="/word/commentsExtensible.xml" Id="R8fa4d391455a47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63174BB36B749ADA205DF201F5313" ma:contentTypeVersion="7" ma:contentTypeDescription="Create a new document." ma:contentTypeScope="" ma:versionID="1f96219f0ebe689a7454e7a6e72c8de6">
  <xsd:schema xmlns:xsd="http://www.w3.org/2001/XMLSchema" xmlns:xs="http://www.w3.org/2001/XMLSchema" xmlns:p="http://schemas.microsoft.com/office/2006/metadata/properties" xmlns:ns2="e85cb640-0ccf-4472-a84e-0d0655969003" targetNamespace="http://schemas.microsoft.com/office/2006/metadata/properties" ma:root="true" ma:fieldsID="dc2416036bc5b978b155b484888e7acf" ns2:_="">
    <xsd:import namespace="e85cb640-0ccf-4472-a84e-0d06559690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b640-0ccf-4472-a84e-0d0655969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F146B4-2896-4BEB-8577-13AC812548DA}"/>
</file>

<file path=customXml/itemProps2.xml><?xml version="1.0" encoding="utf-8"?>
<ds:datastoreItem xmlns:ds="http://schemas.openxmlformats.org/officeDocument/2006/customXml" ds:itemID="{B84E3CEA-1FB1-4319-98F4-6DB9964E68ED}"/>
</file>

<file path=customXml/itemProps3.xml><?xml version="1.0" encoding="utf-8"?>
<ds:datastoreItem xmlns:ds="http://schemas.openxmlformats.org/officeDocument/2006/customXml" ds:itemID="{BC8B11C8-9DE1-43A7-9D3C-070DA975905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United States Army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Piercy, Candice D CIV USARMY CEERD-EL (US)</dc:creator>
  <cp:keywords/>
  <dc:description/>
  <cp:lastModifiedBy>Piercy, Candice D CIV USARMY CEERD-EL (USA)</cp:lastModifiedBy>
  <cp:revision>8</cp:revision>
  <dcterms:created xsi:type="dcterms:W3CDTF">2020-11-05T21:05:00Z</dcterms:created>
  <dcterms:modified xsi:type="dcterms:W3CDTF">2020-11-13T18:22:36Z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0x01010094463174BB36B749ADA205DF201F5313</vt:lpwstr>
  </property>
</Properties>
</file>