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This is our first section.</w:t>
      </w:r>
    </w:p>
    <w:p>
      <w:pPr>
        <w:pStyle w:val="BodyText"/>
      </w:pPr>
      <w:r>
        <w:t xml:space="preserve">Another paragraph.</w:t>
      </w:r>
    </w:p>
    <w:p>
      <w:pPr>
        <w:pStyle w:val="BodyText"/>
      </w:pPr>
      <w:r>
        <w:t xml:space="preserve">We can use Markdown for figures.</w:t>
      </w:r>
    </w:p>
    <w:p>
      <w:pPr>
        <w:pStyle w:val="CaptionedFigure"/>
      </w:pPr>
      <w:r>
        <w:t xml:space="preserve">A Markdown logo</w:t>
      </w:r>
    </w:p>
    <w:p>
      <w:pPr>
        <w:pStyle w:val="ImageCaption"/>
      </w:pPr>
      <w:r>
        <w:t xml:space="preserve">A Markdown logo</w:t>
      </w:r>
    </w:p>
    <w:p>
      <w:pPr>
        <w:pStyle w:val="BodyText"/>
      </w:pPr>
      <w:r>
        <w:t xml:space="preserve">Markdown for lists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2"/>
          <w:ilvl w:val="1"/>
        </w:numPr>
      </w:pPr>
      <w:r>
        <w:t xml:space="preserve">Nested one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p>
      <w:pPr>
        <w:pStyle w:val="Compact"/>
        <w:numPr>
          <w:numId w:val="1003"/>
          <w:ilvl w:val="1"/>
        </w:numPr>
      </w:pPr>
      <w:r>
        <w:t xml:space="preserve">Numerated list</w:t>
      </w:r>
    </w:p>
    <w:p>
      <w:pPr>
        <w:pStyle w:val="Compact"/>
        <w:numPr>
          <w:numId w:val="1003"/>
          <w:ilvl w:val="1"/>
        </w:numPr>
      </w:pPr>
      <w:r>
        <w:t xml:space="preserve">No need to specify number</w:t>
      </w:r>
    </w:p>
    <w:p>
      <w:pPr>
        <w:pStyle w:val="FirstParagraph"/>
      </w:pPr>
      <w:r>
        <w:t xml:space="preserve">We can even inline math:</w:t>
      </w:r>
      <w:r>
        <w:t xml:space="preserve"> </w:t>
      </w:r>
      <m:oMath>
        <m:r>
          <m:t>y</m:t>
        </m:r>
        <m:r>
          <m:t>=</m:t>
        </m:r>
        <m:r>
          <m:t>a</m:t>
        </m:r>
        <m:r>
          <m:t>x</m:t>
        </m:r>
        <m:r>
          <m:t>+</m:t>
        </m:r>
        <m:r>
          <m:t>b</m:t>
        </m:r>
      </m:oMath>
      <w:r>
        <w:t xml:space="preserve">.</w:t>
      </w:r>
      <w:r>
        <w:br/>
      </w:r>
      <w:r>
        <w:t xml:space="preserve">How about displayed equations: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−</m:t>
          </m:r>
          <m:r>
            <m:t>2.2</m:t>
          </m:r>
          <m:r>
            <m:t>x</m:t>
          </m:r>
          <m:r>
            <m:t>+</m:t>
          </m:r>
          <m:r>
            <m:t>0.5</m:t>
          </m:r>
        </m:oMath>
      </m:oMathPara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Just use Markdown to define sections and structure of the document.</w:t>
      </w:r>
    </w:p>
    <w:p>
      <w:pPr>
        <w:pStyle w:val="BodyText"/>
      </w:pPr>
      <w:r>
        <w:t xml:space="preserve">Let’s finish with a footnote.</w:t>
      </w:r>
      <w:r>
        <w:rPr>
          <w:rStyle w:val="FootnoteReference"/>
        </w:rPr>
        <w:footnoteReference w:id="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I’m a footnote!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2019-06-04T23:26:01Z</dcterms:created>
  <dcterms:modified xsi:type="dcterms:W3CDTF">2019-06-04T23:26:01Z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