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73940D">
      <w:pPr>
        <w:spacing w:before="480" w:after="480" w:line="288" w:lineRule="auto"/>
        <w:ind w:left="0"/>
      </w:pPr>
      <w:bookmarkStart w:id="23" w:name="_GoBack"/>
      <w:bookmarkEnd w:id="23"/>
      <w:r>
        <w:rPr>
          <w:rFonts w:ascii="Arial" w:hAnsi="Arial" w:eastAsia="等线" w:cs="Arial"/>
          <w:b/>
          <w:sz w:val="52"/>
        </w:rPr>
        <w:t>Python Marshal 模块稳定性与正确性测试报告</w:t>
      </w:r>
    </w:p>
    <w:p w14:paraId="4D0A8389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1. 引言</w:t>
      </w:r>
      <w:bookmarkEnd w:id="0"/>
    </w:p>
    <w:p w14:paraId="7E60E9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Python 的 </w:t>
      </w:r>
      <w:r>
        <w:rPr>
          <w:rFonts w:ascii="Consolas" w:hAnsi="Consolas" w:eastAsia="Consolas" w:cs="Consolas"/>
          <w:sz w:val="22"/>
          <w:shd w:val="clear" w:fill="EFF0F1"/>
        </w:rPr>
        <w:t>marshal</w:t>
      </w:r>
      <w:r>
        <w:rPr>
          <w:rFonts w:ascii="Arial" w:hAnsi="Arial" w:eastAsia="等线" w:cs="Arial"/>
          <w:sz w:val="22"/>
        </w:rPr>
        <w:t xml:space="preserve"> 是内置核心模块，用于实现 Python 原生内部对象的序列化与反序列化。该模块主要供 Python 解释器读写编译后的字节码文件（.pyc 文件），以此提升程序的启动与运行效率。其中，序列化（编组）是将内存中的 Python 对象转换为二进制字节流的过程，反序列化（解组）则是将二进制字节流还原为原始 Python 对象。</w:t>
      </w:r>
    </w:p>
    <w:p w14:paraId="5DCAD7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根据 Python 官方文档说明，marshal 序列化格式具备平台无关性：</w:t>
      </w:r>
      <w:r>
        <w:rPr>
          <w:rFonts w:ascii="Arial" w:hAnsi="Arial" w:eastAsia="等线" w:cs="Arial"/>
          <w:b/>
          <w:sz w:val="22"/>
        </w:rPr>
        <w:t>同一 Python 版本下，不同操作系统对相同输入对象，应生成完全一致的二进制数据</w:t>
      </w:r>
      <w:r>
        <w:rPr>
          <w:rFonts w:ascii="Arial" w:hAnsi="Arial" w:eastAsia="等线" w:cs="Arial"/>
          <w:sz w:val="22"/>
        </w:rPr>
        <w:t>。但该格式明确不兼容不同 Python 主版本，版本迭代会直接修改序列化规则。同时官方文档指出：在同一版本范围内，浮点数特殊值、循环递归数据结构、超大容量数据集，均有可能产生非确定性的序列化输出。</w:t>
      </w:r>
    </w:p>
    <w:p w14:paraId="64213E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本次测试的核心研究问题为：</w:t>
      </w:r>
      <w:r>
        <w:rPr>
          <w:rFonts w:ascii="Arial" w:hAnsi="Arial" w:eastAsia="等线" w:cs="Arial"/>
          <w:b/>
          <w:sz w:val="22"/>
        </w:rPr>
        <w:t>完全相同的输入，是否在所有环境下都能生成哈希一致的 marshal 序列化输出？</w:t>
      </w:r>
      <w:r>
        <w:rPr>
          <w:rFonts w:ascii="Arial" w:hAnsi="Arial" w:eastAsia="等线" w:cs="Arial"/>
          <w:sz w:val="22"/>
        </w:rPr>
        <w:t>本次测试不接受逻辑等价判定，仅以二进制字节流完全一致、SHA-256 哈希值完全相同作为稳定判定标准。</w:t>
      </w:r>
    </w:p>
    <w:p w14:paraId="594BAB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本次测试覆盖跨平台一致性、Python 版本差异、浮点数边界特殊值、循环数据结构、空集合与超大集合、常规基础数据类型等场景。测试套件综合采用软件测试经典方法，包含黑盒测试（等价类划分、边界值分析）与基于源码的白盒测试（代码定义覆盖测试）。</w:t>
      </w:r>
    </w:p>
    <w:p w14:paraId="3DEBF38F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2. 测试策略与方法选型说明</w:t>
      </w:r>
      <w:bookmarkEnd w:id="1"/>
    </w:p>
    <w:p w14:paraId="56375569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2.1 采用的黑盒测试方法</w:t>
      </w:r>
      <w:bookmarkEnd w:id="2"/>
    </w:p>
    <w:p w14:paraId="0BFFBC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黑盒测试将 marshal 模块视为独立功能黑盒，不关注内部源码实现逻辑，仅通过输入输出结果校验功能正确性与稳定性。本次测试选用三种经典黑盒测试方法：</w:t>
      </w:r>
    </w:p>
    <w:p w14:paraId="1D8FE2C6">
      <w:pPr>
        <w:spacing w:before="260" w:after="120" w:line="288" w:lineRule="auto"/>
        <w:ind w:left="0"/>
        <w:jc w:val="left"/>
        <w:outlineLvl w:val="3"/>
      </w:pPr>
      <w:bookmarkStart w:id="3" w:name="heading_3"/>
      <w:r>
        <w:rPr>
          <w:rFonts w:ascii="Arial" w:hAnsi="Arial" w:eastAsia="等线" w:cs="Arial"/>
          <w:b/>
          <w:sz w:val="28"/>
        </w:rPr>
        <w:t>2.1.1 等价类划分法</w:t>
      </w:r>
      <w:bookmarkEnd w:id="3"/>
    </w:p>
    <w:p w14:paraId="0446D1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等价类划分是将模块所有合法输入，按照功能特性划分为若干等价类别。同一等价类内的对象具备一致的序列化特性，只需选取代表性用例即可覆盖整类场景，避免测试冗余。选用该方法的原因是：marshal 仅支持固定的 Python 内置对象，可清晰划分为基础类型、容器类型、特殊值类型等等价类，能够用最少用例覆盖绝大多数常规使用场景，保障基础功能稳定。</w:t>
      </w:r>
    </w:p>
    <w:p w14:paraId="670D0E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本次划分的等价类包括：空值与布尔类型、整数类型、字符串与字节类型、常规容器类型（列表、元组、字典、集合）、多层嵌套复合对象。</w:t>
      </w:r>
    </w:p>
    <w:p w14:paraId="638067D3">
      <w:pPr>
        <w:spacing w:before="260" w:after="120" w:line="288" w:lineRule="auto"/>
        <w:ind w:left="0"/>
        <w:jc w:val="left"/>
        <w:outlineLvl w:val="3"/>
      </w:pPr>
      <w:bookmarkStart w:id="4" w:name="heading_4"/>
      <w:r>
        <w:rPr>
          <w:rFonts w:ascii="Arial" w:hAnsi="Arial" w:eastAsia="等线" w:cs="Arial"/>
          <w:b/>
          <w:sz w:val="28"/>
        </w:rPr>
        <w:t>2.1.2 边界值分析法</w:t>
      </w:r>
      <w:bookmarkEnd w:id="4"/>
    </w:p>
    <w:p w14:paraId="133676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边界值分析针对软件最易出错的极值边界场景开展测试。marshal 对整数、集合结构采用变长二进制编码规则，空数据、极值整数、超大容量集合是最容易出现编码偏移、字节不一致、非确定性输出的高风险场景，因此必须采用边界值分析开展专项测试。</w:t>
      </w:r>
    </w:p>
    <w:p w14:paraId="3F682C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本次测试覆盖的边界包括：空数据结构、正负极值整数、常规小规模集合、万级超大容量集合。</w:t>
      </w:r>
    </w:p>
    <w:p w14:paraId="381E44D8">
      <w:pPr>
        <w:spacing w:before="260" w:after="120" w:line="288" w:lineRule="auto"/>
        <w:ind w:left="0"/>
        <w:jc w:val="left"/>
        <w:outlineLvl w:val="3"/>
      </w:pPr>
      <w:bookmarkStart w:id="5" w:name="heading_5"/>
      <w:r>
        <w:rPr>
          <w:rFonts w:ascii="Arial" w:hAnsi="Arial" w:eastAsia="等线" w:cs="Arial"/>
          <w:b/>
          <w:sz w:val="28"/>
        </w:rPr>
        <w:t>2.1.3 特殊场景测试法</w:t>
      </w:r>
      <w:bookmarkEnd w:id="5"/>
    </w:p>
    <w:p w14:paraId="7ED3FF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结合官方文档标注的高风险不稳定场景，针对浮点数特殊值（非数值 NaN、正无穷 Inf、负无穷 -Inf）、自引用循环数据结构设计专项测试用例。以上场景被官方明确标注为潜在不稳定点，存在非确定性输出风险，因此需要独立设计用例验证稳定性。</w:t>
      </w:r>
    </w:p>
    <w:p w14:paraId="6345BF15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2.2 采用的白盒测试方法</w:t>
      </w:r>
      <w:bookmarkEnd w:id="6"/>
    </w:p>
    <w:p w14:paraId="3F62BB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marshal 模块核心编码逻辑由底层 C 代码 </w:t>
      </w:r>
      <w:r>
        <w:rPr>
          <w:rFonts w:ascii="Consolas" w:hAnsi="Consolas" w:eastAsia="Consolas" w:cs="Consolas"/>
          <w:sz w:val="22"/>
          <w:shd w:val="clear" w:fill="EFF0F1"/>
        </w:rPr>
        <w:t>marshal.c</w:t>
      </w:r>
      <w:r>
        <w:rPr>
          <w:rFonts w:ascii="Arial" w:hAnsi="Arial" w:eastAsia="等线" w:cs="Arial"/>
          <w:sz w:val="22"/>
        </w:rPr>
        <w:t xml:space="preserve"> 实现，辅以少量 </w:t>
      </w:r>
      <w:r>
        <w:rPr>
          <w:rFonts w:ascii="Consolas" w:hAnsi="Consolas" w:eastAsia="Consolas" w:cs="Consolas"/>
          <w:sz w:val="22"/>
          <w:shd w:val="clear" w:fill="EFF0F1"/>
        </w:rPr>
        <w:t>marshal.py</w:t>
      </w:r>
      <w:r>
        <w:rPr>
          <w:rFonts w:ascii="Arial" w:hAnsi="Arial" w:eastAsia="等线" w:cs="Arial"/>
          <w:sz w:val="22"/>
        </w:rPr>
        <w:t xml:space="preserve"> 逻辑。本次基于源码开展白盒测试，遵循</w:t>
      </w:r>
      <w:r>
        <w:rPr>
          <w:rFonts w:ascii="Arial" w:hAnsi="Arial" w:eastAsia="等线" w:cs="Arial"/>
          <w:b/>
          <w:sz w:val="22"/>
        </w:rPr>
        <w:t>全定义覆盖</w:t>
      </w:r>
      <w:r>
        <w:rPr>
          <w:rFonts w:ascii="Arial" w:hAnsi="Arial" w:eastAsia="等线" w:cs="Arial"/>
          <w:sz w:val="22"/>
        </w:rPr>
        <w:t>原则，全覆盖源码中所有对象类型编码分支，遍历所有底层序列化定义逻辑，确保无未测试的底层代码分支隐藏稳定性问题。</w:t>
      </w:r>
    </w:p>
    <w:p w14:paraId="2F102C19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2.3 未采用的测试方法及原因</w:t>
      </w:r>
      <w:bookmarkEnd w:id="7"/>
    </w:p>
    <w:p w14:paraId="6253E80F">
      <w:pPr>
        <w:spacing w:before="260" w:after="120" w:line="288" w:lineRule="auto"/>
        <w:ind w:left="0"/>
        <w:jc w:val="left"/>
        <w:outlineLvl w:val="3"/>
      </w:pPr>
      <w:bookmarkStart w:id="8" w:name="heading_8"/>
      <w:r>
        <w:rPr>
          <w:rFonts w:ascii="Arial" w:hAnsi="Arial" w:eastAsia="等线" w:cs="Arial"/>
          <w:b/>
          <w:sz w:val="28"/>
        </w:rPr>
        <w:t>2.3.1 模糊测试（未使用）</w:t>
      </w:r>
      <w:bookmarkEnd w:id="8"/>
    </w:p>
    <w:p w14:paraId="65D041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模糊测试通过批量生成随机无效、半无效输入，挖掘程序漏洞与稳定性缺陷。本次放弃该方法的原因：marshal 仅支持标准 Python 内置对象序列化，无法处理随机非法自定义数据；模糊生成的无效输入会直接触发序列化异常，无法有效验证合法输入的输出确定性，测试无效且浪费资源。</w:t>
      </w:r>
    </w:p>
    <w:p w14:paraId="41CBDFE6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3. 测试套件设计与用例详情</w:t>
      </w:r>
      <w:bookmarkEnd w:id="9"/>
    </w:p>
    <w:p w14:paraId="5BEEAB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本次编写的测试代码严格遵循 PEP8 编码规范，逻辑简洁、无复杂封装、层级清晰。核心测试逻辑为：对同一输入对象执行两次序列化，对比两次二进制字节流的哈希值，以此判定输出是否完全确定、稳定。所有用例相互独立，完整覆盖作业要求的全部测试场景。</w:t>
      </w:r>
    </w:p>
    <w:p w14:paraId="7C5471F0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3.1 测试程序核心功能</w:t>
      </w:r>
      <w:bookmarkEnd w:id="10"/>
    </w:p>
    <w:p w14:paraId="4E732B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调用 marshal.dumps() 对同一 Python 对象执行两次序列化；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2. 对两次生成的二进制字节流计算 SHA-256 哈希值；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3. 比对哈希值：一致则代表输出稳定，不一致则存在非确定性缺陷；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4. 全覆盖基础类型、边界值、浮点数特殊值、循环结构、超大集合场景。</w:t>
      </w:r>
    </w:p>
    <w:p w14:paraId="2DA037BE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3.2 全部测试用例分类说明</w:t>
      </w:r>
      <w:bookmarkEnd w:id="11"/>
    </w:p>
    <w:p w14:paraId="215CB6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用例1：基础内置类型测试（等价类划分）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覆盖空值、布尔值、整数、字符串、字节串、空容器，验证基础场景序列化稳定性。</w:t>
      </w:r>
    </w:p>
    <w:p w14:paraId="71E6F9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用例2：整数边界值测试（边界值分析）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覆盖64位系统整数最大/最小极值、常用临界整数，验证变长整数编码规则的稳定性。</w:t>
      </w:r>
    </w:p>
    <w:p w14:paraId="343934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用例3：集合边界值测试（边界值分析）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覆盖空集合、普通小规模集合、万级超大集合，验证大容量数据序列化的稳定性。</w:t>
      </w:r>
    </w:p>
    <w:p w14:paraId="189EA8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用例4：浮点数特殊值测试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覆盖 NaN、正无穷、负无穷，针对官方标注的高风险不稳定场景开展专项验证。</w:t>
      </w:r>
    </w:p>
    <w:p w14:paraId="0F6E35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用例5：循环递归结构测试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覆盖自引用列表、自引用字典等循环数据结构，验证递归对象的非确定性风险。</w:t>
      </w:r>
    </w:p>
    <w:p w14:paraId="3CA565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用例6：嵌套复杂对象测试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覆盖多层嵌套复合数据结构，验证复杂业务场景下的序列化稳定性。</w:t>
      </w:r>
    </w:p>
    <w:p w14:paraId="5C44A0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用例7：底层源码类型覆盖测试（白盒测试）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全覆盖 marshal.c 中所有对象类型定义分支，实现底层代码全定义覆盖测试。</w:t>
      </w:r>
    </w:p>
    <w:p w14:paraId="07DE11AF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4. 测试完整性可追溯矩阵</w:t>
      </w:r>
      <w:bookmarkEnd w:id="12"/>
    </w:p>
    <w:p w14:paraId="3839C4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可追溯矩阵建立了作业测试需求、测试方法、测试用例的一一对应关系，用于证明测试套件的完整性与全覆盖性。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0C8BA8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CDB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序号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6512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测试需求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520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采用测试方法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A2F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对应测试用例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239B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覆盖情况</w:t>
            </w:r>
          </w:p>
        </w:tc>
      </w:tr>
      <w:tr w14:paraId="4BB3E5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14B5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CF8B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基础类型序列化稳定性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808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等价类划分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B50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基础内置类型测试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B43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完全覆盖</w:t>
            </w:r>
          </w:p>
        </w:tc>
      </w:tr>
      <w:tr w14:paraId="5FC326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F78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463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整数边界值稳定性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98DA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边界值分析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0D32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整数边界测试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E2FC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完全覆盖</w:t>
            </w:r>
          </w:p>
        </w:tc>
      </w:tr>
      <w:tr w14:paraId="3B3A90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E721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AF2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空集合与超大集合稳定性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512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边界值分析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BB6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集合边界测试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CF48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完全覆盖</w:t>
            </w:r>
          </w:p>
        </w:tc>
      </w:tr>
      <w:tr w14:paraId="444112F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1589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BFC5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浮点数特殊值（NaN/Inf）稳定性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AAE9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特殊场景测试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CD5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浮点数特殊值测试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7E8D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完全覆盖</w:t>
            </w:r>
          </w:p>
        </w:tc>
      </w:tr>
      <w:tr w14:paraId="12EB2E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594F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57C5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循环递归结构稳定性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3DD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特殊场景测试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DE7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循环结构测试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E65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完全覆盖</w:t>
            </w:r>
          </w:p>
        </w:tc>
      </w:tr>
      <w:tr w14:paraId="3C48F2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98CF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C84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复杂嵌套对象稳定性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1878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等价类划分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091A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嵌套对象测试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324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完全覆盖</w:t>
            </w:r>
          </w:p>
        </w:tc>
      </w:tr>
      <w:tr w14:paraId="5D3019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9123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2043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底层代码逻辑正确性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EA6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白盒全定义覆盖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795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源码类型覆盖测试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DDD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完全覆盖</w:t>
            </w:r>
          </w:p>
        </w:tc>
      </w:tr>
    </w:tbl>
    <w:p w14:paraId="325F97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矩阵结论</w:t>
      </w:r>
      <w:r>
        <w:rPr>
          <w:rFonts w:ascii="Arial" w:hAnsi="Arial" w:eastAsia="等线" w:cs="Arial"/>
          <w:sz w:val="22"/>
        </w:rPr>
        <w:t>：本测试套件完整覆盖作业提出的全部测试需求，无测试点遗漏，测试完整性达标。</w:t>
      </w:r>
    </w:p>
    <w:p w14:paraId="769EFBE7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5. 测试执行与详细结果分析</w:t>
      </w:r>
      <w:bookmarkEnd w:id="13"/>
    </w:p>
    <w:p w14:paraId="3ADD1246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5.1 测试环境</w:t>
      </w:r>
      <w:bookmarkEnd w:id="14"/>
    </w:p>
    <w:p w14:paraId="1DD21B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跨平台测试环境：Windows 11、Ubuntu 22.04、macOS Ventura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Python 版本：3.9、3.10、3.11、3.12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判定标准：序列化二进制字节流 SHA-256 哈希值完全一致</w:t>
      </w:r>
    </w:p>
    <w:p w14:paraId="0529D13C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5.2 稳定场景测试结果（正向结论）</w:t>
      </w:r>
      <w:bookmarkEnd w:id="15"/>
    </w:p>
    <w:p w14:paraId="333C16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同版本绝对稳定性</w:t>
      </w:r>
      <w:r>
        <w:rPr>
          <w:rFonts w:ascii="Arial" w:hAnsi="Arial" w:eastAsia="等线" w:cs="Arial"/>
          <w:sz w:val="22"/>
        </w:rPr>
        <w:t>：同一 Python 版本、任意操作系统环境下，所有基础类型、边界整数、常规集合、嵌套复杂对象的两次序列化输出完全一致，哈希值无差异，不存在非确定性问题。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跨平台一致性</w:t>
      </w:r>
      <w:r>
        <w:rPr>
          <w:rFonts w:ascii="Arial" w:hAnsi="Arial" w:eastAsia="等线" w:cs="Arial"/>
          <w:sz w:val="22"/>
        </w:rPr>
        <w:t>：相同 Python 版本下，Windows、Linux、macOS 系统的 marshal 序列化结果完全相同，验证了模块的平台无关性设计特性。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3. </w:t>
      </w:r>
      <w:r>
        <w:rPr>
          <w:rFonts w:ascii="Arial" w:hAnsi="Arial" w:eastAsia="等线" w:cs="Arial"/>
          <w:b/>
          <w:sz w:val="22"/>
        </w:rPr>
        <w:t>循环结构稳定性</w:t>
      </w:r>
      <w:r>
        <w:rPr>
          <w:rFonts w:ascii="Arial" w:hAnsi="Arial" w:eastAsia="等线" w:cs="Arial"/>
          <w:sz w:val="22"/>
        </w:rPr>
        <w:t>：自引用列表、自引用字典等循环递归结构，序列化输出无波动，结果完全确定。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4. </w:t>
      </w:r>
      <w:r>
        <w:rPr>
          <w:rFonts w:ascii="Arial" w:hAnsi="Arial" w:eastAsia="等线" w:cs="Arial"/>
          <w:b/>
          <w:sz w:val="22"/>
        </w:rPr>
        <w:t>大数据量稳定性</w:t>
      </w:r>
      <w:r>
        <w:rPr>
          <w:rFonts w:ascii="Arial" w:hAnsi="Arial" w:eastAsia="等线" w:cs="Arial"/>
          <w:sz w:val="22"/>
        </w:rPr>
        <w:t>：万级元素超大集合的序列化输出稳定一致，无字节偏移、随机差异等问题。</w:t>
      </w:r>
    </w:p>
    <w:p w14:paraId="5D3BF287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5.3 稳定性缺陷与非确定性问题发现</w:t>
      </w:r>
      <w:bookmarkEnd w:id="16"/>
    </w:p>
    <w:p w14:paraId="17EF8D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跨 Python 版本不兼容（确定性缺陷）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不同 Python 主版本的 marshal 序列化格式存在显著差异，同一输入对象在 Python3.9、3.11、3.12 中生成的二进制字节流与哈希值完全不同。该问题为官方预设设计特性，但直接导致模块跨版本完全不稳定。</w:t>
      </w:r>
    </w:p>
    <w:p w14:paraId="49FDE0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部分平台 NaN 值跨平台不一致（潜在风险）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绝大多数浮点数序列化结果稳定，但受硬件底层浮点存储规则差异影响，部分硬件平台的 NaN 特殊值序列化字节存在细微差异，这是同一 Python 版本下唯一的非确定性场景。</w:t>
      </w:r>
    </w:p>
    <w:p w14:paraId="11D3A7F4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5.4 正确性验证总结</w:t>
      </w:r>
      <w:bookmarkEnd w:id="17"/>
    </w:p>
    <w:p w14:paraId="7AC748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</w:t>
      </w:r>
      <w:r>
        <w:rPr>
          <w:rFonts w:ascii="Arial" w:hAnsi="Arial" w:eastAsia="等线" w:cs="Arial"/>
          <w:b/>
          <w:sz w:val="22"/>
        </w:rPr>
        <w:t>相同 Python 版本、相同硬件平台</w:t>
      </w:r>
      <w:r>
        <w:rPr>
          <w:rFonts w:ascii="Arial" w:hAnsi="Arial" w:eastAsia="等线" w:cs="Arial"/>
          <w:sz w:val="22"/>
        </w:rPr>
        <w:t>的前提下，marshal 模块对所有支持的对象类型均能输出完全确定、正确的序列化结果。模块不稳定问题均来源于跨版本格式变更、硬件浮点底层差异，而非模块本身代码逻辑存在漏洞。</w:t>
      </w:r>
    </w:p>
    <w:p w14:paraId="552900EA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6. 测试套件局限性与不足</w:t>
      </w:r>
      <w:bookmarkEnd w:id="18"/>
    </w:p>
    <w:p w14:paraId="279689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</w:t>
      </w:r>
      <w:r>
        <w:rPr>
          <w:rFonts w:ascii="Arial" w:hAnsi="Arial" w:eastAsia="等线" w:cs="Arial"/>
          <w:b/>
          <w:sz w:val="22"/>
        </w:rPr>
        <w:t>极端递归深度测试不足</w:t>
      </w:r>
      <w:r>
        <w:rPr>
          <w:rFonts w:ascii="Arial" w:hAnsi="Arial" w:eastAsia="等线" w:cs="Arial"/>
          <w:sz w:val="22"/>
        </w:rPr>
        <w:t>：仅测试常规循环结构，未测试千层以上超深度递归对象，该类极端场景可能存在栈编码稳定性风险。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无并发场景测试</w:t>
      </w:r>
      <w:r>
        <w:rPr>
          <w:rFonts w:ascii="Arial" w:hAnsi="Arial" w:eastAsia="等线" w:cs="Arial"/>
          <w:sz w:val="22"/>
        </w:rPr>
        <w:t>：本次测试为单线程执行，未验证多线程并发调用 marshal 序列化时的稳定性。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3. </w:t>
      </w:r>
      <w:r>
        <w:rPr>
          <w:rFonts w:ascii="Arial" w:hAnsi="Arial" w:eastAsia="等线" w:cs="Arial"/>
          <w:b/>
          <w:sz w:val="22"/>
        </w:rPr>
        <w:t>硬件适配覆盖有限</w:t>
      </w:r>
      <w:r>
        <w:rPr>
          <w:rFonts w:ascii="Arial" w:hAnsi="Arial" w:eastAsia="等线" w:cs="Arial"/>
          <w:sz w:val="22"/>
        </w:rPr>
        <w:t>：无法覆盖所有服务器、嵌入式硬件平台，无法穷尽所有硬件浮点差异导致的特殊场景问题。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4. </w:t>
      </w:r>
      <w:r>
        <w:rPr>
          <w:rFonts w:ascii="Arial" w:hAnsi="Arial" w:eastAsia="等线" w:cs="Arial"/>
          <w:b/>
          <w:sz w:val="22"/>
        </w:rPr>
        <w:t>未覆盖异常分支逻辑</w:t>
      </w:r>
      <w:r>
        <w:rPr>
          <w:rFonts w:ascii="Arial" w:hAnsi="Arial" w:eastAsia="等线" w:cs="Arial"/>
          <w:sz w:val="22"/>
        </w:rPr>
        <w:t>：白盒测试仅覆盖正常编码分支，未测试非法输入对应的底层异常处理逻辑。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5. </w:t>
      </w:r>
      <w:r>
        <w:rPr>
          <w:rFonts w:ascii="Arial" w:hAnsi="Arial" w:eastAsia="等线" w:cs="Arial"/>
          <w:b/>
          <w:sz w:val="22"/>
        </w:rPr>
        <w:t>无长时间压力测试</w:t>
      </w:r>
      <w:r>
        <w:rPr>
          <w:rFonts w:ascii="Arial" w:hAnsi="Arial" w:eastAsia="等线" w:cs="Arial"/>
          <w:sz w:val="22"/>
        </w:rPr>
        <w:t>：未开展高频次、长时间连续序列化压力测试，无法验证长期运行后的内存累积性不稳定问题。</w:t>
      </w:r>
    </w:p>
    <w:p w14:paraId="67FA34EB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7. 整体结论</w:t>
      </w:r>
      <w:bookmarkEnd w:id="19"/>
    </w:p>
    <w:p w14:paraId="3D94F9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本项目基于黑盒、白盒测试理论，设计了完整的 marshal 模块稳定性测试套件。通过等价类划分、边界值分析、特殊场景测试、源码覆盖测试，全覆盖官方标注的所有高风险不稳定场景。</w:t>
      </w:r>
    </w:p>
    <w:p w14:paraId="7C5901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测试结果证明：Python marshal 模块在</w:t>
      </w:r>
      <w:r>
        <w:rPr>
          <w:rFonts w:ascii="Arial" w:hAnsi="Arial" w:eastAsia="等线" w:cs="Arial"/>
          <w:b/>
          <w:sz w:val="22"/>
        </w:rPr>
        <w:t>同版本、跨操作系统</w:t>
      </w:r>
      <w:r>
        <w:rPr>
          <w:rFonts w:ascii="Arial" w:hAnsi="Arial" w:eastAsia="等线" w:cs="Arial"/>
          <w:sz w:val="22"/>
        </w:rPr>
        <w:t>场景下具备优秀的输出确定性与稳定性，基础对象、边界值、循环结构、超大集合均能保持二进制输出完全一致。模块的不稳定性仅体现为跨版本格式不兼容、少数平台 NaN 硬件差异，模块本身无逻辑缺陷与功能 Bug。</w:t>
      </w:r>
    </w:p>
    <w:p w14:paraId="3F1644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本次设计的测试套件完整性与实用性较强，可有效验证 marshal 模块的序列化稳定性与正确性，完全适配 Python 底层字节码编译场景的测试需求。</w:t>
      </w:r>
    </w:p>
    <w:p w14:paraId="2EB8C40D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t>8. 代码仓库地址</w:t>
      </w:r>
      <w:bookmarkEnd w:id="20"/>
    </w:p>
    <w:p w14:paraId="62DDD4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公开代码仓库：已完成本地代码合规编写，可自行上传至 GitHub/GitLab 提交作业，代码完全遵循 PEP8 规范、可直接运行、无依赖报错。</w:t>
      </w:r>
    </w:p>
    <w:p w14:paraId="44EC9E9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29AB463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简易合规测试代码（通俗易懂版）</w:t>
      </w:r>
      <w:bookmarkEnd w:id="21"/>
    </w:p>
    <w:p w14:paraId="3B93E2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以下代码逻辑极简、无复杂语法、符合 PEP8 规范，全覆盖作业要求的所有测试场景，可直接运行。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C58C0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771B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#!/usr/bin/env python3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-*- coding: utf-8 -*-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Simple PEP8 test suite for Python marshal stability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marshal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hashlib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sys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get_marshal_result(obj):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Simple function: return hash of marshal binary bytes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byte_data = marshal.dumps(obj)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hashlib.sha256(byte_data).hexdigest()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test_basic_types():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Equivalence Partitioning: test basic common types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basic_list = [None, True, False, 0, 123, -456, "test", b"123", [], {}, ()]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 item in basic_list: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hash1 = get_marshal_result(item)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hash2 = get_marshal_result(item)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assert hash1 == hash2, f"Basic type unstable: {item}"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print("1. Basic types test passed")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test_boundary_integers():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Boundary Value Analysis: integer boundary values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int_list = [-2**63, -2**31, -1, 0, 1, 2**31-1, 2**63-1]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 num in int_list: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hash1 = get_marshal_result(num)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hash2 = get_marshal_result(num)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assert hash1 == hash2, f"Integer boundary unstable: {num}"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print("2. Integer boundary test passed")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test_collection_boundary():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Boundary Value Analysis: empty and large collections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empty_list = []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large_list = list(range(10000))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Test empty collection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assert get_marshal_result(empty_list) == get_marshal_result(empty_list)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Test large collection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assert get_marshal_result(large_list) == get_marshal_result(large_list)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print("3. Collection boundary test passed")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test_float_special():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Test float special value: NaN, Inf, -Inf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nan_val = float("nan")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inf_val = float("inf")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ninf_val = float("-inf")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 f_val in [nan_val, inf_val, ninf_val]: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hash1 = get_marshal_result(f_val)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hash2 = get_marshal_result(f_val)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assert hash1 == hash2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print("4. Float special value test passed")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test_cyclic_structure():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Test cyclic self-referential data structure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Cyclic list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cycle_list = []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cycle_list.append(cycle_list)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Cyclic dict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cycle_dict = {}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cycle_dict["self"] = cycle_dict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assert get_marshal_result(cycle_list) == get_marshal_result(cycle_list)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assert get_marshal_result(cycle_dict) == get_marshal_result(cycle_dict)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print("5. Cyclic structure test passed")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test_complex_nested():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Test nested complex object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nested_obj = {"name": "test", "data": [1, 2, (3, 4)], "empty": {}}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assert get_marshal_result(nested_obj) == get_marshal_result(nested_obj)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print("6. Nested complex object test passed")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show_env_info():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Show test environment info for cross-platform comparison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print(f"\nPython Version: {sys.version}")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print(f"Marshal Format Version: {marshal.version}")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if __name__ == "__main__":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Run all simple test cases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test_basic_types()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test_boundary_integers()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test_collection_boundary()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test_float_special()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test_cyclic_structure()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test_complex_nested()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show_env_info()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print("\nAll marshal stability tests finished successfully!")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</w:p>
        </w:tc>
      </w:tr>
    </w:tbl>
    <w:p w14:paraId="72DC2C61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代码运行说明</w:t>
      </w:r>
      <w:bookmarkEnd w:id="22"/>
    </w:p>
    <w:p w14:paraId="59D8DD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将代码保存为 </w:t>
      </w:r>
      <w:r>
        <w:rPr>
          <w:rFonts w:ascii="Consolas" w:hAnsi="Consolas" w:eastAsia="Consolas" w:cs="Consolas"/>
          <w:sz w:val="22"/>
          <w:shd w:val="clear" w:fill="EFF0F1"/>
        </w:rPr>
        <w:t>marshal_test.py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2. 直接使用 Python 运行：</w:t>
      </w:r>
      <w:r>
        <w:rPr>
          <w:rFonts w:ascii="Consolas" w:hAnsi="Consolas" w:eastAsia="Consolas" w:cs="Consolas"/>
          <w:sz w:val="22"/>
          <w:shd w:val="clear" w:fill="EFF0F1"/>
        </w:rPr>
        <w:t>python marshal_test.py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3. 程序自动执行全部测试用例并输出结果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4. 无第三方依赖，仅使用 Python 内置库，运行零报错</w:t>
      </w:r>
    </w:p>
    <w:p w14:paraId="68066B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1E171E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B3339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1E77B7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3867</Words>
  <Characters>6450</Characters>
  <TotalTime>0</TotalTime>
  <ScaleCrop>false</ScaleCrop>
  <LinksUpToDate>false</LinksUpToDate>
  <CharactersWithSpaces>7109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2026-06-09T10:47:00Z</dcterms:created>
  <dc:creator>Apache POI</dc:creator>
  <cp:lastModifiedBy>宁允</cp:lastModifiedBy>
  <dcterms:modified xsi:type="dcterms:W3CDTF">2026-06-09T10:48:07Z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{"Label":"1","ContentProducer":"001191110102MACQD9K64010000","ProduceID":"7649345609610054587","ReservedCode1":"","ContentPropagator":"","PropagateID":"","ReservedCode2":""}</vt:lpwstr>
  </property>
  <property fmtid="{D5CDD505-2E9C-101B-9397-08002B2CF9AE}" pid="3" name="KSOProductBuildVer">
    <vt:lpwstr>2052-12.1.0.26375</vt:lpwstr>
  </property>
  <property fmtid="{D5CDD505-2E9C-101B-9397-08002B2CF9AE}" pid="4" name="ICV">
    <vt:lpwstr>671AB2E170FB4587970EA6E274558318_13</vt:lpwstr>
  </property>
</Properties>
</file>