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爬山演算法</w:t>
      </w:r>
    </w:p>
    <w:p>
      <w:pPr>
        <w:pStyle w:val="Author"/>
      </w:pPr>
      <w:r>
        <w:t xml:space="preserve">陳鍾誠</w:t>
      </w:r>
    </w:p>
    <w:p>
      <w:pPr>
        <w:pStyle w:val="Date"/>
      </w:pPr>
      <w:r>
        <w:t xml:space="preserve">2019</w:t>
      </w:r>
      <w:r>
        <w:t xml:space="preserve"> </w:t>
      </w:r>
      <w:r>
        <w:t xml:space="preserve">年</w:t>
      </w:r>
      <w:r>
        <w:t xml:space="preserve"> </w:t>
      </w:r>
      <w:r>
        <w:t xml:space="preserve">6</w:t>
      </w:r>
      <w:r>
        <w:t xml:space="preserve"> </w:t>
      </w:r>
      <w:r>
        <w:t xml:space="preserve">月</w:t>
      </w:r>
      <w:r>
        <w:t xml:space="preserve"> </w:t>
      </w:r>
      <w:r>
        <w:t xml:space="preserve">5</w:t>
      </w:r>
      <w:r>
        <w:t xml:space="preserve"> </w:t>
      </w:r>
      <w:r>
        <w:t xml:space="preserve">日</w:t>
      </w:r>
    </w:p>
    <w:p>
      <w:pPr>
        <w:pStyle w:val="Heading2"/>
      </w:pPr>
      <w:bookmarkStart w:id="20" w:name="摘要"/>
      <w:r>
        <w:t xml:space="preserve">摘要</w:t>
      </w:r>
      <w:bookmarkEnd w:id="20"/>
    </w:p>
    <w:p>
      <w:pPr>
        <w:pStyle w:val="FirstParagraph"/>
      </w:pPr>
      <w:r>
        <w:t xml:space="preserve">爬山演算法 (Hill Climbing) 是一種最簡單的優化算法，該方法就像模擬人類爬山時的行為而設計的，因此稱為爬山演算法。</w:t>
      </w:r>
    </w:p>
    <w:p>
      <w:pPr>
        <w:pStyle w:val="Heading2"/>
      </w:pPr>
      <w:bookmarkStart w:id="21" w:name="簡介"/>
      <w:r>
        <w:t xml:space="preserve">簡介</w:t>
      </w:r>
      <w:bookmarkEnd w:id="21"/>
    </w:p>
    <w:p>
      <w:pPr>
        <w:pStyle w:val="FirstParagraph"/>
      </w:pPr>
      <w:r>
        <w:t xml:space="preserve">以下是「爬山演算法」 (Hill-Climbing Algorithm) 的一個簡易版本，其方法超簡單，就是一直看旁邊有沒有更好的解，如果有就移過去。然後反覆的作這樣的動作，直到旁邊的解都比現在的更差時，程式就停止，然後將那個位於山頂的解傳回，就完成了。</w:t>
      </w:r>
    </w:p>
    <w:p>
      <w:pPr>
        <w:pStyle w:val="SourceCode"/>
      </w:pPr>
      <w:r>
        <w:rPr>
          <w:rStyle w:val="NormalTok"/>
        </w:rPr>
        <w:t xml:space="preserve">Algorithm </w:t>
      </w:r>
      <w:r>
        <w:rPr>
          <w:rStyle w:val="AttributeTok"/>
        </w:rPr>
        <w:t xml:space="preserve">HillClimbing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隨意設定一個解。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(x 有鄰居 x</w:t>
      </w:r>
      <w:r>
        <w:rPr>
          <w:rStyle w:val="StringTok"/>
        </w:rPr>
        <w:t xml:space="preserve">' 比 x 更高)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StringTok"/>
        </w:rPr>
        <w:t xml:space="preserve">';</w:t>
      </w:r>
      <w:r>
        <w:br/>
      </w:r>
      <w:r>
        <w:rPr>
          <w:rStyle w:val="NormalTok"/>
        </w:rPr>
        <w:t xml:space="preserve">  end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end</w:t>
      </w:r>
    </w:p>
    <w:p>
      <w:pPr>
        <w:pStyle w:val="FirstParagraph"/>
      </w:pPr>
      <w:r>
        <w:t xml:space="preserve">當然、這種演算法只能找到「局部最佳解」(local optimal)，當整個空間有很多山頂的時候，這種方法會爬到其中一個山頂就停了，並不一定會爬到最高的山頂。</w:t>
      </w:r>
    </w:p>
    <w:p>
      <w:pPr>
        <w:pStyle w:val="Heading2"/>
      </w:pPr>
      <w:bookmarkStart w:id="22" w:name="文獻回顧"/>
      <w:r>
        <w:t xml:space="preserve">文獻回顧</w:t>
      </w:r>
      <w:bookmarkEnd w:id="22"/>
    </w:p>
    <w:p>
      <w:pPr>
        <w:pStyle w:val="FirstParagraph"/>
      </w:pPr>
      <w:r>
        <w:t xml:space="preserve">必須引用 (</w:t>
      </w:r>
      <w:r>
        <w:t xml:space="preserve">@pizza2000identification</w:t>
      </w:r>
      <w:r>
        <w:t xml:space="preserve">) 才會出現在最後的 Reference 裏。</w:t>
      </w:r>
    </w:p>
    <w:p>
      <w:pPr>
        <w:pStyle w:val="Heading2"/>
      </w:pPr>
      <w:bookmarkStart w:id="23" w:name="圖片"/>
      <w:r>
        <w:t xml:space="preserve">圖片</w:t>
      </w:r>
      <w:bookmarkEnd w:id="23"/>
    </w:p>
    <w:p>
      <w:pPr>
        <w:pStyle w:val="FirstParagraph"/>
      </w:pPr>
      <w:r>
        <w:t xml:space="preserve">程式究竟要怎麼爬山呢？且讓我們用一張圖來看看。假如我們在 Google 裏輸入一個算式，Google 會幫我們畫出該函數。舉例而言，如果我在 Google 輸入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3</m:t>
        </m:r>
        <m:r>
          <m:t>x</m:t>
        </m:r>
        <m:r>
          <m:t>+</m:t>
        </m:r>
        <m:r>
          <m:t>5</m:t>
        </m:r>
      </m:oMath>
      <w:r>
        <w:t xml:space="preserve"> </w:t>
      </w:r>
      <w:r>
        <w:t xml:space="preserve">這個算式，您會看到如</w:t>
      </w:r>
      <w:r>
        <w:t xml:space="preserve"> </w:t>
      </w:r>
      <w:hyperlink w:anchor="image1">
        <w:r>
          <w:rPr>
            <w:rStyle w:val="Hyperlink"/>
          </w:rPr>
          <w:t xml:space="preserve">圖1</w:t>
        </w:r>
      </w:hyperlink>
      <w:r>
        <w:t xml:space="preserve"> </w:t>
      </w:r>
      <w:r>
        <w:t xml:space="preserve">所示的結果。</w:t>
      </w:r>
    </w:p>
    <w:p>
      <w:pPr>
        <w:pStyle w:val="BodyText"/>
      </w:pPr>
      <w:r>
        <w:drawing>
          <wp:inline>
            <wp:extent cx="5334000" cy="35582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GoogleGraph2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表格"/>
      <w:r>
        <w:t xml:space="preserve">表格</w:t>
      </w:r>
      <w:bookmarkEnd w:id="25"/>
    </w:p>
    <w:p>
      <w:pPr>
        <w:pStyle w:val="Heading2"/>
      </w:pPr>
      <w:bookmarkStart w:id="26" w:name="tables"/>
      <w:r>
        <w:t xml:space="preserve">Tables</w:t>
      </w:r>
      <w:bookmarkEnd w:id="26"/>
    </w:p>
    <w:p>
      <w:pPr>
        <w:pStyle w:val="FirstParagraph"/>
      </w:pPr>
      <w:r>
        <w:t xml:space="preserve">Table 1: Example Markdown table</w:t>
      </w:r>
    </w:p>
    <w:tbl>
      <w:tblPr>
        <w:tblStyle w:val="Table"/>
        <w:tblW w:type="pct" w:w="4236.111111111111"/>
        <w:tblLook w:firstRow="1"/>
      </w:tblPr>
      <w:tblGrid>
        <w:gridCol w:w="1650"/>
        <w:gridCol w:w="880"/>
        <w:gridCol w:w="660"/>
        <w:gridCol w:w="1100"/>
        <w:gridCol w:w="99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Brook Trout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big</w:t>
            </w:r>
          </w:p>
        </w:tc>
        <w:tc>
          <w:p>
            <w:pPr>
              <w:pStyle w:val="Compact"/>
              <w:jc w:val="left"/>
            </w:pPr>
            <w:r>
              <w:t xml:space="preserve">few</w:t>
            </w:r>
          </w:p>
        </w:tc>
        <w:tc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p>
            <w:pPr>
              <w:pStyle w:val="Compact"/>
              <w:jc w:val="left"/>
            </w:pPr>
            <w:r>
              <w:t xml:space="preserve">Ecology &amp;</w:t>
            </w:r>
            <w:r>
              <w:t xml:space="preserve"> </w:t>
            </w:r>
            <w:r>
              <w:t xml:space="preserve">life history</w:t>
            </w:r>
            <w:r>
              <w:t xml:space="preserve"> </w:t>
            </w:r>
            <w:r>
              <w:t xml:space="preserve">data</w:t>
            </w:r>
            <w:r>
              <w:t xml:space="preserve"> </w:t>
            </w:r>
            <w:r>
              <w:t xml:space="preserve">associated</w:t>
            </w:r>
            <w:r>
              <w:t xml:space="preserve"> </w:t>
            </w:r>
            <w:r>
              <w:t xml:space="preserve">with trout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Desmognathus</w:t>
            </w:r>
            <w:r>
              <w:t xml:space="preserve"> </w:t>
            </w:r>
            <w:r>
              <w:rPr>
                <w:i/>
              </w:rPr>
              <w:t xml:space="preserve">fuscus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small</w:t>
            </w:r>
          </w:p>
        </w:tc>
        <w:tc>
          <w:p>
            <w:pPr>
              <w:pStyle w:val="Compact"/>
              <w:jc w:val="left"/>
            </w:pPr>
            <w:r>
              <w:t xml:space="preserve">many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Widespread</w:t>
            </w:r>
            <w:r>
              <w:t xml:space="preserve"> </w:t>
            </w:r>
            <w:r>
              <w:t xml:space="preserve">salamander</w:t>
            </w:r>
            <w:r>
              <w:t xml:space="preserve"> </w:t>
            </w:r>
            <w:r>
              <w:t xml:space="preserve">species</w:t>
            </w:r>
          </w:p>
        </w:tc>
      </w:tr>
    </w:tbl>
    <w:p>
      <w:pPr>
        <w:pStyle w:val="Heading2"/>
      </w:pPr>
      <w:bookmarkStart w:id="27" w:name="演算法"/>
      <w:r>
        <w:t xml:space="preserve">演算法</w:t>
      </w:r>
      <w:bookmarkEnd w:id="27"/>
    </w:p>
    <w:p>
      <w:pPr>
        <w:pStyle w:val="FirstParagraph"/>
      </w:pPr>
      <w:r>
        <w:t xml:space="preserve">數學式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x</m:t>
              </m:r>
            </m:sup>
            <m:e>
              <m:r>
                <m:t>f</m:t>
              </m:r>
            </m:e>
          </m:nary>
          <m:r>
            <m:t>(</m:t>
          </m:r>
          <m:r>
            <m:t>x</m:t>
          </m:r>
          <m:r>
            <m:t>)</m:t>
          </m:r>
          <m: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嵌入式 :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p</m:t>
            </m:r>
          </m:e>
        </m:nary>
        <m:r>
          <m:t>(</m:t>
        </m:r>
        <m:r>
          <m:t>i</m:t>
        </m:r>
        <m:r>
          <m:t>)</m:t>
        </m:r>
        <m:r>
          <m:rPr>
            <m:nor/>
            <m:sty m:val="p"/>
          </m:rPr>
          <m:t>log</m:t>
        </m:r>
        <m:r>
          <m:t> </m:t>
        </m:r>
        <m:r>
          <m:t>p</m:t>
        </m:r>
        <m:r>
          <m:t>(</m:t>
        </m:r>
        <m:r>
          <m:t>i</m:t>
        </m:r>
        <m:r>
          <m:t>)</m:t>
        </m:r>
      </m:oMath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p</m:t>
              </m:r>
              <m:r>
                <m:t>(</m:t>
              </m:r>
              <m:r>
                <m:t>i</m:t>
              </m:r>
              <m:r>
                <m:t>)</m:t>
              </m:r>
              <m:r>
                <m:t>l</m:t>
              </m:r>
              <m:r>
                <m:t>o</m:t>
              </m:r>
              <m:r>
                <m:t>g</m:t>
              </m:r>
              <m:r>
                <m:t>p</m:t>
              </m:r>
              <m:r>
                <m:t>(</m:t>
              </m:r>
              <m:r>
                <m:t>i</m:t>
              </m:r>
              <m:r>
                <m:t>)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−</m:t>
              </m:r>
              <m:r>
                <m:t>b</m:t>
              </m:r>
              <m:r>
                <m:t>±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Heading2"/>
      </w:pPr>
      <w:bookmarkStart w:id="28" w:name="參考文獻"/>
      <w:r>
        <w:t xml:space="preserve">參考文獻</w:t>
      </w:r>
      <w:bookmarkEnd w:id="28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爬山演算法</dc:title>
  <dc:creator>陳鍾誠</dc:creator>
  <cp:keywords/>
  <dcterms:created xsi:type="dcterms:W3CDTF">2019-06-06T09:19:19Z</dcterms:created>
  <dcterms:modified xsi:type="dcterms:W3CDTF">2019-06-06T09:19:19Z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 年 6 月 5 日</vt:lpwstr>
  </property>
</Properties>
</file>