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C6C16" w14:textId="77777777" w:rsidR="009E2D3E" w:rsidRPr="009E2D3E" w:rsidRDefault="009E2D3E" w:rsidP="009E2D3E">
      <w:pPr>
        <w:jc w:val="center"/>
        <w:rPr>
          <w:b/>
          <w:bCs/>
        </w:rPr>
      </w:pPr>
      <w:r w:rsidRPr="009E2D3E">
        <w:rPr>
          <w:b/>
          <w:bCs/>
        </w:rPr>
        <w:t>云南省有色金属行业碳达峰实施方案</w:t>
      </w:r>
    </w:p>
    <w:p w14:paraId="0BEB3EC5" w14:textId="77777777" w:rsidR="009E2D3E" w:rsidRPr="009E2D3E" w:rsidRDefault="009E2D3E" w:rsidP="009E2D3E">
      <w:r w:rsidRPr="009E2D3E">
        <w:t>有色金属行业是国民经济的重要基础产业，是建设制造强省的重要支撑，也是我省工业领域碳排放的重点行业。为深入贯彻落实党中央、国务院关于碳达峰碳中和重大战略决策部署，切实做好我省有色金属行业碳达峰工作，根据《关于完整准确全面贯彻新发展理念做好碳达峰碳中和工作的意见》《</w:t>
      </w:r>
      <w:r w:rsidRPr="009E2D3E">
        <w:t>2030</w:t>
      </w:r>
      <w:r w:rsidRPr="009E2D3E">
        <w:t>年前碳达峰行动方案》《有色金属行业碳达峰实施方案》，结合《云南省碳达峰实施方案》《云南省工业领域碳达峰实施方案》等相关要求，制定本方案。</w:t>
      </w:r>
    </w:p>
    <w:p w14:paraId="5AD3B693" w14:textId="77777777" w:rsidR="009E2D3E" w:rsidRPr="009E2D3E" w:rsidRDefault="009E2D3E" w:rsidP="009E2D3E">
      <w:pPr>
        <w:rPr>
          <w:b/>
          <w:bCs/>
        </w:rPr>
      </w:pPr>
      <w:r w:rsidRPr="009E2D3E">
        <w:rPr>
          <w:b/>
          <w:bCs/>
        </w:rPr>
        <w:t>一、总体要求</w:t>
      </w:r>
    </w:p>
    <w:p w14:paraId="071014C9" w14:textId="77777777" w:rsidR="009E2D3E" w:rsidRPr="009E2D3E" w:rsidRDefault="009E2D3E" w:rsidP="009E2D3E">
      <w:pPr>
        <w:rPr>
          <w:b/>
          <w:bCs/>
        </w:rPr>
      </w:pPr>
      <w:r w:rsidRPr="009E2D3E">
        <w:rPr>
          <w:b/>
          <w:bCs/>
        </w:rPr>
        <w:t>（一）指导思想</w:t>
      </w:r>
    </w:p>
    <w:p w14:paraId="0EFA2A0E" w14:textId="77777777" w:rsidR="009E2D3E" w:rsidRPr="009E2D3E" w:rsidRDefault="009E2D3E" w:rsidP="009E2D3E">
      <w:r w:rsidRPr="009E2D3E">
        <w:t>以习近平新时代中国特色社会主义思想为指导，全面贯彻党的二十大精神，深入贯彻习近平总书记考察云南重要讲话和重要指示批示精神，坚持稳中求进工作总基调，立足新发展阶段，完整、准确、全面贯彻新发展理念，服务和融入新发展格局，坚持系统观念，处理好发展和减排、整体和局部、长远目标和短期目标、政府和市场的关系，围绕我省有色金属行业碳达峰总体目标，以深化供给侧结构性改革为主线，以调整优化产业结构、合理控制冶炼产能、强化技术节能降碳、提高绿色用能水平、建设绿色制造体系、数字赋能节能降碳为着力点，提高全产业链减污降碳协同效能，加快构建绿色低碳发展格局，确保如期实现碳达峰目标。</w:t>
      </w:r>
    </w:p>
    <w:p w14:paraId="2E2C160E" w14:textId="77777777" w:rsidR="009E2D3E" w:rsidRPr="009E2D3E" w:rsidRDefault="009E2D3E" w:rsidP="009E2D3E">
      <w:pPr>
        <w:rPr>
          <w:b/>
          <w:bCs/>
        </w:rPr>
      </w:pPr>
      <w:r w:rsidRPr="009E2D3E">
        <w:rPr>
          <w:b/>
          <w:bCs/>
        </w:rPr>
        <w:t>（二）基本原则</w:t>
      </w:r>
    </w:p>
    <w:p w14:paraId="6C56EF0D" w14:textId="77777777" w:rsidR="009E2D3E" w:rsidRPr="009E2D3E" w:rsidRDefault="009E2D3E" w:rsidP="009E2D3E">
      <w:r w:rsidRPr="009E2D3E">
        <w:rPr>
          <w:b/>
          <w:bCs/>
        </w:rPr>
        <w:t>坚持政企协同。</w:t>
      </w:r>
      <w:r w:rsidRPr="009E2D3E">
        <w:t> </w:t>
      </w:r>
      <w:r w:rsidRPr="009E2D3E">
        <w:t>坚持政府引导、市场主导，推动落实有色金属行业绿色低碳发展相关政策，健全激励约束机制，通过市场化、法治化手段，充分调动市场主体积极性，政企协同推动绿色低碳发展。</w:t>
      </w:r>
    </w:p>
    <w:p w14:paraId="5E1DA900" w14:textId="77777777" w:rsidR="009E2D3E" w:rsidRPr="009E2D3E" w:rsidRDefault="009E2D3E" w:rsidP="009E2D3E">
      <w:r w:rsidRPr="009E2D3E">
        <w:rPr>
          <w:b/>
          <w:bCs/>
        </w:rPr>
        <w:t>坚持创新引领。</w:t>
      </w:r>
      <w:r w:rsidRPr="009E2D3E">
        <w:t> </w:t>
      </w:r>
      <w:r w:rsidRPr="009E2D3E">
        <w:t>发挥技术创新的支撑引领作用，加强自主创新能力建设，研发推广行业低碳、零碳、捕碳、固碳等关键共性技术，提高行业绿色发展水平。</w:t>
      </w:r>
    </w:p>
    <w:p w14:paraId="32E958C4" w14:textId="77777777" w:rsidR="009E2D3E" w:rsidRPr="009E2D3E" w:rsidRDefault="009E2D3E" w:rsidP="009E2D3E">
      <w:r w:rsidRPr="009E2D3E">
        <w:rPr>
          <w:b/>
          <w:bCs/>
        </w:rPr>
        <w:t>坚持以点带面。</w:t>
      </w:r>
      <w:r w:rsidRPr="009E2D3E">
        <w:t> </w:t>
      </w:r>
      <w:r w:rsidRPr="009E2D3E">
        <w:t>强化全流程、全过程碳减排理念，紧盯能耗量大碳排放量大的铝、铜、铅锌、工业硅等重点品种冶炼环节，精准施策、以点带面，合理控制有色金属碳排放量和能耗增量，推动全行业能效和碳减排水平提升。</w:t>
      </w:r>
    </w:p>
    <w:p w14:paraId="3CFF2308" w14:textId="77777777" w:rsidR="009E2D3E" w:rsidRPr="009E2D3E" w:rsidRDefault="009E2D3E" w:rsidP="009E2D3E">
      <w:r w:rsidRPr="009E2D3E">
        <w:rPr>
          <w:b/>
          <w:bCs/>
        </w:rPr>
        <w:t>坚持稳中求进。</w:t>
      </w:r>
      <w:r w:rsidRPr="009E2D3E">
        <w:t> </w:t>
      </w:r>
      <w:r w:rsidRPr="009E2D3E">
        <w:t>统筹考虑碳达峰工作与行业平稳运行、保障有效供给、维护产业链供应链安全的关系，因地制宜、稳中求进，科学有序推进碳达峰工作。</w:t>
      </w:r>
    </w:p>
    <w:p w14:paraId="22EFBCDB" w14:textId="77777777" w:rsidR="009E2D3E" w:rsidRPr="009E2D3E" w:rsidRDefault="009E2D3E" w:rsidP="009E2D3E">
      <w:pPr>
        <w:rPr>
          <w:b/>
          <w:bCs/>
        </w:rPr>
      </w:pPr>
      <w:r w:rsidRPr="009E2D3E">
        <w:rPr>
          <w:b/>
          <w:bCs/>
        </w:rPr>
        <w:t>（三）主要目标</w:t>
      </w:r>
    </w:p>
    <w:p w14:paraId="622CD3F4" w14:textId="77777777" w:rsidR="009E2D3E" w:rsidRPr="009E2D3E" w:rsidRDefault="009E2D3E" w:rsidP="009E2D3E">
      <w:r w:rsidRPr="009E2D3E">
        <w:t>“</w:t>
      </w:r>
      <w:r w:rsidRPr="009E2D3E">
        <w:t>十四五</w:t>
      </w:r>
      <w:r w:rsidRPr="009E2D3E">
        <w:t>”</w:t>
      </w:r>
      <w:r w:rsidRPr="009E2D3E">
        <w:t>期间，有色金属产业结构、能源消费结构持续优化，再生金属供应量稳步提高，重点品种单位产品能耗及碳排放强度进一步降低；力争电解铝能效标杆水平以上产能比例达到</w:t>
      </w:r>
      <w:r w:rsidRPr="009E2D3E">
        <w:t>60%</w:t>
      </w:r>
      <w:r w:rsidRPr="009E2D3E">
        <w:t>，铜、铅、锌冶炼能效标杆水平以上产能比例达到</w:t>
      </w:r>
      <w:r w:rsidRPr="009E2D3E">
        <w:t>30%</w:t>
      </w:r>
      <w:r w:rsidRPr="009E2D3E">
        <w:t>。</w:t>
      </w:r>
    </w:p>
    <w:p w14:paraId="6CCC32E5" w14:textId="77777777" w:rsidR="009E2D3E" w:rsidRPr="009E2D3E" w:rsidRDefault="009E2D3E" w:rsidP="009E2D3E">
      <w:r w:rsidRPr="009E2D3E">
        <w:t>“</w:t>
      </w:r>
      <w:r w:rsidRPr="009E2D3E">
        <w:t>十五五</w:t>
      </w:r>
      <w:r w:rsidRPr="009E2D3E">
        <w:t>”</w:t>
      </w:r>
      <w:r w:rsidRPr="009E2D3E">
        <w:t>期间，有色金属行业绿色低碳工艺推广应用取得明显进展，电解铝使用绿色能源比例保持全国领先水平，产业结构更加合理，绿色低碳、循环发展的产业体系基本建立。力争</w:t>
      </w:r>
      <w:r w:rsidRPr="009E2D3E">
        <w:t>2030</w:t>
      </w:r>
      <w:r w:rsidRPr="009E2D3E">
        <w:t>年前有色金属行业实现碳达峰。</w:t>
      </w:r>
    </w:p>
    <w:p w14:paraId="70C973AC" w14:textId="77777777" w:rsidR="009E2D3E" w:rsidRPr="009E2D3E" w:rsidRDefault="009E2D3E" w:rsidP="009E2D3E">
      <w:pPr>
        <w:rPr>
          <w:b/>
          <w:bCs/>
        </w:rPr>
      </w:pPr>
      <w:r w:rsidRPr="009E2D3E">
        <w:rPr>
          <w:b/>
          <w:bCs/>
        </w:rPr>
        <w:t>二、重点任务</w:t>
      </w:r>
    </w:p>
    <w:p w14:paraId="7B6790AE" w14:textId="77777777" w:rsidR="009E2D3E" w:rsidRPr="009E2D3E" w:rsidRDefault="009E2D3E" w:rsidP="009E2D3E">
      <w:pPr>
        <w:rPr>
          <w:b/>
          <w:bCs/>
        </w:rPr>
      </w:pPr>
      <w:r w:rsidRPr="009E2D3E">
        <w:rPr>
          <w:b/>
          <w:bCs/>
        </w:rPr>
        <w:t>（一）调整优化产业结构</w:t>
      </w:r>
    </w:p>
    <w:p w14:paraId="4F266583" w14:textId="77777777" w:rsidR="009E2D3E" w:rsidRPr="009E2D3E" w:rsidRDefault="009E2D3E" w:rsidP="009E2D3E">
      <w:r w:rsidRPr="009E2D3E">
        <w:rPr>
          <w:b/>
          <w:bCs/>
        </w:rPr>
        <w:t xml:space="preserve">1. </w:t>
      </w:r>
      <w:r w:rsidRPr="009E2D3E">
        <w:rPr>
          <w:b/>
          <w:bCs/>
        </w:rPr>
        <w:t>推动落后和低端低效产能退出。</w:t>
      </w:r>
      <w:r w:rsidRPr="009E2D3E">
        <w:t> </w:t>
      </w:r>
      <w:r w:rsidRPr="009E2D3E">
        <w:t>依据国家和我省有关法规政策，依法依规推动能耗、环保、质量、安全、技术不达标落后产能退出。有序引导和推动存量低端低效产能进行节能降耗、治污减排、提升生产工艺技术装备水平等方面的技术改造，改造提升存量产能。加快推动全省限制类生产工艺装备有序退出，不断提高行业绿色低碳技术水平。（省工业和信息化厅、省发展改革委、省生态环境厅、省应急管理厅、省市场监管局按职责分工负责，各州、市有关部门按职责分工落实，以下均需各州、市有关部门负责落实，不再单独列出）</w:t>
      </w:r>
    </w:p>
    <w:p w14:paraId="0F1127A3" w14:textId="77777777" w:rsidR="009E2D3E" w:rsidRPr="009E2D3E" w:rsidRDefault="009E2D3E" w:rsidP="009E2D3E">
      <w:r w:rsidRPr="009E2D3E">
        <w:rPr>
          <w:b/>
          <w:bCs/>
        </w:rPr>
        <w:t xml:space="preserve">2. </w:t>
      </w:r>
      <w:r w:rsidRPr="009E2D3E">
        <w:rPr>
          <w:b/>
          <w:bCs/>
        </w:rPr>
        <w:t>着力延伸产业链。</w:t>
      </w:r>
      <w:r w:rsidRPr="009E2D3E">
        <w:t> </w:t>
      </w:r>
      <w:r w:rsidRPr="009E2D3E">
        <w:t>加快有色金属产业链延链、补链、强链，大力发展有色金属精深加工产业，不断壮大铜基新材料、铝基新材料、铅锌基新材料、钛及钛合金材料、稀贵金属材料、稀土材料、液态金属材料等细分行业，着力向下游终端制造和应用服务延伸，持续提高有色</w:t>
      </w:r>
      <w:r w:rsidRPr="009E2D3E">
        <w:lastRenderedPageBreak/>
        <w:t>金属行业低排放、高附加值发展水平。（省发展改革委、省工业和信息化厅按职责分工负责）</w:t>
      </w:r>
    </w:p>
    <w:p w14:paraId="202A51E9" w14:textId="77777777" w:rsidR="009E2D3E" w:rsidRPr="009E2D3E" w:rsidRDefault="009E2D3E" w:rsidP="009E2D3E">
      <w:r w:rsidRPr="009E2D3E">
        <w:rPr>
          <w:b/>
          <w:bCs/>
        </w:rPr>
        <w:t xml:space="preserve">3. </w:t>
      </w:r>
      <w:r w:rsidRPr="009E2D3E">
        <w:rPr>
          <w:b/>
          <w:bCs/>
        </w:rPr>
        <w:t>推进产业集群集约发展。</w:t>
      </w:r>
      <w:r w:rsidRPr="009E2D3E">
        <w:t> </w:t>
      </w:r>
      <w:r w:rsidRPr="009E2D3E">
        <w:t>以国家级和省级开发区为载体，加强上中下游企业的协作配合，推动冶炼产品就地转化、下游材料就地加工，支持有色金属行业与石化化工、钢铁、建材等行业耦合发展，构建一批有色金属优势产业集群，促进资源能源综合循环高效利用。重点加快建设中国绿色铝谷、光伏之都、绿色新钛谷和液态金属谷，打造国家级先进电子材料产业基地、稀贵金属产业基地。（省发展改革委、省工业和信息化厅、省生态环境厅、省商务厅按职责分工负责）</w:t>
      </w:r>
    </w:p>
    <w:p w14:paraId="12952C3E" w14:textId="77777777" w:rsidR="009E2D3E" w:rsidRPr="009E2D3E" w:rsidRDefault="009E2D3E" w:rsidP="009E2D3E">
      <w:r w:rsidRPr="009E2D3E">
        <w:rPr>
          <w:b/>
          <w:bCs/>
        </w:rPr>
        <w:t>专栏</w:t>
      </w:r>
      <w:r w:rsidRPr="009E2D3E">
        <w:rPr>
          <w:b/>
          <w:bCs/>
        </w:rPr>
        <w:t xml:space="preserve">1 </w:t>
      </w:r>
      <w:r w:rsidRPr="009E2D3E">
        <w:rPr>
          <w:b/>
          <w:bCs/>
        </w:rPr>
        <w:t>先进有色金属材料产业发展方向</w:t>
      </w:r>
    </w:p>
    <w:p w14:paraId="7FCEFCC5" w14:textId="77777777" w:rsidR="009E2D3E" w:rsidRPr="009E2D3E" w:rsidRDefault="009E2D3E" w:rsidP="009E2D3E">
      <w:r w:rsidRPr="009E2D3E">
        <w:rPr>
          <w:b/>
          <w:bCs/>
        </w:rPr>
        <w:t>铝产业：</w:t>
      </w:r>
      <w:r w:rsidRPr="009E2D3E">
        <w:t> </w:t>
      </w:r>
      <w:r w:rsidRPr="009E2D3E">
        <w:t>鼓励聚焦建筑结构、交通轻量化、包装容器、电力电子、耐用消费品等领域，推动绿色铝向精深加工和终端制造延伸。</w:t>
      </w:r>
    </w:p>
    <w:p w14:paraId="42C3FEE3" w14:textId="77777777" w:rsidR="009E2D3E" w:rsidRPr="009E2D3E" w:rsidRDefault="009E2D3E" w:rsidP="009E2D3E">
      <w:r w:rsidRPr="009E2D3E">
        <w:rPr>
          <w:b/>
          <w:bCs/>
        </w:rPr>
        <w:t>铜产业：</w:t>
      </w:r>
      <w:r w:rsidRPr="009E2D3E">
        <w:t> </w:t>
      </w:r>
      <w:r w:rsidRPr="009E2D3E">
        <w:t>鼓励发展高强高导铜合金、超高强弹性铜合金、耐磨耐蚀铜合金、高品质超细导电铜合金和先进铜基复合材料，丰富和完善铜丝、铜线、铜杆、铜箔等产品。</w:t>
      </w:r>
    </w:p>
    <w:p w14:paraId="741624E7" w14:textId="77777777" w:rsidR="009E2D3E" w:rsidRPr="009E2D3E" w:rsidRDefault="009E2D3E" w:rsidP="009E2D3E">
      <w:r w:rsidRPr="009E2D3E">
        <w:rPr>
          <w:b/>
          <w:bCs/>
        </w:rPr>
        <w:t>铅锌产业：</w:t>
      </w:r>
      <w:r w:rsidRPr="009E2D3E">
        <w:t> </w:t>
      </w:r>
      <w:r w:rsidRPr="009E2D3E">
        <w:t>鼓励发展高纯铅、电解锌、热镀合金等高级基础产品，大力开发新型耐腐蚀铅合金、高强超塑锌合金、高强耐热锌基复合材料等高附加值合金产品。</w:t>
      </w:r>
    </w:p>
    <w:p w14:paraId="109294FA" w14:textId="77777777" w:rsidR="009E2D3E" w:rsidRPr="009E2D3E" w:rsidRDefault="009E2D3E" w:rsidP="009E2D3E">
      <w:r w:rsidRPr="009E2D3E">
        <w:rPr>
          <w:b/>
          <w:bCs/>
        </w:rPr>
        <w:t>锡产业：</w:t>
      </w:r>
      <w:r w:rsidRPr="009E2D3E">
        <w:t> </w:t>
      </w:r>
      <w:r w:rsidRPr="009E2D3E">
        <w:t>重点发展锡合金、锡丝、锡膏、预成型焊锡片（高洁净焊片、金锡焊片）、</w:t>
      </w:r>
      <w:r w:rsidRPr="009E2D3E">
        <w:t>BGA</w:t>
      </w:r>
      <w:r w:rsidRPr="009E2D3E">
        <w:t>（球栅阵列封装）锡球、无机锡产品和有机锡产品。</w:t>
      </w:r>
    </w:p>
    <w:p w14:paraId="6269F364" w14:textId="77777777" w:rsidR="009E2D3E" w:rsidRPr="009E2D3E" w:rsidRDefault="009E2D3E" w:rsidP="009E2D3E">
      <w:r w:rsidRPr="009E2D3E">
        <w:rPr>
          <w:b/>
          <w:bCs/>
        </w:rPr>
        <w:t>钛产业：</w:t>
      </w:r>
      <w:r w:rsidRPr="009E2D3E">
        <w:t> </w:t>
      </w:r>
      <w:r w:rsidRPr="009E2D3E">
        <w:t>重点发展钛合金及制品，延伸拓展钛材料在国防军工、医疗器械、生活保健等领域的应用。</w:t>
      </w:r>
    </w:p>
    <w:p w14:paraId="15AB227D" w14:textId="77777777" w:rsidR="009E2D3E" w:rsidRPr="009E2D3E" w:rsidRDefault="009E2D3E" w:rsidP="009E2D3E">
      <w:r w:rsidRPr="009E2D3E">
        <w:rPr>
          <w:b/>
          <w:bCs/>
        </w:rPr>
        <w:t>稀贵金属产业：</w:t>
      </w:r>
      <w:r w:rsidRPr="009E2D3E">
        <w:t> </w:t>
      </w:r>
      <w:r w:rsidRPr="009E2D3E">
        <w:t>大力发展光电子微电子领域稀有金属材料，加快发展稀土储能材料、永磁材料、发光材料、催化材料，积极拓展稀贵金属材料在军工、航空航天、电子电器、轨道交通等领域的运用。</w:t>
      </w:r>
    </w:p>
    <w:p w14:paraId="6156E31C" w14:textId="77777777" w:rsidR="009E2D3E" w:rsidRPr="009E2D3E" w:rsidRDefault="009E2D3E" w:rsidP="009E2D3E">
      <w:pPr>
        <w:rPr>
          <w:b/>
          <w:bCs/>
        </w:rPr>
      </w:pPr>
      <w:r w:rsidRPr="009E2D3E">
        <w:rPr>
          <w:b/>
          <w:bCs/>
        </w:rPr>
        <w:t>（二）合理控制冶炼产能</w:t>
      </w:r>
    </w:p>
    <w:p w14:paraId="5D5390DF" w14:textId="77777777" w:rsidR="009E2D3E" w:rsidRPr="009E2D3E" w:rsidRDefault="009E2D3E" w:rsidP="009E2D3E">
      <w:r w:rsidRPr="009E2D3E">
        <w:rPr>
          <w:b/>
          <w:bCs/>
        </w:rPr>
        <w:t xml:space="preserve">4. </w:t>
      </w:r>
      <w:r w:rsidRPr="009E2D3E">
        <w:rPr>
          <w:b/>
          <w:bCs/>
        </w:rPr>
        <w:t>严格落实行业准入门槛。</w:t>
      </w:r>
      <w:r w:rsidRPr="009E2D3E">
        <w:t> </w:t>
      </w:r>
      <w:r w:rsidRPr="009E2D3E">
        <w:t>新、改、扩建冶炼项目严格落实项目备案、环境影响评价、节能审查、清洁运输、主要污染物排放总量控制及区域削减措施等政策规定，符合行业规范条件、能耗限额标准先进值，现有冶炼项目还需满足国家或地方已出台的超低排放要求。（省发展改革委、省工业和信息化厅、省生态环境厅按职责分工负责）</w:t>
      </w:r>
    </w:p>
    <w:p w14:paraId="69E9A3D6" w14:textId="77777777" w:rsidR="009E2D3E" w:rsidRPr="009E2D3E" w:rsidRDefault="009E2D3E" w:rsidP="009E2D3E">
      <w:r w:rsidRPr="009E2D3E">
        <w:rPr>
          <w:b/>
          <w:bCs/>
        </w:rPr>
        <w:t xml:space="preserve">5. </w:t>
      </w:r>
      <w:r w:rsidRPr="009E2D3E">
        <w:rPr>
          <w:b/>
          <w:bCs/>
        </w:rPr>
        <w:t>防范冶炼产能无序扩张。</w:t>
      </w:r>
      <w:r w:rsidRPr="009E2D3E">
        <w:t> </w:t>
      </w:r>
      <w:r w:rsidRPr="009E2D3E">
        <w:t>有色金属行业按照有关要求严格落实能源消费等量或减量替代，全省电解铝产能实行总量控制，各州（市）、企业不再引进新增电解铝产能项目。落实工业硅产能置换政策，新、改、扩建工业硅项目一律实行产能减量置换。合理控制新建铜、铅、锌、锡冶炼项目，原则上不再新增矿产粗铜冶炼产能（国家政策另有规定的除外），防范铅、锌、锡冶炼产能盲目扩张。（省工业和信息化厅、省发展改革委按职责分工负责）</w:t>
      </w:r>
    </w:p>
    <w:p w14:paraId="433F2701" w14:textId="77777777" w:rsidR="009E2D3E" w:rsidRPr="009E2D3E" w:rsidRDefault="009E2D3E" w:rsidP="009E2D3E">
      <w:pPr>
        <w:rPr>
          <w:b/>
          <w:bCs/>
        </w:rPr>
      </w:pPr>
      <w:r w:rsidRPr="009E2D3E">
        <w:rPr>
          <w:b/>
          <w:bCs/>
        </w:rPr>
        <w:t>（三）强化技术节能降碳</w:t>
      </w:r>
    </w:p>
    <w:p w14:paraId="68C8182B" w14:textId="77777777" w:rsidR="009E2D3E" w:rsidRPr="009E2D3E" w:rsidRDefault="009E2D3E" w:rsidP="009E2D3E">
      <w:r w:rsidRPr="009E2D3E">
        <w:rPr>
          <w:b/>
          <w:bCs/>
        </w:rPr>
        <w:t xml:space="preserve">6. </w:t>
      </w:r>
      <w:r w:rsidRPr="009E2D3E">
        <w:rPr>
          <w:b/>
          <w:bCs/>
        </w:rPr>
        <w:t>加强低碳技术攻关。</w:t>
      </w:r>
      <w:r w:rsidRPr="009E2D3E">
        <w:t> </w:t>
      </w:r>
      <w:r w:rsidRPr="009E2D3E">
        <w:t>强化企业创新主体责任，鼓励企业与高校、科研院所等联合开展低碳技术创新与关键技术攻关，重点加强中低位余热回收、碳循环利用等低碳关键共性技术的研发，推进生物冶金、无废冶金等低碳冶炼前沿技术攻关，探索碳捕集、利用、封存（</w:t>
      </w:r>
      <w:r w:rsidRPr="009E2D3E">
        <w:t>CCUS</w:t>
      </w:r>
      <w:r w:rsidRPr="009E2D3E">
        <w:t>）相关技术研究。（省科技厅、省工业和信息化厅、省发展改革委、省生态环境厅按职责分工负责）</w:t>
      </w:r>
    </w:p>
    <w:p w14:paraId="5F541C69" w14:textId="77777777" w:rsidR="009E2D3E" w:rsidRPr="009E2D3E" w:rsidRDefault="009E2D3E" w:rsidP="009E2D3E">
      <w:r w:rsidRPr="009E2D3E">
        <w:rPr>
          <w:b/>
          <w:bCs/>
        </w:rPr>
        <w:t xml:space="preserve">7. </w:t>
      </w:r>
      <w:r w:rsidRPr="009E2D3E">
        <w:rPr>
          <w:b/>
          <w:bCs/>
        </w:rPr>
        <w:t>推广绿色低碳技术。</w:t>
      </w:r>
      <w:r w:rsidRPr="009E2D3E">
        <w:t> </w:t>
      </w:r>
      <w:r w:rsidRPr="009E2D3E">
        <w:t>大力推动节能降碳工艺技术改造，重点推广新型连续阳极电解槽、石墨化阴极电解槽、惰性阳极铝电解、富氧连续炼铜、铜铅锌富氧熔池熔炼、铅锌湿法冶炼、金属和合金再生料高效提纯与保级利用等节能减排降碳技术，鼓励企业开展低碳零碳工艺流程再造。（省工业和信息化厅、省发展改革委、省生态环境厅按职责分工负责）</w:t>
      </w:r>
    </w:p>
    <w:p w14:paraId="38D2CC79" w14:textId="77777777" w:rsidR="009E2D3E" w:rsidRPr="009E2D3E" w:rsidRDefault="009E2D3E" w:rsidP="009E2D3E">
      <w:r w:rsidRPr="009E2D3E">
        <w:rPr>
          <w:b/>
          <w:bCs/>
        </w:rPr>
        <w:t>专栏</w:t>
      </w:r>
      <w:r w:rsidRPr="009E2D3E">
        <w:rPr>
          <w:b/>
          <w:bCs/>
        </w:rPr>
        <w:t xml:space="preserve">2 </w:t>
      </w:r>
      <w:r w:rsidRPr="009E2D3E">
        <w:rPr>
          <w:b/>
          <w:bCs/>
        </w:rPr>
        <w:t>节能低碳技术重点方向</w:t>
      </w:r>
    </w:p>
    <w:p w14:paraId="09FB201E" w14:textId="77777777" w:rsidR="009E2D3E" w:rsidRPr="009E2D3E" w:rsidRDefault="009E2D3E" w:rsidP="009E2D3E">
      <w:r w:rsidRPr="009E2D3E">
        <w:rPr>
          <w:b/>
          <w:bCs/>
        </w:rPr>
        <w:t>铝：</w:t>
      </w:r>
      <w:r w:rsidRPr="009E2D3E">
        <w:t> </w:t>
      </w:r>
      <w:r w:rsidRPr="009E2D3E">
        <w:t>重点推广铝电解槽及氧化铝生产线大型化技术、铝电解能源管理关键技术、新型稳流保温铝电解槽节能技术，重点研发氧化铝无钙溶出、赤泥固碳除碱、赤泥综合利用技术、铝</w:t>
      </w:r>
      <w:r w:rsidRPr="009E2D3E">
        <w:lastRenderedPageBreak/>
        <w:t>冶炼中低位余热回收利用、原铝低碳冶炼等技术。</w:t>
      </w:r>
    </w:p>
    <w:p w14:paraId="020BD06E" w14:textId="77777777" w:rsidR="009E2D3E" w:rsidRPr="009E2D3E" w:rsidRDefault="009E2D3E" w:rsidP="009E2D3E">
      <w:r w:rsidRPr="009E2D3E">
        <w:rPr>
          <w:b/>
          <w:bCs/>
        </w:rPr>
        <w:t>铜：</w:t>
      </w:r>
      <w:r w:rsidRPr="009E2D3E">
        <w:t> </w:t>
      </w:r>
      <w:r w:rsidRPr="009E2D3E">
        <w:t>重点推广低品位铜矿绿色循环生物提铜技术、绿色高效短流程大型浮选装备成套技术、氧气底吹连续炼铜技术、铜锍连续吹炼技术、双炉连续炼铜技术、阳极炉纯氧燃烧技术、废杂铜低碳处理技术，重点研发铜火法冶炼中低位余热利用等技术。</w:t>
      </w:r>
    </w:p>
    <w:p w14:paraId="1A47C1E9" w14:textId="77777777" w:rsidR="009E2D3E" w:rsidRPr="009E2D3E" w:rsidRDefault="009E2D3E" w:rsidP="009E2D3E">
      <w:r w:rsidRPr="009E2D3E">
        <w:rPr>
          <w:b/>
          <w:bCs/>
        </w:rPr>
        <w:t>铅锌：</w:t>
      </w:r>
      <w:r w:rsidRPr="009E2D3E">
        <w:t> </w:t>
      </w:r>
      <w:r w:rsidRPr="009E2D3E">
        <w:t>重点推广锌精矿大型焙烧技术、液态高铅渣直接还原技术、以底吹为基础的富氧熔池熔炼技术、复杂多金属铁闪锌矿绿色高效炼锌新技术、锌二次资源萃取关键技术，重点研发难选冶难处理铅锌复合矿熔池熔炼、铅冶炼低碳还原、氨法炼锌、锌加压湿法冶金等技术。</w:t>
      </w:r>
    </w:p>
    <w:p w14:paraId="4DE6D918" w14:textId="77777777" w:rsidR="009E2D3E" w:rsidRPr="009E2D3E" w:rsidRDefault="009E2D3E" w:rsidP="009E2D3E">
      <w:r w:rsidRPr="009E2D3E">
        <w:rPr>
          <w:b/>
          <w:bCs/>
        </w:rPr>
        <w:t>锡：</w:t>
      </w:r>
      <w:r w:rsidRPr="009E2D3E">
        <w:t> </w:t>
      </w:r>
      <w:r w:rsidRPr="009E2D3E">
        <w:t>重点推广富氧强化熔炼、电热机械连续结晶机技术。</w:t>
      </w:r>
    </w:p>
    <w:p w14:paraId="2C234935" w14:textId="77777777" w:rsidR="009E2D3E" w:rsidRPr="009E2D3E" w:rsidRDefault="009E2D3E" w:rsidP="009E2D3E">
      <w:r w:rsidRPr="009E2D3E">
        <w:rPr>
          <w:b/>
          <w:bCs/>
        </w:rPr>
        <w:t>镍：</w:t>
      </w:r>
      <w:r w:rsidRPr="009E2D3E">
        <w:t> </w:t>
      </w:r>
      <w:r w:rsidRPr="009E2D3E">
        <w:t>重点推进电沉积法提镍技术、湿法冶金提取金属镍生产工艺等颠覆性技术。</w:t>
      </w:r>
    </w:p>
    <w:p w14:paraId="60BC47C6" w14:textId="77777777" w:rsidR="009E2D3E" w:rsidRPr="009E2D3E" w:rsidRDefault="009E2D3E" w:rsidP="009E2D3E">
      <w:r w:rsidRPr="009E2D3E">
        <w:rPr>
          <w:b/>
          <w:bCs/>
        </w:rPr>
        <w:t>硅：</w:t>
      </w:r>
      <w:r w:rsidRPr="009E2D3E">
        <w:t> </w:t>
      </w:r>
      <w:r w:rsidRPr="009E2D3E">
        <w:t>重点推广大型矿热炉生产技术、余热回收发电技术，重点研发全密闭炉型、新型还原剂等技术。</w:t>
      </w:r>
    </w:p>
    <w:p w14:paraId="321A68BF" w14:textId="77777777" w:rsidR="009E2D3E" w:rsidRPr="009E2D3E" w:rsidRDefault="009E2D3E" w:rsidP="009E2D3E">
      <w:r w:rsidRPr="009E2D3E">
        <w:rPr>
          <w:b/>
          <w:bCs/>
        </w:rPr>
        <w:t>稀土：</w:t>
      </w:r>
      <w:r w:rsidRPr="009E2D3E">
        <w:t> </w:t>
      </w:r>
      <w:r w:rsidRPr="009E2D3E">
        <w:t>重点推广离子吸附型稀土矿绿色高效浸萃一体化新技术、复杂地质条件离子型稀土矿浸矿工艺及工程技术、浸出液高效回收与循环利用技术、绿色环保浸矿剂及环境污染防治技术等先进技术。</w:t>
      </w:r>
    </w:p>
    <w:p w14:paraId="3A313DDB" w14:textId="77777777" w:rsidR="009E2D3E" w:rsidRPr="009E2D3E" w:rsidRDefault="009E2D3E" w:rsidP="009E2D3E">
      <w:pPr>
        <w:rPr>
          <w:b/>
          <w:bCs/>
        </w:rPr>
      </w:pPr>
      <w:r w:rsidRPr="009E2D3E">
        <w:rPr>
          <w:b/>
          <w:bCs/>
        </w:rPr>
        <w:t>（四）提高绿色用能水平</w:t>
      </w:r>
    </w:p>
    <w:p w14:paraId="0E1EC591" w14:textId="77777777" w:rsidR="009E2D3E" w:rsidRPr="009E2D3E" w:rsidRDefault="009E2D3E" w:rsidP="009E2D3E">
      <w:r w:rsidRPr="009E2D3E">
        <w:rPr>
          <w:b/>
          <w:bCs/>
        </w:rPr>
        <w:t xml:space="preserve">8. </w:t>
      </w:r>
      <w:r w:rsidRPr="009E2D3E">
        <w:rPr>
          <w:b/>
          <w:bCs/>
        </w:rPr>
        <w:t>优化能源消费结构。</w:t>
      </w:r>
      <w:r w:rsidRPr="009E2D3E">
        <w:t> </w:t>
      </w:r>
      <w:r w:rsidRPr="009E2D3E">
        <w:t>控制化石能源消费，有序推进有色金属行业燃煤窑炉以电代煤，提升用能电气化水平。在气源有保障、气价可承受的条件下有序推进以气代煤。实施可再生能源替代行动，全力推动绿证在有色金属行业实现全覆盖，鼓励企业参与光伏、风电、氢能、地热能等可再生能源和储能系统开发建设，提高可再生能源应用比重。加强企业节能管理，严格落实国家强制性节能标准，持续开展工业节能监察，规范企业用能行为。（省发展改革委、省工业和信息化厅、省生态环境厅、省市场监管局、省能源局按职责分工负责）</w:t>
      </w:r>
    </w:p>
    <w:p w14:paraId="4D8DF855" w14:textId="77777777" w:rsidR="009E2D3E" w:rsidRPr="009E2D3E" w:rsidRDefault="009E2D3E" w:rsidP="009E2D3E">
      <w:r w:rsidRPr="009E2D3E">
        <w:rPr>
          <w:b/>
          <w:bCs/>
        </w:rPr>
        <w:t xml:space="preserve">9. </w:t>
      </w:r>
      <w:r w:rsidRPr="009E2D3E">
        <w:rPr>
          <w:b/>
          <w:bCs/>
        </w:rPr>
        <w:t>着力提升能效水平。</w:t>
      </w:r>
      <w:r w:rsidRPr="009E2D3E">
        <w:t> </w:t>
      </w:r>
      <w:r w:rsidRPr="009E2D3E">
        <w:t>推动有色行业加快提升能效水平，促进绿色低碳转型发展，结合铝、铜、铅、锌和工业硅行业的特点，研究制定与能耗强度、碳排放强度、污染物排放和增加值贡献等挂钩的动态用能机制，不断提高能源利用效率。（省发展改革委、省工业和信息化厅、省生态环境厅、省能源局按职责分工负责）</w:t>
      </w:r>
    </w:p>
    <w:p w14:paraId="5A7CB89B" w14:textId="77777777" w:rsidR="009E2D3E" w:rsidRPr="009E2D3E" w:rsidRDefault="009E2D3E" w:rsidP="009E2D3E">
      <w:pPr>
        <w:rPr>
          <w:b/>
          <w:bCs/>
        </w:rPr>
      </w:pPr>
      <w:r w:rsidRPr="009E2D3E">
        <w:rPr>
          <w:b/>
          <w:bCs/>
        </w:rPr>
        <w:t>（五）建设绿色制造体系</w:t>
      </w:r>
    </w:p>
    <w:p w14:paraId="7DC30971" w14:textId="77777777" w:rsidR="009E2D3E" w:rsidRPr="009E2D3E" w:rsidRDefault="009E2D3E" w:rsidP="009E2D3E">
      <w:r w:rsidRPr="009E2D3E">
        <w:rPr>
          <w:b/>
          <w:bCs/>
        </w:rPr>
        <w:t xml:space="preserve">10. </w:t>
      </w:r>
      <w:r w:rsidRPr="009E2D3E">
        <w:rPr>
          <w:b/>
          <w:bCs/>
        </w:rPr>
        <w:t>推进资源综合利用。</w:t>
      </w:r>
      <w:r w:rsidRPr="009E2D3E">
        <w:t> </w:t>
      </w:r>
      <w:r w:rsidRPr="009E2D3E">
        <w:t>大力发展有色金属再生资源利用产业，建设有色金属再生资源综合回收利用产业园和交易中心，布局区域回收预处理配送中心，规范发展废旧有色金属回收，完善废弃有色金属资源回收、分选和加工网络体系。提高废铜、废铝、废铅、废锌等主要再生资源循环利用量，推动退役风电、光伏设备循环利用。以尾矿、冶炼渣等大宗固废为重点，通过大掺量、规模化、高值化利用，实现有价元素综合回收和保级升级再利用。（省发展改革委、省工业和信息化厅、省生态环境厅、省商务厅按职责分工负责）</w:t>
      </w:r>
    </w:p>
    <w:p w14:paraId="3E4E2CE9" w14:textId="77777777" w:rsidR="009E2D3E" w:rsidRPr="009E2D3E" w:rsidRDefault="009E2D3E" w:rsidP="009E2D3E">
      <w:r w:rsidRPr="009E2D3E">
        <w:rPr>
          <w:b/>
          <w:bCs/>
        </w:rPr>
        <w:t xml:space="preserve">11. </w:t>
      </w:r>
      <w:r w:rsidRPr="009E2D3E">
        <w:rPr>
          <w:b/>
          <w:bCs/>
        </w:rPr>
        <w:t>构建绿色制造体系。</w:t>
      </w:r>
      <w:r w:rsidRPr="009E2D3E">
        <w:t> </w:t>
      </w:r>
      <w:r w:rsidRPr="009E2D3E">
        <w:t>建立包括原材料采购、生产、物流、销售、回收等环节的绿色供应链管理体系，培育创建绿色工厂。鼓励企业积极实施绿色发展战略，基于产品全生命周期的绿色低碳理念，开展工业产品绿色设计和绿色产品认证，引导下游行业选用绿色有色金属产品。全面开展清洁生产审核评价和认证，推动减污降碳协同治理。（省工业和信息化厅、省发展改革委、省生态环境厅按职责分工负责）</w:t>
      </w:r>
    </w:p>
    <w:p w14:paraId="581DC008" w14:textId="77777777" w:rsidR="009E2D3E" w:rsidRPr="009E2D3E" w:rsidRDefault="009E2D3E" w:rsidP="009E2D3E">
      <w:pPr>
        <w:rPr>
          <w:b/>
          <w:bCs/>
        </w:rPr>
      </w:pPr>
      <w:r w:rsidRPr="009E2D3E">
        <w:rPr>
          <w:b/>
          <w:bCs/>
        </w:rPr>
        <w:t>（六）数字赋能节能降碳</w:t>
      </w:r>
    </w:p>
    <w:p w14:paraId="085CE780" w14:textId="77777777" w:rsidR="009E2D3E" w:rsidRPr="009E2D3E" w:rsidRDefault="009E2D3E" w:rsidP="009E2D3E">
      <w:r w:rsidRPr="009E2D3E">
        <w:rPr>
          <w:b/>
          <w:bCs/>
        </w:rPr>
        <w:t xml:space="preserve">12. </w:t>
      </w:r>
      <w:r w:rsidRPr="009E2D3E">
        <w:rPr>
          <w:b/>
          <w:bCs/>
        </w:rPr>
        <w:t>加快数字化转型步伐。</w:t>
      </w:r>
      <w:r w:rsidRPr="009E2D3E">
        <w:t> </w:t>
      </w:r>
      <w:r w:rsidRPr="009E2D3E">
        <w:t>加快有色金属产业数字化赋能，开发部署信息技术在能耗与碳排放监测等方面工具，为统一规范的碳排放统计核算体系夯实基础。鼓励企业完善能源管理体系，建设能源管控中心，利用数字化、网络化和智能化技术加强能耗监控，提升能源精细化管理水平。打造省级重点行业碳达峰碳中和公共服务平台，建立产品全生命周期碳排放基础数据库。（省发展改革委、省科技厅、省工业和信息化厅、省生态环境厅按职责分工负责）</w:t>
      </w:r>
    </w:p>
    <w:p w14:paraId="6F29BEE3" w14:textId="77777777" w:rsidR="009E2D3E" w:rsidRPr="009E2D3E" w:rsidRDefault="009E2D3E" w:rsidP="009E2D3E">
      <w:pPr>
        <w:rPr>
          <w:b/>
          <w:bCs/>
        </w:rPr>
      </w:pPr>
      <w:r w:rsidRPr="009E2D3E">
        <w:rPr>
          <w:b/>
          <w:bCs/>
        </w:rPr>
        <w:t>三、保障措施</w:t>
      </w:r>
    </w:p>
    <w:p w14:paraId="2F8CFCCF" w14:textId="77777777" w:rsidR="009E2D3E" w:rsidRPr="009E2D3E" w:rsidRDefault="009E2D3E" w:rsidP="009E2D3E">
      <w:pPr>
        <w:rPr>
          <w:b/>
          <w:bCs/>
        </w:rPr>
      </w:pPr>
      <w:r w:rsidRPr="009E2D3E">
        <w:rPr>
          <w:b/>
          <w:bCs/>
        </w:rPr>
        <w:lastRenderedPageBreak/>
        <w:t>（一）加强统筹协调</w:t>
      </w:r>
    </w:p>
    <w:p w14:paraId="4ECB4BDE" w14:textId="77777777" w:rsidR="009E2D3E" w:rsidRPr="009E2D3E" w:rsidRDefault="009E2D3E" w:rsidP="009E2D3E">
      <w:r w:rsidRPr="009E2D3E">
        <w:t>各相关部门协同配合，细化落实各项任务举措，统筹推进有色金属行业碳达峰工作。各州（市）要高度重视，压实工作责任，根据本地实际提出具体措施，严格执行环保、节能、安全生产等相关政策法规。行业龙头企业要发挥示范引领作用，结合自身实际制定实施企业碳达峰方案，明确企业碳达峰目标和路径，开展重大技术示范，加快低碳转型升级。（省工业和信息化厅、省发展改革委、省生态环境厅牵头，各有关部门配合）</w:t>
      </w:r>
    </w:p>
    <w:p w14:paraId="682A661A" w14:textId="77777777" w:rsidR="009E2D3E" w:rsidRPr="009E2D3E" w:rsidRDefault="009E2D3E" w:rsidP="009E2D3E">
      <w:pPr>
        <w:rPr>
          <w:b/>
          <w:bCs/>
        </w:rPr>
      </w:pPr>
      <w:r w:rsidRPr="009E2D3E">
        <w:rPr>
          <w:b/>
          <w:bCs/>
        </w:rPr>
        <w:t>（二）强化激励约束</w:t>
      </w:r>
    </w:p>
    <w:p w14:paraId="3D9BE736" w14:textId="77777777" w:rsidR="009E2D3E" w:rsidRPr="009E2D3E" w:rsidRDefault="009E2D3E" w:rsidP="009E2D3E">
      <w:r w:rsidRPr="009E2D3E">
        <w:t>利用现有资金渠道，加大有色金属行业绿色低碳技术攻关力度，支持有色金属企业开展绿色化、智能化改造。鼓励企业积极开展绿色低碳先进技术示范工程项目储备。探索开展低碳绩效评价，根据评价情况对企业执行差别化要素政策。积极引导有色金属行业重点品种纳入全国碳排放权交易市场，通过市场化手段，形成成本梯度，促进行业绿色低碳转型。（省发展改革委、省科技厅、省工业和信息化厅、省财政厅、省生态环境厅、省能源局按职责分工负责）</w:t>
      </w:r>
    </w:p>
    <w:p w14:paraId="2101CE72" w14:textId="77777777" w:rsidR="009E2D3E" w:rsidRPr="009E2D3E" w:rsidRDefault="009E2D3E" w:rsidP="009E2D3E">
      <w:pPr>
        <w:rPr>
          <w:b/>
          <w:bCs/>
        </w:rPr>
      </w:pPr>
      <w:r w:rsidRPr="009E2D3E">
        <w:rPr>
          <w:b/>
          <w:bCs/>
        </w:rPr>
        <w:t>（三）加强金融支持</w:t>
      </w:r>
    </w:p>
    <w:p w14:paraId="5D59BE5C" w14:textId="77777777" w:rsidR="009E2D3E" w:rsidRPr="009E2D3E" w:rsidRDefault="009E2D3E" w:rsidP="009E2D3E">
      <w:r w:rsidRPr="009E2D3E">
        <w:t>持续完善绿色金融标准体系，健全金融机构绿色金融评价体系和激励机制。引导银行等金融机构加大对碳达峰行动的信贷投放力度，鼓励符合条件的地方法人金融机构和企业在境内外市场发行绿色债券，鼓励社会资本设立有色金属行业低碳发展相关的股权投资基金，通过金融赋能，助力行业绿色低碳转型。（省发展改革委、省工业和信息化厅、省财政厅、省地方金融监管局、中国人民银行云南省分行、国家金融监督管理总局云南监管局、云南证监局按职责分工负责）</w:t>
      </w:r>
    </w:p>
    <w:p w14:paraId="56E8AC2F" w14:textId="77777777" w:rsidR="009E2D3E" w:rsidRPr="009E2D3E" w:rsidRDefault="009E2D3E" w:rsidP="009E2D3E">
      <w:pPr>
        <w:rPr>
          <w:b/>
          <w:bCs/>
        </w:rPr>
      </w:pPr>
      <w:r w:rsidRPr="009E2D3E">
        <w:rPr>
          <w:b/>
          <w:bCs/>
        </w:rPr>
        <w:t>（四）健全标准计量体系</w:t>
      </w:r>
    </w:p>
    <w:p w14:paraId="37225BF8" w14:textId="77777777" w:rsidR="009E2D3E" w:rsidRPr="009E2D3E" w:rsidRDefault="009E2D3E" w:rsidP="009E2D3E">
      <w:r w:rsidRPr="009E2D3E">
        <w:t>建立健全以碳达峰、碳中和为目标的有色金属行业碳排放标准计量体系。鼓励重点领域企业参与碳排放核算、产品碳足迹核查、低碳工艺流程、碳资产管理、碳排放限额等标准的制修订工作。开展关键计量测试和评价技术研究，逐步建立完善基于绿证的绿色能源消费认证、标准、制度和标识体系。推进重点标准技术水平评价和实施效果评估，探索将温室气体管控纳入有色金属行业环评管理。（省工业和信息化厅、省发展改革委、省生态环境厅、省统计局、省市场监管局、省能源局按职责分工负责）</w:t>
      </w:r>
    </w:p>
    <w:p w14:paraId="3C2F0B37" w14:textId="77777777" w:rsidR="009E2D3E" w:rsidRPr="009E2D3E" w:rsidRDefault="009E2D3E" w:rsidP="009E2D3E">
      <w:pPr>
        <w:rPr>
          <w:b/>
          <w:bCs/>
        </w:rPr>
      </w:pPr>
      <w:r w:rsidRPr="009E2D3E">
        <w:rPr>
          <w:b/>
          <w:bCs/>
        </w:rPr>
        <w:t>（五）完善公共服务</w:t>
      </w:r>
    </w:p>
    <w:p w14:paraId="73CE19D0" w14:textId="77777777" w:rsidR="009E2D3E" w:rsidRPr="009E2D3E" w:rsidRDefault="009E2D3E" w:rsidP="009E2D3E">
      <w:r w:rsidRPr="009E2D3E">
        <w:t>鼓励我省有色金属企业组建低碳发展联盟等行业组织，参与有色金属行业绿色低碳发展公共服务平台建设，逐步开展产业咨询、碳排放核算、检验分析、技术验证、绿色评价、人才培训、金融投资等服务。深化电力市场化交易，加快绿色用电溯源凭证推广应用，打通绿电认购、交易、使用绿色通道。（省工业和信息化厅、省发展改革委、省科技厅、省人力资源和社会保障厅、省生态环境厅、省市场监管局按职责分工负责）</w:t>
      </w:r>
    </w:p>
    <w:p w14:paraId="44C142CA" w14:textId="77777777" w:rsidR="009E2D3E" w:rsidRPr="009E2D3E" w:rsidRDefault="009E2D3E" w:rsidP="009E2D3E">
      <w:pPr>
        <w:rPr>
          <w:b/>
          <w:bCs/>
        </w:rPr>
      </w:pPr>
      <w:r w:rsidRPr="009E2D3E">
        <w:rPr>
          <w:b/>
          <w:bCs/>
        </w:rPr>
        <w:t>（六）加强示范引导</w:t>
      </w:r>
    </w:p>
    <w:p w14:paraId="452C0D88" w14:textId="77777777" w:rsidR="009E2D3E" w:rsidRPr="009E2D3E" w:rsidRDefault="009E2D3E" w:rsidP="009E2D3E">
      <w:r w:rsidRPr="009E2D3E">
        <w:t>支持具有典型代表性的企业和园区开展碳达峰试点建设，在政策、资金、技术等方面对试点企业和园区给予支持。加强绿色低碳发展宣传引导，利用节能宣传周、低碳日、环境日等开展多种形式的宣传教育，引导全社会正确认识碳达峰。加大低碳技术、绿色产品、绿色园区等典型案例宣传力度，推广先进经验与做法。积极回应舆情热点和群众合理关切，为有色金属行业绿色低碳发展营造良好社会氛围。（省工业和信息化厅、省发展改革委、省生态环境厅按职责分工负责）</w:t>
      </w:r>
    </w:p>
    <w:p w14:paraId="3645CAF7" w14:textId="77777777" w:rsidR="004D7BC3" w:rsidRPr="009E2D3E" w:rsidRDefault="004D7BC3"/>
    <w:sectPr w:rsidR="004D7BC3" w:rsidRPr="009E2D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9E2D3E"/>
    <w:rsid w:val="004D7BC3"/>
    <w:rsid w:val="008E66EC"/>
    <w:rsid w:val="009E2D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04566"/>
  <w15:chartTrackingRefBased/>
  <w15:docId w15:val="{7C02E0F1-94A9-42F9-B21E-16CECEC7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E2D3E"/>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9E2D3E"/>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9E2D3E"/>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9E2D3E"/>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9E2D3E"/>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9E2D3E"/>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9E2D3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E2D3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E2D3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2D3E"/>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9E2D3E"/>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9E2D3E"/>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9E2D3E"/>
    <w:rPr>
      <w:rFonts w:cstheme="majorBidi"/>
      <w:color w:val="365F91" w:themeColor="accent1" w:themeShade="BF"/>
      <w:sz w:val="28"/>
      <w:szCs w:val="28"/>
    </w:rPr>
  </w:style>
  <w:style w:type="character" w:customStyle="1" w:styleId="50">
    <w:name w:val="标题 5 字符"/>
    <w:basedOn w:val="a0"/>
    <w:link w:val="5"/>
    <w:uiPriority w:val="9"/>
    <w:semiHidden/>
    <w:rsid w:val="009E2D3E"/>
    <w:rPr>
      <w:rFonts w:cstheme="majorBidi"/>
      <w:color w:val="365F91" w:themeColor="accent1" w:themeShade="BF"/>
      <w:sz w:val="24"/>
      <w:szCs w:val="24"/>
    </w:rPr>
  </w:style>
  <w:style w:type="character" w:customStyle="1" w:styleId="60">
    <w:name w:val="标题 6 字符"/>
    <w:basedOn w:val="a0"/>
    <w:link w:val="6"/>
    <w:uiPriority w:val="9"/>
    <w:semiHidden/>
    <w:rsid w:val="009E2D3E"/>
    <w:rPr>
      <w:rFonts w:cstheme="majorBidi"/>
      <w:b/>
      <w:bCs/>
      <w:color w:val="365F91" w:themeColor="accent1" w:themeShade="BF"/>
    </w:rPr>
  </w:style>
  <w:style w:type="character" w:customStyle="1" w:styleId="70">
    <w:name w:val="标题 7 字符"/>
    <w:basedOn w:val="a0"/>
    <w:link w:val="7"/>
    <w:uiPriority w:val="9"/>
    <w:semiHidden/>
    <w:rsid w:val="009E2D3E"/>
    <w:rPr>
      <w:rFonts w:cstheme="majorBidi"/>
      <w:b/>
      <w:bCs/>
      <w:color w:val="595959" w:themeColor="text1" w:themeTint="A6"/>
    </w:rPr>
  </w:style>
  <w:style w:type="character" w:customStyle="1" w:styleId="80">
    <w:name w:val="标题 8 字符"/>
    <w:basedOn w:val="a0"/>
    <w:link w:val="8"/>
    <w:uiPriority w:val="9"/>
    <w:semiHidden/>
    <w:rsid w:val="009E2D3E"/>
    <w:rPr>
      <w:rFonts w:cstheme="majorBidi"/>
      <w:color w:val="595959" w:themeColor="text1" w:themeTint="A6"/>
    </w:rPr>
  </w:style>
  <w:style w:type="character" w:customStyle="1" w:styleId="90">
    <w:name w:val="标题 9 字符"/>
    <w:basedOn w:val="a0"/>
    <w:link w:val="9"/>
    <w:uiPriority w:val="9"/>
    <w:semiHidden/>
    <w:rsid w:val="009E2D3E"/>
    <w:rPr>
      <w:rFonts w:eastAsiaTheme="majorEastAsia" w:cstheme="majorBidi"/>
      <w:color w:val="595959" w:themeColor="text1" w:themeTint="A6"/>
    </w:rPr>
  </w:style>
  <w:style w:type="paragraph" w:styleId="a3">
    <w:name w:val="Title"/>
    <w:basedOn w:val="a"/>
    <w:next w:val="a"/>
    <w:link w:val="a4"/>
    <w:uiPriority w:val="10"/>
    <w:qFormat/>
    <w:rsid w:val="009E2D3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2D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2D3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E2D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2D3E"/>
    <w:pPr>
      <w:spacing w:before="160" w:after="160"/>
      <w:jc w:val="center"/>
    </w:pPr>
    <w:rPr>
      <w:i/>
      <w:iCs/>
      <w:color w:val="404040" w:themeColor="text1" w:themeTint="BF"/>
    </w:rPr>
  </w:style>
  <w:style w:type="character" w:customStyle="1" w:styleId="a8">
    <w:name w:val="引用 字符"/>
    <w:basedOn w:val="a0"/>
    <w:link w:val="a7"/>
    <w:uiPriority w:val="29"/>
    <w:rsid w:val="009E2D3E"/>
    <w:rPr>
      <w:i/>
      <w:iCs/>
      <w:color w:val="404040" w:themeColor="text1" w:themeTint="BF"/>
    </w:rPr>
  </w:style>
  <w:style w:type="paragraph" w:styleId="a9">
    <w:name w:val="List Paragraph"/>
    <w:basedOn w:val="a"/>
    <w:uiPriority w:val="34"/>
    <w:qFormat/>
    <w:rsid w:val="009E2D3E"/>
    <w:pPr>
      <w:ind w:left="720"/>
      <w:contextualSpacing/>
    </w:pPr>
  </w:style>
  <w:style w:type="character" w:styleId="aa">
    <w:name w:val="Intense Emphasis"/>
    <w:basedOn w:val="a0"/>
    <w:uiPriority w:val="21"/>
    <w:qFormat/>
    <w:rsid w:val="009E2D3E"/>
    <w:rPr>
      <w:i/>
      <w:iCs/>
      <w:color w:val="365F91" w:themeColor="accent1" w:themeShade="BF"/>
    </w:rPr>
  </w:style>
  <w:style w:type="paragraph" w:styleId="ab">
    <w:name w:val="Intense Quote"/>
    <w:basedOn w:val="a"/>
    <w:next w:val="a"/>
    <w:link w:val="ac"/>
    <w:uiPriority w:val="30"/>
    <w:qFormat/>
    <w:rsid w:val="009E2D3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9E2D3E"/>
    <w:rPr>
      <w:i/>
      <w:iCs/>
      <w:color w:val="365F91" w:themeColor="accent1" w:themeShade="BF"/>
    </w:rPr>
  </w:style>
  <w:style w:type="character" w:styleId="ad">
    <w:name w:val="Intense Reference"/>
    <w:basedOn w:val="a0"/>
    <w:uiPriority w:val="32"/>
    <w:qFormat/>
    <w:rsid w:val="009E2D3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2861</Words>
  <Characters>2861</Characters>
  <Application>Microsoft Office Word</Application>
  <DocSecurity>0</DocSecurity>
  <Lines>143</Lines>
  <Paragraphs>66</Paragraphs>
  <ScaleCrop>false</ScaleCrop>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2025-12-22T14:21:00Z</dcterms:created>
  <dcterms:modified xsi:type="dcterms:W3CDTF">2025-12-22T14:24:00Z</dcterms:modified>
</cp:coreProperties>
</file>