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23CE" w14:textId="77777777" w:rsidR="00FF0261" w:rsidRPr="00FF0261" w:rsidRDefault="00FF0261" w:rsidP="00FF0261">
      <w:pPr>
        <w:pStyle w:val="71e7dc79-1ff7-45e8-997d-0ebda3762b91"/>
        <w:rPr>
          <w:rFonts w:hint="eastAsia"/>
        </w:rPr>
      </w:pPr>
      <w:r w:rsidRPr="00FF0261">
        <w:rPr>
          <w:rFonts w:hint="eastAsia"/>
        </w:rPr>
        <w:t>计量目的</w:t>
      </w:r>
    </w:p>
    <w:p w14:paraId="57076209" w14:textId="77777777" w:rsidR="00FF0261" w:rsidRDefault="00FF0261" w:rsidP="00FF0261">
      <w:pPr>
        <w:jc w:val="left"/>
      </w:pPr>
    </w:p>
    <w:p w14:paraId="5148E90E" w14:textId="77777777" w:rsidR="00FF0261" w:rsidRPr="00FF0261" w:rsidRDefault="00FF0261" w:rsidP="00FF0261">
      <w:pPr>
        <w:jc w:val="left"/>
        <w:rPr>
          <w:b/>
          <w:bCs/>
        </w:rPr>
      </w:pPr>
      <w:r w:rsidRPr="00FF0261">
        <w:rPr>
          <w:rFonts w:hint="eastAsia"/>
          <w:b/>
          <w:bCs/>
        </w:rPr>
        <w:t>其他文章的做法（偏计量，我们预想的行文结构）：</w:t>
      </w:r>
    </w:p>
    <w:p w14:paraId="7521AC9A" w14:textId="77777777" w:rsidR="00FF0261" w:rsidRPr="001E507A" w:rsidRDefault="00FF0261" w:rsidP="00FF0261">
      <w:pPr>
        <w:jc w:val="left"/>
        <w:rPr>
          <w:color w:val="FF0000"/>
        </w:rPr>
      </w:pPr>
      <w:r w:rsidRPr="001E507A">
        <w:rPr>
          <w:color w:val="FF0000"/>
        </w:rPr>
        <w:t>Fang, H., Li, M., &amp; Lu, G. (2025). Decoding China’s industrial policies (NBER Working Paper No. 33814). National Bureau of Economic Research.</w:t>
      </w:r>
    </w:p>
    <w:p w14:paraId="27E78D14" w14:textId="77777777" w:rsidR="00FF0261" w:rsidRDefault="00FF0261" w:rsidP="00FF0261">
      <w:pPr>
        <w:jc w:val="left"/>
      </w:pPr>
      <w:r>
        <w:rPr>
          <w:rFonts w:hint="eastAsia"/>
        </w:rPr>
        <w:t>基于</w:t>
      </w:r>
      <w:r>
        <w:rPr>
          <w:rFonts w:hint="eastAsia"/>
        </w:rPr>
        <w:t>LLM</w:t>
      </w:r>
      <w:r>
        <w:rPr>
          <w:rFonts w:hint="eastAsia"/>
        </w:rPr>
        <w:t>给出了一套将政策文本内容提</w:t>
      </w:r>
      <w:r w:rsidRPr="00F93476">
        <w:rPr>
          <w:rFonts w:hint="eastAsia"/>
        </w:rPr>
        <w:t>取成一个结构化的几十维的向量</w:t>
      </w:r>
      <w:r>
        <w:rPr>
          <w:rFonts w:hint="eastAsia"/>
        </w:rPr>
        <w:t>（</w:t>
      </w:r>
      <w:r w:rsidRPr="00F93476">
        <w:rPr>
          <w:rFonts w:hint="eastAsia"/>
        </w:rPr>
        <w:t>包括政策倾向、政策目标、政策工具、政策间关系等</w:t>
      </w:r>
      <w:r>
        <w:rPr>
          <w:rFonts w:hint="eastAsia"/>
        </w:rPr>
        <w:t>）的一个方法（本质上就是设计了一个标准输入输出的</w:t>
      </w:r>
      <w:r>
        <w:rPr>
          <w:rFonts w:hint="eastAsia"/>
        </w:rPr>
        <w:t>prompt</w:t>
      </w:r>
      <w:r>
        <w:rPr>
          <w:rFonts w:hint="eastAsia"/>
        </w:rPr>
        <w:t>）</w:t>
      </w:r>
    </w:p>
    <w:p w14:paraId="791BF8ED" w14:textId="77777777" w:rsidR="00FF0261" w:rsidRDefault="00FF0261" w:rsidP="00FF0261">
      <w:pPr>
        <w:jc w:val="left"/>
      </w:pPr>
      <w:r>
        <w:rPr>
          <w:rFonts w:hint="eastAsia"/>
        </w:rPr>
        <w:t>Introduction</w:t>
      </w:r>
      <w:r>
        <w:rPr>
          <w:rFonts w:hint="eastAsia"/>
        </w:rPr>
        <w:t>（产业政策概念，中国产业政策重要性，</w:t>
      </w:r>
      <w:r>
        <w:rPr>
          <w:rFonts w:hint="eastAsia"/>
        </w:rPr>
        <w:t>gaps</w:t>
      </w:r>
      <w:r>
        <w:rPr>
          <w:rFonts w:hint="eastAsia"/>
        </w:rPr>
        <w:t>：</w:t>
      </w:r>
      <w:r w:rsidRPr="00F93476">
        <w:t>data constraints</w:t>
      </w:r>
      <w:r>
        <w:rPr>
          <w:rFonts w:hint="eastAsia"/>
        </w:rPr>
        <w:t>，</w:t>
      </w:r>
      <w:r>
        <w:rPr>
          <w:rFonts w:hint="eastAsia"/>
        </w:rPr>
        <w:t>LLM</w:t>
      </w:r>
      <w:r>
        <w:rPr>
          <w:rFonts w:hint="eastAsia"/>
        </w:rPr>
        <w:t>方法和稳健性，基于</w:t>
      </w:r>
      <w:r>
        <w:rPr>
          <w:rFonts w:hint="eastAsia"/>
        </w:rPr>
        <w:t>LLM</w:t>
      </w:r>
      <w:r>
        <w:rPr>
          <w:rFonts w:hint="eastAsia"/>
        </w:rPr>
        <w:t>方法结果的进一步分析，四组事实</w:t>
      </w:r>
    </w:p>
    <w:p w14:paraId="412992EF" w14:textId="77777777" w:rsidR="00FF0261" w:rsidRDefault="00FF0261" w:rsidP="00FF0261">
      <w:pPr>
        <w:jc w:val="left"/>
      </w:pPr>
      <w:r w:rsidRPr="00B6685C">
        <w:t>Measuring Industrial Policy</w:t>
      </w:r>
      <w:r>
        <w:rPr>
          <w:rFonts w:hint="eastAsia"/>
        </w:rPr>
        <w:t>（</w:t>
      </w:r>
      <w:r w:rsidRPr="00B6685C">
        <w:t>Existing Measuremen</w:t>
      </w:r>
      <w:r>
        <w:rPr>
          <w:rFonts w:hint="eastAsia"/>
        </w:rPr>
        <w:t>，数据来源，</w:t>
      </w:r>
      <w:r>
        <w:rPr>
          <w:rFonts w:hint="eastAsia"/>
        </w:rPr>
        <w:t>LLM</w:t>
      </w:r>
      <w:r>
        <w:rPr>
          <w:rFonts w:hint="eastAsia"/>
        </w:rPr>
        <w:t>方法，</w:t>
      </w:r>
      <w:r>
        <w:rPr>
          <w:rFonts w:hint="eastAsia"/>
        </w:rPr>
        <w:t>LLM</w:t>
      </w:r>
      <w:r>
        <w:rPr>
          <w:rFonts w:hint="eastAsia"/>
        </w:rPr>
        <w:t>方法和关键词方法的对比）</w:t>
      </w:r>
    </w:p>
    <w:p w14:paraId="72F6B7F5" w14:textId="77777777" w:rsidR="00FF0261" w:rsidRDefault="00FF0261" w:rsidP="00FF0261">
      <w:pPr>
        <w:jc w:val="left"/>
      </w:pPr>
      <w:r w:rsidRPr="00B6685C">
        <w:t>Description of Industrial Policies</w:t>
      </w:r>
      <w:r>
        <w:rPr>
          <w:rFonts w:hint="eastAsia"/>
        </w:rPr>
        <w:t>（基于</w:t>
      </w:r>
      <w:r>
        <w:rPr>
          <w:rFonts w:hint="eastAsia"/>
        </w:rPr>
        <w:t>LLM</w:t>
      </w:r>
      <w:r>
        <w:rPr>
          <w:rFonts w:hint="eastAsia"/>
        </w:rPr>
        <w:t>结果的分析，包括附录的案例研究）</w:t>
      </w:r>
    </w:p>
    <w:p w14:paraId="7DFC29BC" w14:textId="77777777" w:rsidR="00FF0261" w:rsidRDefault="00FF0261" w:rsidP="00FF0261">
      <w:pPr>
        <w:jc w:val="left"/>
      </w:pPr>
      <w:r w:rsidRPr="00835C6F">
        <w:t>Other Data Sets</w:t>
      </w:r>
      <w:r>
        <w:rPr>
          <w:rFonts w:hint="eastAsia"/>
        </w:rPr>
        <w:t>（引入计量前的数据集说明）</w:t>
      </w:r>
    </w:p>
    <w:p w14:paraId="4DDA1BB0" w14:textId="77777777" w:rsidR="00FF0261" w:rsidRDefault="00FF0261" w:rsidP="00FF0261">
      <w:pPr>
        <w:jc w:val="left"/>
      </w:pPr>
      <w:r w:rsidRPr="00835C6F">
        <w:t>Facts of China’s Industrial Policies</w:t>
      </w:r>
      <w:r>
        <w:rPr>
          <w:rFonts w:hint="eastAsia"/>
        </w:rPr>
        <w:t>（：</w:t>
      </w:r>
      <w:r w:rsidRPr="00835C6F">
        <w:t>document a set of facts about China’s industrial policy</w:t>
      </w:r>
      <w:r>
        <w:rPr>
          <w:rFonts w:hint="eastAsia"/>
        </w:rPr>
        <w:t>，用上了计量方法）（对应理论支撑</w:t>
      </w:r>
      <w:r>
        <w:rPr>
          <w:rFonts w:hint="eastAsia"/>
        </w:rPr>
        <w:t>+</w:t>
      </w:r>
      <w:r>
        <w:rPr>
          <w:rFonts w:hint="eastAsia"/>
        </w:rPr>
        <w:t>计量结果；计量结果显著）</w:t>
      </w:r>
    </w:p>
    <w:p w14:paraId="43651BA9" w14:textId="77777777" w:rsidR="00FF0261" w:rsidRDefault="00FF0261" w:rsidP="00FF0261">
      <w:pPr>
        <w:jc w:val="left"/>
      </w:pPr>
      <w:r>
        <w:t>C</w:t>
      </w:r>
      <w:r>
        <w:rPr>
          <w:rFonts w:hint="eastAsia"/>
        </w:rPr>
        <w:t>onclusion</w:t>
      </w:r>
    </w:p>
    <w:p w14:paraId="18E2EB61" w14:textId="77777777" w:rsidR="00FF0261" w:rsidRPr="001E507A" w:rsidRDefault="00FF0261" w:rsidP="00FF0261">
      <w:pPr>
        <w:jc w:val="left"/>
        <w:rPr>
          <w:color w:val="FF0000"/>
        </w:rPr>
      </w:pPr>
      <w:r w:rsidRPr="001E507A">
        <w:rPr>
          <w:color w:val="FF0000"/>
        </w:rPr>
        <w:t>Generative AI as Seniority-Biased Technological Change: Evidence from U.S. Résumé and Job Posting Data   10.2139/ssrn.5425555</w:t>
      </w:r>
    </w:p>
    <w:p w14:paraId="546C9891" w14:textId="77777777" w:rsidR="00FF0261" w:rsidRDefault="00FF0261" w:rsidP="00FF0261">
      <w:pPr>
        <w:jc w:val="left"/>
        <w:rPr>
          <w:rFonts w:ascii="Helvetica" w:hAnsi="Helvetica" w:cs="Helvetica"/>
          <w:color w:val="333333"/>
          <w:sz w:val="20"/>
          <w:szCs w:val="20"/>
          <w:shd w:val="clear" w:color="auto" w:fill="FFFFFF"/>
        </w:rPr>
      </w:pPr>
      <w:r>
        <w:rPr>
          <w:rFonts w:hint="eastAsia"/>
        </w:rPr>
        <w:t>研究生成式人工智能</w:t>
      </w:r>
      <w:r>
        <w:rPr>
          <w:rFonts w:ascii="Helvetica" w:hAnsi="Helvetica" w:cs="Helvetica"/>
          <w:color w:val="333333"/>
          <w:sz w:val="20"/>
          <w:szCs w:val="20"/>
          <w:shd w:val="clear" w:color="auto" w:fill="FFFFFF"/>
        </w:rPr>
        <w:t>是否构成一种具有资历偏向的技术变革形式，对初级员工的影响不成比例地超过高级员工</w:t>
      </w:r>
      <w:r>
        <w:rPr>
          <w:rFonts w:ascii="Helvetica" w:hAnsi="Helvetica" w:cs="Helvetica" w:hint="eastAsia"/>
          <w:color w:val="333333"/>
          <w:sz w:val="20"/>
          <w:szCs w:val="20"/>
          <w:shd w:val="clear" w:color="auto" w:fill="FFFFFF"/>
        </w:rPr>
        <w:t>；基于</w:t>
      </w:r>
      <w:r>
        <w:rPr>
          <w:rFonts w:ascii="Helvetica" w:hAnsi="Helvetica" w:cs="Helvetica"/>
          <w:color w:val="333333"/>
          <w:sz w:val="20"/>
          <w:szCs w:val="20"/>
          <w:shd w:val="clear" w:color="auto" w:fill="FFFFFF"/>
        </w:rPr>
        <w:t>美国职位招聘数据</w:t>
      </w:r>
      <w:r>
        <w:rPr>
          <w:rFonts w:ascii="Helvetica" w:hAnsi="Helvetica" w:cs="Helvetica" w:hint="eastAsia"/>
          <w:color w:val="333333"/>
          <w:sz w:val="20"/>
          <w:szCs w:val="20"/>
          <w:shd w:val="clear" w:color="auto" w:fill="FFFFFF"/>
        </w:rPr>
        <w:t>，利用</w:t>
      </w:r>
      <w:r>
        <w:rPr>
          <w:rFonts w:ascii="Helvetica" w:hAnsi="Helvetica" w:cs="Helvetica" w:hint="eastAsia"/>
          <w:color w:val="333333"/>
          <w:sz w:val="20"/>
          <w:szCs w:val="20"/>
          <w:shd w:val="clear" w:color="auto" w:fill="FFFFFF"/>
        </w:rPr>
        <w:t>LLM</w:t>
      </w:r>
      <w:r>
        <w:rPr>
          <w:rFonts w:ascii="Helvetica" w:hAnsi="Helvetica" w:cs="Helvetica" w:hint="eastAsia"/>
          <w:color w:val="333333"/>
          <w:sz w:val="20"/>
          <w:szCs w:val="20"/>
          <w:shd w:val="clear" w:color="auto" w:fill="FFFFFF"/>
        </w:rPr>
        <w:t>文本分析识别该公司是否“积极采用生成式</w:t>
      </w:r>
      <w:r>
        <w:rPr>
          <w:rFonts w:ascii="Helvetica" w:hAnsi="Helvetica" w:cs="Helvetica" w:hint="eastAsia"/>
          <w:color w:val="333333"/>
          <w:sz w:val="20"/>
          <w:szCs w:val="20"/>
          <w:shd w:val="clear" w:color="auto" w:fill="FFFFFF"/>
        </w:rPr>
        <w:t>AI</w:t>
      </w:r>
      <w:r>
        <w:rPr>
          <w:rFonts w:ascii="Helvetica" w:hAnsi="Helvetica" w:cs="Helvetica" w:hint="eastAsia"/>
          <w:color w:val="333333"/>
          <w:sz w:val="20"/>
          <w:szCs w:val="20"/>
          <w:shd w:val="clear" w:color="auto" w:fill="FFFFFF"/>
        </w:rPr>
        <w:t>技术”，以此作为核心解释变量；基于</w:t>
      </w:r>
      <w:r>
        <w:rPr>
          <w:rFonts w:ascii="Helvetica" w:hAnsi="Helvetica" w:cs="Helvetica" w:hint="eastAsia"/>
          <w:color w:val="333333"/>
          <w:sz w:val="20"/>
          <w:szCs w:val="20"/>
          <w:shd w:val="clear" w:color="auto" w:fill="FFFFFF"/>
        </w:rPr>
        <w:t>DID</w:t>
      </w:r>
      <w:r>
        <w:rPr>
          <w:rFonts w:ascii="Helvetica" w:hAnsi="Helvetica" w:cs="Helvetica" w:hint="eastAsia"/>
          <w:color w:val="333333"/>
          <w:sz w:val="20"/>
          <w:szCs w:val="20"/>
          <w:shd w:val="clear" w:color="auto" w:fill="FFFFFF"/>
        </w:rPr>
        <w:t>和</w:t>
      </w:r>
      <w:r>
        <w:rPr>
          <w:rFonts w:ascii="Helvetica" w:hAnsi="Helvetica" w:cs="Helvetica" w:hint="eastAsia"/>
          <w:color w:val="333333"/>
          <w:sz w:val="20"/>
          <w:szCs w:val="20"/>
          <w:shd w:val="clear" w:color="auto" w:fill="FFFFFF"/>
        </w:rPr>
        <w:t>DDD</w:t>
      </w:r>
      <w:r>
        <w:rPr>
          <w:rFonts w:ascii="Helvetica" w:hAnsi="Helvetica" w:cs="Helvetica" w:hint="eastAsia"/>
          <w:color w:val="333333"/>
          <w:sz w:val="20"/>
          <w:szCs w:val="20"/>
          <w:shd w:val="clear" w:color="auto" w:fill="FFFFFF"/>
        </w:rPr>
        <w:t>给出相关结论</w:t>
      </w:r>
    </w:p>
    <w:p w14:paraId="6525D295" w14:textId="77777777" w:rsidR="00FF0261" w:rsidRDefault="00FF0261" w:rsidP="00FF0261">
      <w:pPr>
        <w:jc w:val="left"/>
      </w:pPr>
      <w:r w:rsidRPr="001E507A">
        <w:t>Introduction</w:t>
      </w:r>
      <w:r>
        <w:rPr>
          <w:rFonts w:hint="eastAsia"/>
        </w:rPr>
        <w:t>（</w:t>
      </w:r>
      <w:r>
        <w:rPr>
          <w:rFonts w:hint="eastAsia"/>
        </w:rPr>
        <w:t>AI</w:t>
      </w:r>
      <w:r>
        <w:rPr>
          <w:rFonts w:hint="eastAsia"/>
        </w:rPr>
        <w:t>对员工的冲击现状，</w:t>
      </w:r>
      <w:r>
        <w:rPr>
          <w:rFonts w:hint="eastAsia"/>
        </w:rPr>
        <w:t>DID</w:t>
      </w:r>
      <w:r>
        <w:rPr>
          <w:rFonts w:hint="eastAsia"/>
        </w:rPr>
        <w:t>的方法和结论，总结）</w:t>
      </w:r>
    </w:p>
    <w:p w14:paraId="770C8B26" w14:textId="77777777" w:rsidR="00FF0261" w:rsidRDefault="00FF0261" w:rsidP="00FF0261">
      <w:pPr>
        <w:jc w:val="left"/>
      </w:pPr>
      <w:r w:rsidRPr="00510B7F">
        <w:t>Related Literature</w:t>
      </w:r>
    </w:p>
    <w:p w14:paraId="374315A9" w14:textId="77777777" w:rsidR="00FF0261" w:rsidRDefault="00FF0261" w:rsidP="00FF0261">
      <w:pPr>
        <w:jc w:val="left"/>
      </w:pPr>
      <w:r w:rsidRPr="00510B7F">
        <w:t>Data and Descriptive Patterns</w:t>
      </w:r>
      <w:r>
        <w:rPr>
          <w:rFonts w:hint="eastAsia"/>
        </w:rPr>
        <w:t>（</w:t>
      </w:r>
      <w:r>
        <w:rPr>
          <w:rFonts w:hint="eastAsia"/>
        </w:rPr>
        <w:t>LLM</w:t>
      </w:r>
      <w:r>
        <w:rPr>
          <w:rFonts w:hint="eastAsia"/>
        </w:rPr>
        <w:t>方法的简单介绍和</w:t>
      </w:r>
      <w:r>
        <w:rPr>
          <w:rFonts w:hint="eastAsia"/>
        </w:rPr>
        <w:t>LLM</w:t>
      </w:r>
      <w:r>
        <w:rPr>
          <w:rFonts w:hint="eastAsia"/>
        </w:rPr>
        <w:t>结果变量的说明，</w:t>
      </w:r>
      <w:r>
        <w:rPr>
          <w:rFonts w:hint="eastAsia"/>
        </w:rPr>
        <w:t>LLM</w:t>
      </w:r>
      <w:r>
        <w:rPr>
          <w:rFonts w:hint="eastAsia"/>
        </w:rPr>
        <w:t>方法介绍的比较简单，远没有上一篇具体）</w:t>
      </w:r>
    </w:p>
    <w:p w14:paraId="23A2BAC1" w14:textId="77777777" w:rsidR="00FF0261" w:rsidRDefault="00FF0261" w:rsidP="00FF0261">
      <w:pPr>
        <w:jc w:val="left"/>
      </w:pPr>
      <w:r w:rsidRPr="00510B7F">
        <w:t>Empirical Strategy and Results</w:t>
      </w:r>
      <w:r>
        <w:rPr>
          <w:rFonts w:hint="eastAsia"/>
        </w:rPr>
        <w:t>（</w:t>
      </w:r>
      <w:r>
        <w:rPr>
          <w:rFonts w:hint="eastAsia"/>
        </w:rPr>
        <w:t>did</w:t>
      </w:r>
      <w:r>
        <w:rPr>
          <w:rFonts w:hint="eastAsia"/>
        </w:rPr>
        <w:t>和</w:t>
      </w:r>
      <w:r>
        <w:rPr>
          <w:rFonts w:hint="eastAsia"/>
        </w:rPr>
        <w:t>ddd</w:t>
      </w:r>
      <w:r>
        <w:rPr>
          <w:rFonts w:hint="eastAsia"/>
        </w:rPr>
        <w:t>结果，计量结果显著，计量结果可解释）</w:t>
      </w:r>
      <w:r>
        <w:br/>
      </w:r>
      <w:r w:rsidRPr="00B06115">
        <w:t>Conclusion</w:t>
      </w:r>
    </w:p>
    <w:p w14:paraId="34E34718" w14:textId="77777777" w:rsidR="00FF0261" w:rsidRDefault="00FF0261" w:rsidP="00FF0261">
      <w:pPr>
        <w:jc w:val="left"/>
      </w:pPr>
    </w:p>
    <w:p w14:paraId="0E2B3A6A" w14:textId="77777777" w:rsidR="00FF0261" w:rsidRPr="00FF0261" w:rsidRDefault="00FF0261" w:rsidP="00FF0261">
      <w:pPr>
        <w:jc w:val="left"/>
        <w:rPr>
          <w:b/>
          <w:bCs/>
        </w:rPr>
      </w:pPr>
      <w:r w:rsidRPr="00FF0261">
        <w:rPr>
          <w:rFonts w:hint="eastAsia"/>
          <w:b/>
          <w:bCs/>
        </w:rPr>
        <w:t>上面两个是和我们预想中的文章结构比较相近的文章；下面几篇是和我们的方法比较相关的中文政策文本挖掘的文章，以中文为主，几乎没有计量的影子：</w:t>
      </w:r>
    </w:p>
    <w:p w14:paraId="2B6CAE0E" w14:textId="77777777" w:rsidR="00FF0261" w:rsidRPr="006111DA" w:rsidRDefault="00FF0261" w:rsidP="00FF0261">
      <w:pPr>
        <w:pStyle w:val="acbfdd8b-e11b-4d36-88ff-6049b138f862"/>
        <w:rPr>
          <w:rFonts w:hint="eastAsia"/>
          <w:color w:val="FF0000"/>
          <w:sz w:val="18"/>
          <w:szCs w:val="18"/>
          <w:shd w:val="clear" w:color="auto" w:fill="FFFFFF"/>
        </w:rPr>
      </w:pPr>
      <w:r w:rsidRPr="006111DA">
        <w:rPr>
          <w:rFonts w:hint="eastAsia"/>
          <w:color w:val="FF0000"/>
          <w:sz w:val="18"/>
          <w:szCs w:val="18"/>
          <w:shd w:val="clear" w:color="auto" w:fill="FFFFFF"/>
        </w:rPr>
        <w:t>[1]武楷彪.基于文本关联挖掘的我国人工智能政策扩散特征研究[D].中国科学院大学(中国科学院文献情报中心),2022.DOI:10.27600/d.cnki.gwqbz.2022.000003.（硕士论文）</w:t>
      </w:r>
    </w:p>
    <w:p w14:paraId="035E15BF" w14:textId="77777777" w:rsidR="00FF0261" w:rsidRPr="005468FD" w:rsidRDefault="00FF0261" w:rsidP="00FF0261">
      <w:pPr>
        <w:pStyle w:val="acbfdd8b-e11b-4d36-88ff-6049b138f862"/>
        <w:rPr>
          <w:rFonts w:hint="eastAsia"/>
          <w:color w:val="FF0000"/>
          <w:sz w:val="18"/>
          <w:szCs w:val="18"/>
          <w:shd w:val="clear" w:color="auto" w:fill="FFFFFF"/>
        </w:rPr>
      </w:pPr>
      <w:r w:rsidRPr="005468FD">
        <w:rPr>
          <w:rFonts w:hint="eastAsia"/>
          <w:color w:val="FF0000"/>
          <w:sz w:val="18"/>
          <w:szCs w:val="18"/>
          <w:shd w:val="clear" w:color="auto" w:fill="FFFFFF"/>
        </w:rPr>
        <w:t>[1]</w:t>
      </w:r>
      <w:r w:rsidRPr="005468FD">
        <w:rPr>
          <w:rFonts w:hint="eastAsia"/>
          <w:color w:val="FF0000"/>
          <w:sz w:val="18"/>
          <w:szCs w:val="18"/>
          <w:shd w:val="clear" w:color="auto" w:fill="FFFFFF"/>
        </w:rPr>
        <w:tab/>
        <w:t>郑新曼,董瑜.基于科技政策文本的程度词典构建研究[J].数据分析与知识发现,2021,5(10):81-93.</w:t>
      </w:r>
    </w:p>
    <w:p w14:paraId="4B74FEE0" w14:textId="77777777" w:rsidR="00FF0261" w:rsidRDefault="00FF0261" w:rsidP="00FF0261">
      <w:pPr>
        <w:pStyle w:val="acbfdd8b-e11b-4d36-88ff-6049b138f862"/>
        <w:rPr>
          <w:rFonts w:hint="eastAsia"/>
          <w:color w:val="FF0000"/>
          <w:sz w:val="18"/>
          <w:szCs w:val="18"/>
          <w:shd w:val="clear" w:color="auto" w:fill="FFFFFF"/>
        </w:rPr>
      </w:pPr>
      <w:r w:rsidRPr="005468FD">
        <w:rPr>
          <w:rFonts w:hint="eastAsia"/>
          <w:color w:val="FF0000"/>
          <w:sz w:val="18"/>
          <w:szCs w:val="18"/>
          <w:shd w:val="clear" w:color="auto" w:fill="FFFFFF"/>
        </w:rPr>
        <w:t>[1]</w:t>
      </w:r>
      <w:r w:rsidRPr="005468FD">
        <w:rPr>
          <w:rFonts w:hint="eastAsia"/>
          <w:color w:val="FF0000"/>
          <w:sz w:val="18"/>
          <w:szCs w:val="18"/>
          <w:shd w:val="clear" w:color="auto" w:fill="FFFFFF"/>
        </w:rPr>
        <w:tab/>
        <w:t>郑新曼,董瑜.基于程度词典优化的中文科技规划文本分析[J].现代情报,2023,43(09):74-84.</w:t>
      </w:r>
    </w:p>
    <w:p w14:paraId="6262C3F2" w14:textId="77777777" w:rsidR="00FF0261" w:rsidRPr="005468FD" w:rsidRDefault="00FF0261" w:rsidP="00FF0261">
      <w:pPr>
        <w:pStyle w:val="acbfdd8b-e11b-4d36-88ff-6049b138f862"/>
        <w:rPr>
          <w:rFonts w:hint="eastAsia"/>
          <w:color w:val="FF0000"/>
          <w:sz w:val="18"/>
          <w:szCs w:val="18"/>
          <w:shd w:val="clear" w:color="auto" w:fill="FFFFFF"/>
        </w:rPr>
      </w:pPr>
      <w:r w:rsidRPr="00FE77E8">
        <w:rPr>
          <w:color w:val="FF0000"/>
          <w:sz w:val="18"/>
          <w:szCs w:val="18"/>
          <w:shd w:val="clear" w:color="auto" w:fill="FFFFFF"/>
        </w:rPr>
        <w:t xml:space="preserve">邓翔, 彭杰. 基于文本挖掘的低碳试点政策量化评估[J]. 资源科学, 2023, 45(3): 652-667. </w:t>
      </w:r>
    </w:p>
    <w:p w14:paraId="0203FC53" w14:textId="77777777" w:rsidR="00FF0261" w:rsidRPr="00FE77E8" w:rsidRDefault="00FF0261" w:rsidP="00FF0261">
      <w:pPr>
        <w:jc w:val="left"/>
      </w:pPr>
      <w:r>
        <w:rPr>
          <w:rFonts w:hint="eastAsia"/>
        </w:rPr>
        <w:t>这几篇中文的基本上就是基于他们的文本挖掘方法，给出结论，没涉及到计量，也没有去谈他们的文本挖掘结果是否可靠，硕士论文这篇有较少篇幅去做了一定的验证，但也仅仅是针对方法的稳健性的，在实证部分也没有去给出一个比较好的验证思路。就是拿着挖掘方法的结果进行分析的</w:t>
      </w:r>
    </w:p>
    <w:p w14:paraId="1014D5F3" w14:textId="77777777" w:rsidR="00FF0261" w:rsidRDefault="00FF0261">
      <w:pPr>
        <w:rPr>
          <w:b/>
          <w:bCs/>
          <w:sz w:val="22"/>
          <w:szCs w:val="24"/>
        </w:rPr>
      </w:pPr>
    </w:p>
    <w:p w14:paraId="2201083B" w14:textId="77777777" w:rsidR="00FF0261" w:rsidRDefault="00FF0261">
      <w:pPr>
        <w:rPr>
          <w:b/>
          <w:bCs/>
          <w:sz w:val="22"/>
          <w:szCs w:val="24"/>
        </w:rPr>
      </w:pPr>
    </w:p>
    <w:p w14:paraId="7E7E463B" w14:textId="1A9A06BC" w:rsidR="00F008FA" w:rsidRPr="00F008FA" w:rsidRDefault="00F008FA" w:rsidP="00EF1599">
      <w:pPr>
        <w:pStyle w:val="71e7dc79-1ff7-45e8-997d-0ebda3762b91"/>
      </w:pPr>
      <w:r w:rsidRPr="00F008FA">
        <w:rPr>
          <w:rFonts w:hint="eastAsia"/>
        </w:rPr>
        <w:lastRenderedPageBreak/>
        <w:t>计量部分内容</w:t>
      </w:r>
    </w:p>
    <w:p w14:paraId="624AD70D" w14:textId="029FF3A3" w:rsidR="00E569EC" w:rsidRDefault="003448DB">
      <w:r>
        <w:rPr>
          <w:rFonts w:hint="eastAsia"/>
        </w:rPr>
        <w:t>基于文本挖掘，我们发现了在</w:t>
      </w:r>
      <w:r w:rsidR="006C0278">
        <w:rPr>
          <w:rFonts w:hint="eastAsia"/>
        </w:rPr>
        <w:t>“双碳”政策的扩散过程中，地方对中央文件表现出一种普遍的加码态</w:t>
      </w:r>
      <w:r w:rsidR="00BF7DC6">
        <w:rPr>
          <w:rFonts w:hint="eastAsia"/>
        </w:rPr>
        <w:t>度</w:t>
      </w:r>
      <w:r w:rsidR="00DB54AA">
        <w:rPr>
          <w:rFonts w:hint="eastAsia"/>
        </w:rPr>
        <w:t>。</w:t>
      </w:r>
      <w:r w:rsidR="006C0278">
        <w:rPr>
          <w:rFonts w:hint="eastAsia"/>
        </w:rPr>
        <w:t>在此基础上，本节进一步考虑，地方在文本上表现出的</w:t>
      </w:r>
      <w:r w:rsidR="00DB54AA">
        <w:rPr>
          <w:rFonts w:hint="eastAsia"/>
        </w:rPr>
        <w:t>普遍加码</w:t>
      </w:r>
      <w:r w:rsidR="006C0278">
        <w:rPr>
          <w:rFonts w:hint="eastAsia"/>
        </w:rPr>
        <w:t>态度是否与实际碳治理过程相匹配</w:t>
      </w:r>
      <w:r w:rsidR="00F56A71">
        <w:rPr>
          <w:rFonts w:hint="eastAsia"/>
        </w:rPr>
        <w:t>。</w:t>
      </w:r>
    </w:p>
    <w:p w14:paraId="6E1FF28F" w14:textId="77777777" w:rsidR="004F5ADD" w:rsidRDefault="004F5ADD"/>
    <w:p w14:paraId="38543962" w14:textId="54234191" w:rsidR="00DE7A69" w:rsidRDefault="00DE7A69">
      <w:r>
        <w:rPr>
          <w:rFonts w:hint="eastAsia"/>
        </w:rPr>
        <w:t>在“</w:t>
      </w:r>
      <w:r>
        <w:rPr>
          <w:rFonts w:hint="eastAsia"/>
        </w:rPr>
        <w:t>1+N</w:t>
      </w:r>
      <w:r>
        <w:rPr>
          <w:rFonts w:hint="eastAsia"/>
        </w:rPr>
        <w:t>”政策体系中，以《</w:t>
      </w:r>
      <w:r w:rsidRPr="00031F3D">
        <w:rPr>
          <w:rFonts w:hint="eastAsia"/>
        </w:rPr>
        <w:t>2030</w:t>
      </w:r>
      <w:r w:rsidRPr="00031F3D">
        <w:rPr>
          <w:rFonts w:hint="eastAsia"/>
        </w:rPr>
        <w:t>年前碳达峰行动方案</w:t>
      </w:r>
      <w:r>
        <w:rPr>
          <w:rFonts w:hint="eastAsia"/>
        </w:rPr>
        <w:t>》《</w:t>
      </w:r>
      <w:r w:rsidRPr="00DE7A69">
        <w:rPr>
          <w:rFonts w:hint="eastAsia"/>
        </w:rPr>
        <w:t>中共中央、国务院关于完整准确全面贯彻新发展理念做好碳达峰碳中和工作的意见</w:t>
      </w:r>
      <w:r>
        <w:rPr>
          <w:rFonts w:hint="eastAsia"/>
        </w:rPr>
        <w:t>》这两篇国家层面的顶层设计最为重要、扩散范围最大，</w:t>
      </w:r>
      <w:r w:rsidR="004F5ADD">
        <w:rPr>
          <w:rFonts w:hint="eastAsia"/>
        </w:rPr>
        <w:t>因此我们基于地方跟进《方案》《意见》这两篇文件的地方和时间两个层面的差异构建了双重差分模型，以此识别“双碳”政策发布及其语调是否对地方碳治理产生了实际上的冲击。</w:t>
      </w:r>
    </w:p>
    <w:p w14:paraId="2F6F880C" w14:textId="77777777" w:rsidR="00FA5BB2" w:rsidRDefault="00FA5BB2"/>
    <w:p w14:paraId="1CE5B419" w14:textId="3B2E3005" w:rsidR="00FA5BB2" w:rsidRPr="00DF039D" w:rsidRDefault="00FA5BB2" w:rsidP="00FA5BB2">
      <w:pPr>
        <w:jc w:val="left"/>
      </w:pPr>
      <w:r>
        <w:rPr>
          <w:rFonts w:hint="eastAsia"/>
        </w:rPr>
        <w:t>在《方案》《意见》的“主要目标”段落中，中央文件明确提出了非化石能源消费比重、</w:t>
      </w:r>
      <w:r>
        <w:rPr>
          <w:rFonts w:hint="eastAsia"/>
          <w:color w:val="333333"/>
        </w:rPr>
        <w:t>单位国内生产总值能源消耗</w:t>
      </w:r>
      <w:r>
        <w:rPr>
          <w:rFonts w:hint="eastAsia"/>
        </w:rPr>
        <w:t>和</w:t>
      </w:r>
      <w:r>
        <w:rPr>
          <w:rFonts w:hint="eastAsia"/>
          <w:color w:val="333333"/>
        </w:rPr>
        <w:t>单位国内生产总值二氧化碳排放这三个重要碳治理指标，且在扩散过程中各地方均对上述指标进行了跟进，我们对这三个重要指标的制定和完成情况进行了对比记录，如图</w:t>
      </w:r>
      <w:r>
        <w:rPr>
          <w:rFonts w:hint="eastAsia"/>
          <w:color w:val="333333"/>
        </w:rPr>
        <w:t>1</w:t>
      </w:r>
      <w:r>
        <w:rPr>
          <w:rFonts w:hint="eastAsia"/>
          <w:color w:val="333333"/>
        </w:rPr>
        <w:t>所示。</w:t>
      </w:r>
      <w:r>
        <w:rPr>
          <w:rFonts w:hint="eastAsia"/>
        </w:rPr>
        <w:t>可以发现地方在能耗强度、碳排强度的指标指定上比较保守，但在非化石能源占比指标设置上出现了两极分化的情况；另一方面，可以发现，大部分省市的能耗强度与碳排强度下降情况在政策制定前与政策制定目标存在相当差距，但在政策发布后的两年不到时间内，各省市的完成度均有所上升，且部分省市已经超前实现指标要求。</w:t>
      </w:r>
    </w:p>
    <w:p w14:paraId="2A9A057A" w14:textId="62AA5461" w:rsidR="00FA5BB2" w:rsidRDefault="00672D17">
      <w:r w:rsidRPr="00672D17">
        <w:rPr>
          <w:rFonts w:hint="eastAsia"/>
          <w:noProof/>
        </w:rPr>
        <w:drawing>
          <wp:inline distT="0" distB="0" distL="0" distR="0" wp14:anchorId="37012B50" wp14:editId="70A8EE6B">
            <wp:extent cx="5274310" cy="4219575"/>
            <wp:effectExtent l="0" t="0" r="0" b="0"/>
            <wp:docPr id="211586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219575"/>
                    </a:xfrm>
                    <a:prstGeom prst="rect">
                      <a:avLst/>
                    </a:prstGeom>
                    <a:noFill/>
                    <a:ln>
                      <a:noFill/>
                    </a:ln>
                  </pic:spPr>
                </pic:pic>
              </a:graphicData>
            </a:graphic>
          </wp:inline>
        </w:drawing>
      </w:r>
    </w:p>
    <w:p w14:paraId="735E3E5A" w14:textId="2D0F7788" w:rsidR="00FF0261" w:rsidRPr="00FA5BB2" w:rsidRDefault="00FF0261" w:rsidP="00FF0261">
      <w:pPr>
        <w:jc w:val="center"/>
      </w:pPr>
      <w:r>
        <w:rPr>
          <w:rFonts w:hint="eastAsia"/>
        </w:rPr>
        <w:t>图</w:t>
      </w:r>
      <w:r>
        <w:rPr>
          <w:rFonts w:hint="eastAsia"/>
        </w:rPr>
        <w:t>1</w:t>
      </w:r>
    </w:p>
    <w:p w14:paraId="6AC12DF8" w14:textId="77777777" w:rsidR="004F5ADD" w:rsidRDefault="004F5ADD"/>
    <w:p w14:paraId="1457A9A1" w14:textId="66EA2105" w:rsidR="003448DB" w:rsidRDefault="00672D17">
      <w:r>
        <w:rPr>
          <w:rFonts w:hint="eastAsia"/>
        </w:rPr>
        <w:t>基于以上碳治理指标特征，</w:t>
      </w:r>
      <w:r w:rsidR="00DB54AA">
        <w:rPr>
          <w:rFonts w:hint="eastAsia"/>
        </w:rPr>
        <w:t>我们设计了基于</w:t>
      </w:r>
      <w:r w:rsidR="004F5ADD">
        <w:rPr>
          <w:rFonts w:hint="eastAsia"/>
        </w:rPr>
        <w:t>两个不同数据集的</w:t>
      </w:r>
      <w:r w:rsidR="00DB54AA">
        <w:rPr>
          <w:rFonts w:hint="eastAsia"/>
        </w:rPr>
        <w:t>计量实验</w:t>
      </w:r>
      <w:r w:rsidR="00F56A71">
        <w:rPr>
          <w:rFonts w:hint="eastAsia"/>
        </w:rPr>
        <w:t>：</w:t>
      </w:r>
      <w:r w:rsidR="00DB54AA">
        <w:rPr>
          <w:rFonts w:hint="eastAsia"/>
        </w:rPr>
        <w:t>实验</w:t>
      </w:r>
      <w:r w:rsidR="00DB54AA">
        <w:rPr>
          <w:rFonts w:hint="eastAsia"/>
        </w:rPr>
        <w:t>a</w:t>
      </w:r>
      <w:r w:rsidR="00F56A71">
        <w:rPr>
          <w:rFonts w:hint="eastAsia"/>
        </w:rPr>
        <w:t>以年份为跨</w:t>
      </w:r>
      <w:r w:rsidR="00F56A71">
        <w:rPr>
          <w:rFonts w:hint="eastAsia"/>
        </w:rPr>
        <w:lastRenderedPageBreak/>
        <w:t>度，考察了“双碳”政策发布以及地方“双碳”政策语调对三个重要碳治理指标的冲击；实验</w:t>
      </w:r>
      <w:r w:rsidR="00F56A71">
        <w:rPr>
          <w:rFonts w:hint="eastAsia"/>
        </w:rPr>
        <w:t>b</w:t>
      </w:r>
      <w:r w:rsidR="00F56A71">
        <w:rPr>
          <w:rFonts w:hint="eastAsia"/>
        </w:rPr>
        <w:t>以月份为跨度</w:t>
      </w:r>
      <w:r>
        <w:rPr>
          <w:rFonts w:hint="eastAsia"/>
        </w:rPr>
        <w:t>，同时将碳排进一步细化到电力行业碳排放、工业过程碳排放等八个具体的碳排过程上</w:t>
      </w:r>
      <w:r w:rsidR="00F56A71">
        <w:rPr>
          <w:rFonts w:hint="eastAsia"/>
        </w:rPr>
        <w:t>，从更细的粒度</w:t>
      </w:r>
      <w:r w:rsidR="00E569EC">
        <w:rPr>
          <w:rFonts w:hint="eastAsia"/>
        </w:rPr>
        <w:t>考察</w:t>
      </w:r>
      <w:r w:rsidR="00F56A71">
        <w:rPr>
          <w:rFonts w:hint="eastAsia"/>
        </w:rPr>
        <w:t>地方政策发布及其语调对</w:t>
      </w:r>
      <w:r w:rsidR="00417FD7">
        <w:rPr>
          <w:rFonts w:hint="eastAsia"/>
        </w:rPr>
        <w:t>单位</w:t>
      </w:r>
      <w:r w:rsidR="00417FD7">
        <w:rPr>
          <w:rFonts w:hint="eastAsia"/>
        </w:rPr>
        <w:t>GDP</w:t>
      </w:r>
      <w:r w:rsidR="00417FD7">
        <w:rPr>
          <w:rFonts w:hint="eastAsia"/>
        </w:rPr>
        <w:t>二氧化碳排放量</w:t>
      </w:r>
      <w:r w:rsidR="00E569EC">
        <w:rPr>
          <w:rFonts w:hint="eastAsia"/>
        </w:rPr>
        <w:t>的冲击。</w:t>
      </w:r>
    </w:p>
    <w:p w14:paraId="34492BC5" w14:textId="77777777" w:rsidR="004F5ADD" w:rsidRDefault="004F5ADD"/>
    <w:p w14:paraId="03F9E169" w14:textId="768BFC1C" w:rsidR="00E569EC" w:rsidRDefault="00E569EC">
      <w:r>
        <w:rPr>
          <w:rFonts w:hint="eastAsia"/>
        </w:rPr>
        <w:t>需要强调的是，以</w:t>
      </w:r>
      <w:r w:rsidR="00FA5BB2">
        <w:rPr>
          <w:rFonts w:hint="eastAsia"/>
        </w:rPr>
        <w:t>下</w:t>
      </w:r>
      <w:r>
        <w:rPr>
          <w:rFonts w:hint="eastAsia"/>
        </w:rPr>
        <w:t>计量事实，仅仅是基于描述性的，因为我们没有严格讨论这些政策的内生性问题。但我们相信，这些描述性事实依然能为我们的文本挖掘结果提供新的见解和事实性支撑。</w:t>
      </w:r>
    </w:p>
    <w:p w14:paraId="709EDD50" w14:textId="77777777" w:rsidR="00417FD7" w:rsidRDefault="00417FD7"/>
    <w:p w14:paraId="538941D1" w14:textId="66741406" w:rsidR="00417FD7" w:rsidRPr="004F5ADD" w:rsidRDefault="00417FD7">
      <w:pPr>
        <w:rPr>
          <w:b/>
          <w:bCs/>
        </w:rPr>
      </w:pPr>
      <w:r w:rsidRPr="004F5ADD">
        <w:rPr>
          <w:rFonts w:hint="eastAsia"/>
          <w:b/>
          <w:bCs/>
        </w:rPr>
        <w:t>实验</w:t>
      </w:r>
      <w:r w:rsidRPr="004F5ADD">
        <w:rPr>
          <w:rFonts w:hint="eastAsia"/>
          <w:b/>
          <w:bCs/>
        </w:rPr>
        <w:t>a</w:t>
      </w:r>
    </w:p>
    <w:p w14:paraId="19030653" w14:textId="749DA523" w:rsidR="00F126CA" w:rsidRDefault="00CB0336">
      <w:r>
        <w:rPr>
          <w:rFonts w:hint="eastAsia"/>
        </w:rPr>
        <w:t>基于《中国能源统计年鉴》、各省市统计年鉴及</w:t>
      </w:r>
      <w:r>
        <w:rPr>
          <w:rFonts w:hint="eastAsia"/>
        </w:rPr>
        <w:t>EDGAR</w:t>
      </w:r>
      <w:r>
        <w:rPr>
          <w:rFonts w:hint="eastAsia"/>
        </w:rPr>
        <w:t>数据库，我们获取了</w:t>
      </w:r>
      <w:r>
        <w:rPr>
          <w:rFonts w:hint="eastAsia"/>
        </w:rPr>
        <w:t>2017-2023</w:t>
      </w:r>
      <w:r>
        <w:rPr>
          <w:rFonts w:hint="eastAsia"/>
        </w:rPr>
        <w:t>年上述三个</w:t>
      </w:r>
      <w:r w:rsidR="00F126CA">
        <w:rPr>
          <w:rFonts w:hint="eastAsia"/>
        </w:rPr>
        <w:t>碳治理指标及其增长率。</w:t>
      </w:r>
      <w:r w:rsidR="00EE2B53">
        <w:rPr>
          <w:rFonts w:hint="eastAsia"/>
        </w:rPr>
        <w:t>《方案》《意见》分别在</w:t>
      </w:r>
      <w:r w:rsidR="00EE2B53" w:rsidRPr="00EE2B53">
        <w:t>2021</w:t>
      </w:r>
      <w:r w:rsidR="00EE2B53">
        <w:rPr>
          <w:rFonts w:hint="eastAsia"/>
        </w:rPr>
        <w:t>年</w:t>
      </w:r>
      <w:r w:rsidR="00EE2B53" w:rsidRPr="00EE2B53">
        <w:t>9</w:t>
      </w:r>
      <w:r w:rsidR="00EE2B53">
        <w:rPr>
          <w:rFonts w:hint="eastAsia"/>
        </w:rPr>
        <w:t>月</w:t>
      </w:r>
      <w:r w:rsidR="00EE2B53" w:rsidRPr="00EE2B53">
        <w:t>22</w:t>
      </w:r>
      <w:r w:rsidR="00EE2B53">
        <w:rPr>
          <w:rFonts w:hint="eastAsia"/>
        </w:rPr>
        <w:t>日和</w:t>
      </w:r>
      <w:r w:rsidR="00EE2B53" w:rsidRPr="00EE2B53">
        <w:t>2021</w:t>
      </w:r>
      <w:r w:rsidR="00EE2B53">
        <w:rPr>
          <w:rFonts w:hint="eastAsia"/>
        </w:rPr>
        <w:t>年</w:t>
      </w:r>
      <w:r w:rsidR="00EE2B53">
        <w:rPr>
          <w:rFonts w:hint="eastAsia"/>
        </w:rPr>
        <w:t>10</w:t>
      </w:r>
      <w:r w:rsidR="00EE2B53">
        <w:rPr>
          <w:rFonts w:hint="eastAsia"/>
        </w:rPr>
        <w:t>月</w:t>
      </w:r>
      <w:r w:rsidR="00EE2B53" w:rsidRPr="00EE2B53">
        <w:t>2</w:t>
      </w:r>
      <w:r w:rsidR="00EE2B53">
        <w:rPr>
          <w:rFonts w:hint="eastAsia"/>
        </w:rPr>
        <w:t>4</w:t>
      </w:r>
      <w:r w:rsidR="00EE2B53">
        <w:rPr>
          <w:rFonts w:hint="eastAsia"/>
        </w:rPr>
        <w:t>日发布，而各个地方陆续在</w:t>
      </w:r>
      <w:r w:rsidR="00EE2B53">
        <w:rPr>
          <w:rFonts w:hint="eastAsia"/>
        </w:rPr>
        <w:t>2022</w:t>
      </w:r>
      <w:r w:rsidR="00EE2B53">
        <w:rPr>
          <w:rFonts w:hint="eastAsia"/>
        </w:rPr>
        <w:t>年跟进中央政策，因此以</w:t>
      </w:r>
      <w:r w:rsidR="00EE2B53">
        <w:rPr>
          <w:rFonts w:hint="eastAsia"/>
        </w:rPr>
        <w:t>2022</w:t>
      </w:r>
      <w:r w:rsidR="00EE2B53">
        <w:rPr>
          <w:rFonts w:hint="eastAsia"/>
        </w:rPr>
        <w:t>年作为政策实施年；</w:t>
      </w:r>
      <w:r w:rsidR="00BE5F6B">
        <w:rPr>
          <w:rFonts w:hint="eastAsia"/>
        </w:rPr>
        <w:t>因此本实验比较的是政策实施前后地方政府是否跟进中央政策、以及地方政策语调带来的差异。计量模型如下：</w:t>
      </w:r>
    </w:p>
    <w:p w14:paraId="7048DC3C" w14:textId="443DC3DE" w:rsidR="00BE5F6B" w:rsidRDefault="00BE5F6B" w:rsidP="00BE5F6B">
      <w:pPr>
        <w:ind w:left="1680" w:firstLine="420"/>
        <w:jc w:val="center"/>
      </w:pPr>
      <w:r w:rsidRPr="00B63CE7">
        <w:rPr>
          <w:rFonts w:hint="eastAsia"/>
          <w:position w:val="-12"/>
        </w:rPr>
        <w:object w:dxaOrig="3480" w:dyaOrig="360" w14:anchorId="37D773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pt;height:18pt" o:ole="">
            <v:imagedata r:id="rId7" o:title=""/>
          </v:shape>
          <o:OLEObject Type="Embed" ProgID="Equation.DSMT4" ShapeID="_x0000_i1025" DrawAspect="Content" ObjectID="_1824382996" r:id="rId8"/>
        </w:object>
      </w:r>
      <w:r>
        <w:tab/>
      </w:r>
      <w:r>
        <w:tab/>
      </w:r>
      <w:r>
        <w:tab/>
      </w:r>
      <w:r>
        <w:tab/>
      </w:r>
      <w:r w:rsidR="002068C3">
        <w:tab/>
      </w:r>
      <w:r>
        <w:rPr>
          <w:rFonts w:hint="eastAsia"/>
        </w:rPr>
        <w:t>（</w:t>
      </w:r>
      <w:r>
        <w:rPr>
          <w:rFonts w:hint="eastAsia"/>
        </w:rPr>
        <w:t>1</w:t>
      </w:r>
      <w:r>
        <w:rPr>
          <w:rFonts w:hint="eastAsia"/>
        </w:rPr>
        <w:t>）</w:t>
      </w:r>
    </w:p>
    <w:p w14:paraId="70F13587" w14:textId="0494318E" w:rsidR="00BE5F6B" w:rsidRDefault="002068C3" w:rsidP="00BE5F6B">
      <w:pPr>
        <w:ind w:left="1680" w:firstLine="420"/>
        <w:jc w:val="center"/>
      </w:pPr>
      <w:r w:rsidRPr="00BA1A3E">
        <w:rPr>
          <w:rFonts w:hint="eastAsia"/>
          <w:position w:val="-28"/>
        </w:rPr>
        <w:object w:dxaOrig="4459" w:dyaOrig="540" w14:anchorId="709F6610">
          <v:shape id="_x0000_i1026" type="#_x0000_t75" style="width:223.2pt;height:27pt" o:ole="">
            <v:imagedata r:id="rId9" o:title=""/>
          </v:shape>
          <o:OLEObject Type="Embed" ProgID="Equation.DSMT4" ShapeID="_x0000_i1026" DrawAspect="Content" ObjectID="_1824382997" r:id="rId10"/>
        </w:object>
      </w:r>
      <w:r w:rsidR="00BE5F6B">
        <w:tab/>
      </w:r>
      <w:r w:rsidR="00BE5F6B">
        <w:tab/>
      </w:r>
      <w:r w:rsidR="00BE5F6B">
        <w:tab/>
      </w:r>
      <w:r w:rsidR="00BE5F6B">
        <w:rPr>
          <w:rFonts w:hint="eastAsia"/>
        </w:rPr>
        <w:t>（</w:t>
      </w:r>
      <w:r w:rsidR="00BE5F6B">
        <w:rPr>
          <w:rFonts w:hint="eastAsia"/>
        </w:rPr>
        <w:t>2</w:t>
      </w:r>
      <w:r w:rsidR="00BE5F6B">
        <w:rPr>
          <w:rFonts w:hint="eastAsia"/>
        </w:rPr>
        <w:t>）</w:t>
      </w:r>
    </w:p>
    <w:p w14:paraId="1E3337E7" w14:textId="2DCD246E" w:rsidR="00B16F6C" w:rsidRDefault="00B16F6C" w:rsidP="00B16F6C">
      <w:pPr>
        <w:ind w:left="1680" w:firstLine="420"/>
        <w:jc w:val="center"/>
      </w:pPr>
      <w:r w:rsidRPr="00B63CE7">
        <w:rPr>
          <w:rFonts w:hint="eastAsia"/>
          <w:position w:val="-12"/>
        </w:rPr>
        <w:object w:dxaOrig="3640" w:dyaOrig="360" w14:anchorId="4F2DE6CE">
          <v:shape id="_x0000_i1027" type="#_x0000_t75" style="width:181.8pt;height:18pt" o:ole="">
            <v:imagedata r:id="rId11" o:title=""/>
          </v:shape>
          <o:OLEObject Type="Embed" ProgID="Equation.DSMT4" ShapeID="_x0000_i1027" DrawAspect="Content" ObjectID="_1824382998" r:id="rId12"/>
        </w:object>
      </w:r>
      <w:r>
        <w:tab/>
      </w:r>
      <w:r>
        <w:tab/>
      </w:r>
      <w:r>
        <w:tab/>
      </w:r>
      <w:r>
        <w:tab/>
      </w:r>
      <w:r>
        <w:tab/>
      </w:r>
      <w:r>
        <w:rPr>
          <w:rFonts w:hint="eastAsia"/>
        </w:rPr>
        <w:t>（</w:t>
      </w:r>
      <w:r>
        <w:rPr>
          <w:rFonts w:hint="eastAsia"/>
        </w:rPr>
        <w:t>3</w:t>
      </w:r>
      <w:r>
        <w:rPr>
          <w:rFonts w:hint="eastAsia"/>
        </w:rPr>
        <w:t>）</w:t>
      </w:r>
    </w:p>
    <w:p w14:paraId="485A66FE" w14:textId="4DD652DD" w:rsidR="00B16F6C" w:rsidRDefault="008263F7" w:rsidP="00B16F6C">
      <w:pPr>
        <w:ind w:left="1680" w:firstLine="420"/>
        <w:jc w:val="center"/>
      </w:pPr>
      <w:r w:rsidRPr="00BA1A3E">
        <w:rPr>
          <w:rFonts w:hint="eastAsia"/>
          <w:position w:val="-28"/>
        </w:rPr>
        <w:object w:dxaOrig="4660" w:dyaOrig="540" w14:anchorId="2EFC4015">
          <v:shape id="_x0000_i1028" type="#_x0000_t75" style="width:233.4pt;height:27pt" o:ole="">
            <v:imagedata r:id="rId13" o:title=""/>
          </v:shape>
          <o:OLEObject Type="Embed" ProgID="Equation.DSMT4" ShapeID="_x0000_i1028" DrawAspect="Content" ObjectID="_1824382999" r:id="rId14"/>
        </w:object>
      </w:r>
      <w:r w:rsidR="00B16F6C">
        <w:tab/>
      </w:r>
      <w:r w:rsidR="00B16F6C">
        <w:tab/>
      </w:r>
      <w:r w:rsidR="00B16F6C">
        <w:rPr>
          <w:rFonts w:hint="eastAsia"/>
        </w:rPr>
        <w:t>（</w:t>
      </w:r>
      <w:r w:rsidR="00B16F6C">
        <w:rPr>
          <w:rFonts w:hint="eastAsia"/>
        </w:rPr>
        <w:t>4</w:t>
      </w:r>
      <w:r w:rsidR="00B16F6C">
        <w:rPr>
          <w:rFonts w:hint="eastAsia"/>
        </w:rPr>
        <w:t>）</w:t>
      </w:r>
    </w:p>
    <w:p w14:paraId="1129E01C" w14:textId="77777777" w:rsidR="00B16F6C" w:rsidRDefault="00BE5F6B" w:rsidP="00BE5F6B">
      <w:r>
        <w:rPr>
          <w:rFonts w:hint="eastAsia"/>
        </w:rPr>
        <w:t>其中，（</w:t>
      </w:r>
      <w:r>
        <w:rPr>
          <w:rFonts w:hint="eastAsia"/>
        </w:rPr>
        <w:t>1</w:t>
      </w:r>
      <w:r>
        <w:rPr>
          <w:rFonts w:hint="eastAsia"/>
        </w:rPr>
        <w:t>）为基准回归模型，（</w:t>
      </w:r>
      <w:r>
        <w:rPr>
          <w:rFonts w:hint="eastAsia"/>
        </w:rPr>
        <w:t>2</w:t>
      </w:r>
      <w:r>
        <w:rPr>
          <w:rFonts w:hint="eastAsia"/>
        </w:rPr>
        <w:t>）为事件研究法模型。</w:t>
      </w:r>
      <w:r>
        <w:rPr>
          <w:rFonts w:hint="eastAsia"/>
        </w:rPr>
        <w:t>i</w:t>
      </w:r>
      <w:r>
        <w:rPr>
          <w:rFonts w:hint="eastAsia"/>
        </w:rPr>
        <w:t>代表地方，</w:t>
      </w:r>
      <w:r>
        <w:rPr>
          <w:rFonts w:hint="eastAsia"/>
        </w:rPr>
        <w:t>t</w:t>
      </w:r>
      <w:r>
        <w:rPr>
          <w:rFonts w:hint="eastAsia"/>
        </w:rPr>
        <w:t>代表年份，</w:t>
      </w:r>
      <w:r w:rsidRPr="009F716C">
        <w:rPr>
          <w:rFonts w:hint="eastAsia"/>
          <w:position w:val="-12"/>
        </w:rPr>
        <w:object w:dxaOrig="260" w:dyaOrig="360" w14:anchorId="7697E70D">
          <v:shape id="_x0000_i1029" type="#_x0000_t75" style="width:13.2pt;height:18pt" o:ole="">
            <v:imagedata r:id="rId15" o:title=""/>
          </v:shape>
          <o:OLEObject Type="Embed" ProgID="Equation.DSMT4" ShapeID="_x0000_i1029" DrawAspect="Content" ObjectID="_1824383000" r:id="rId16"/>
        </w:object>
      </w:r>
      <w:r>
        <w:rPr>
          <w:rFonts w:hint="eastAsia"/>
        </w:rPr>
        <w:t>为碳治理指标，包括了</w:t>
      </w:r>
      <w:r w:rsidR="00460067">
        <w:rPr>
          <w:rFonts w:hint="eastAsia"/>
        </w:rPr>
        <w:t>非化石能源消费比重、</w:t>
      </w:r>
      <w:r w:rsidR="00460067">
        <w:rPr>
          <w:rFonts w:hint="eastAsia"/>
          <w:color w:val="333333"/>
        </w:rPr>
        <w:t>单位</w:t>
      </w:r>
      <w:r w:rsidR="00460067">
        <w:rPr>
          <w:rFonts w:hint="eastAsia"/>
          <w:color w:val="333333"/>
        </w:rPr>
        <w:t>GDP</w:t>
      </w:r>
      <w:r w:rsidR="00460067">
        <w:rPr>
          <w:rFonts w:hint="eastAsia"/>
          <w:color w:val="333333"/>
        </w:rPr>
        <w:t>能耗</w:t>
      </w:r>
      <w:r w:rsidR="00460067">
        <w:rPr>
          <w:rFonts w:hint="eastAsia"/>
        </w:rPr>
        <w:t>和</w:t>
      </w:r>
      <w:r w:rsidR="00460067">
        <w:rPr>
          <w:rFonts w:hint="eastAsia"/>
          <w:color w:val="333333"/>
        </w:rPr>
        <w:t>单位</w:t>
      </w:r>
      <w:r w:rsidR="00460067">
        <w:rPr>
          <w:rFonts w:hint="eastAsia"/>
          <w:color w:val="333333"/>
        </w:rPr>
        <w:t>GDP</w:t>
      </w:r>
      <w:r w:rsidR="00460067">
        <w:rPr>
          <w:rFonts w:hint="eastAsia"/>
          <w:color w:val="333333"/>
        </w:rPr>
        <w:t>二氧化碳排放及对应增长率，</w:t>
      </w:r>
      <w:r w:rsidR="002068C3" w:rsidRPr="009F716C">
        <w:rPr>
          <w:rFonts w:hint="eastAsia"/>
          <w:position w:val="-12"/>
        </w:rPr>
        <w:object w:dxaOrig="560" w:dyaOrig="360" w14:anchorId="0ED7F899">
          <v:shape id="_x0000_i1030" type="#_x0000_t75" style="width:27.6pt;height:18pt" o:ole="">
            <v:imagedata r:id="rId17" o:title=""/>
          </v:shape>
          <o:OLEObject Type="Embed" ProgID="Equation.DSMT4" ShapeID="_x0000_i1030" DrawAspect="Content" ObjectID="_1824383001" r:id="rId18"/>
        </w:object>
      </w:r>
      <w:r w:rsidR="002068C3">
        <w:rPr>
          <w:rFonts w:hint="eastAsia"/>
        </w:rPr>
        <w:t>为时间虚拟变量，</w:t>
      </w:r>
      <w:r w:rsidR="002068C3" w:rsidRPr="009F716C">
        <w:rPr>
          <w:rFonts w:hint="eastAsia"/>
          <w:position w:val="-12"/>
        </w:rPr>
        <w:object w:dxaOrig="800" w:dyaOrig="360" w14:anchorId="07C63E66">
          <v:shape id="_x0000_i1031" type="#_x0000_t75" style="width:39.6pt;height:18pt" o:ole="">
            <v:imagedata r:id="rId19" o:title=""/>
          </v:shape>
          <o:OLEObject Type="Embed" ProgID="Equation.DSMT4" ShapeID="_x0000_i1031" DrawAspect="Content" ObjectID="_1824383002" r:id="rId20"/>
        </w:object>
      </w:r>
      <w:r w:rsidR="002068C3">
        <w:rPr>
          <w:rFonts w:hint="eastAsia"/>
        </w:rPr>
        <w:t>为政策分组变量，</w:t>
      </w:r>
      <w:r w:rsidR="002068C3" w:rsidRPr="009F716C">
        <w:rPr>
          <w:rFonts w:hint="eastAsia"/>
          <w:position w:val="-12"/>
        </w:rPr>
        <w:object w:dxaOrig="1500" w:dyaOrig="360" w14:anchorId="5D829E96">
          <v:shape id="_x0000_i1032" type="#_x0000_t75" style="width:75pt;height:18pt" o:ole="">
            <v:imagedata r:id="rId21" o:title=""/>
          </v:shape>
          <o:OLEObject Type="Embed" ProgID="Equation.DSMT4" ShapeID="_x0000_i1032" DrawAspect="Content" ObjectID="_1824383003" r:id="rId22"/>
        </w:object>
      </w:r>
      <w:r w:rsidR="002068C3">
        <w:rPr>
          <w:rFonts w:hint="eastAsia"/>
        </w:rPr>
        <w:t>交互项表示地方</w:t>
      </w:r>
      <w:r w:rsidR="002068C3">
        <w:rPr>
          <w:rFonts w:hint="eastAsia"/>
        </w:rPr>
        <w:t>i</w:t>
      </w:r>
      <w:r w:rsidR="002068C3">
        <w:rPr>
          <w:rFonts w:hint="eastAsia"/>
        </w:rPr>
        <w:t>在年份</w:t>
      </w:r>
      <w:r w:rsidR="002068C3">
        <w:rPr>
          <w:rFonts w:hint="eastAsia"/>
        </w:rPr>
        <w:t>t</w:t>
      </w:r>
      <w:r w:rsidR="002068C3">
        <w:rPr>
          <w:rFonts w:hint="eastAsia"/>
        </w:rPr>
        <w:t>是否出台地方政策以跟进中央</w:t>
      </w:r>
      <w:r w:rsidR="00B16F6C">
        <w:rPr>
          <w:rFonts w:hint="eastAsia"/>
        </w:rPr>
        <w:t>；</w:t>
      </w:r>
      <w:r w:rsidR="002068C3" w:rsidRPr="009F716C">
        <w:rPr>
          <w:rFonts w:hint="eastAsia"/>
          <w:position w:val="-12"/>
        </w:rPr>
        <w:object w:dxaOrig="1140" w:dyaOrig="360" w14:anchorId="58E8F50C">
          <v:shape id="_x0000_i1033" type="#_x0000_t75" style="width:57pt;height:18pt" o:ole="">
            <v:imagedata r:id="rId23" o:title=""/>
          </v:shape>
          <o:OLEObject Type="Embed" ProgID="Equation.DSMT4" ShapeID="_x0000_i1033" DrawAspect="Content" ObjectID="_1824383004" r:id="rId24"/>
        </w:object>
      </w:r>
      <w:r w:rsidR="002068C3">
        <w:rPr>
          <w:rFonts w:hint="eastAsia"/>
        </w:rPr>
        <w:t>为示性函数，</w:t>
      </w:r>
      <w:r w:rsidR="00B16F6C">
        <w:rPr>
          <w:rFonts w:ascii="Segoe UI" w:hAnsi="Segoe UI" w:cs="Segoe UI" w:hint="eastAsia"/>
          <w:color w:val="0F1115"/>
          <w:shd w:val="clear" w:color="auto" w:fill="FFFFFF"/>
        </w:rPr>
        <w:t>表示是否处于政策实施的第</w:t>
      </w:r>
      <w:r w:rsidR="00B16F6C">
        <w:rPr>
          <w:rFonts w:ascii="Segoe UI" w:hAnsi="Segoe UI" w:cs="Segoe UI" w:hint="eastAsia"/>
          <w:color w:val="0F1115"/>
          <w:shd w:val="clear" w:color="auto" w:fill="FFFFFF"/>
        </w:rPr>
        <w:t>k</w:t>
      </w:r>
      <w:r w:rsidR="00B16F6C">
        <w:rPr>
          <w:rFonts w:ascii="Segoe UI" w:hAnsi="Segoe UI" w:cs="Segoe UI" w:hint="eastAsia"/>
          <w:color w:val="0F1115"/>
          <w:shd w:val="clear" w:color="auto" w:fill="FFFFFF"/>
        </w:rPr>
        <w:t>年</w:t>
      </w:r>
      <w:r w:rsidR="00B16F6C">
        <w:rPr>
          <w:rFonts w:hint="eastAsia"/>
        </w:rPr>
        <w:t>；</w:t>
      </w:r>
      <w:r w:rsidRPr="009F716C">
        <w:rPr>
          <w:rFonts w:hint="eastAsia"/>
          <w:position w:val="-12"/>
        </w:rPr>
        <w:object w:dxaOrig="260" w:dyaOrig="360" w14:anchorId="0B6BBDD5">
          <v:shape id="_x0000_i1034" type="#_x0000_t75" style="width:13.2pt;height:18pt" o:ole="">
            <v:imagedata r:id="rId25" o:title=""/>
          </v:shape>
          <o:OLEObject Type="Embed" ProgID="Equation.DSMT4" ShapeID="_x0000_i1034" DrawAspect="Content" ObjectID="_1824383005" r:id="rId26"/>
        </w:object>
      </w:r>
      <w:r>
        <w:rPr>
          <w:rFonts w:hint="eastAsia"/>
        </w:rPr>
        <w:t>为地方个体固定效应，</w:t>
      </w:r>
      <w:r w:rsidRPr="009F716C">
        <w:rPr>
          <w:rFonts w:hint="eastAsia"/>
          <w:position w:val="-12"/>
        </w:rPr>
        <w:object w:dxaOrig="260" w:dyaOrig="360" w14:anchorId="3DB7A1B1">
          <v:shape id="_x0000_i1035" type="#_x0000_t75" style="width:13.2pt;height:18pt" o:ole="">
            <v:imagedata r:id="rId27" o:title=""/>
          </v:shape>
          <o:OLEObject Type="Embed" ProgID="Equation.DSMT4" ShapeID="_x0000_i1035" DrawAspect="Content" ObjectID="_1824383006" r:id="rId28"/>
        </w:object>
      </w:r>
      <w:r>
        <w:rPr>
          <w:rFonts w:hint="eastAsia"/>
        </w:rPr>
        <w:t>为时间固定效应</w:t>
      </w:r>
      <w:r w:rsidR="00B16F6C">
        <w:rPr>
          <w:rFonts w:hint="eastAsia"/>
        </w:rPr>
        <w:t>。</w:t>
      </w:r>
    </w:p>
    <w:p w14:paraId="555F477E" w14:textId="77777777" w:rsidR="00767E68" w:rsidRDefault="00767E68" w:rsidP="00BE5F6B"/>
    <w:p w14:paraId="3FCFEAFB" w14:textId="6566EE33" w:rsidR="00E2644F" w:rsidRPr="00CE528A" w:rsidRDefault="00B16F6C" w:rsidP="00BE5F6B">
      <w:pPr>
        <w:rPr>
          <w:color w:val="333333"/>
        </w:rPr>
      </w:pPr>
      <w:r>
        <w:rPr>
          <w:rFonts w:hint="eastAsia"/>
        </w:rPr>
        <w:t>（</w:t>
      </w:r>
      <w:r>
        <w:rPr>
          <w:rFonts w:hint="eastAsia"/>
        </w:rPr>
        <w:t>3</w:t>
      </w:r>
      <w:r>
        <w:rPr>
          <w:rFonts w:hint="eastAsia"/>
        </w:rPr>
        <w:t>）（</w:t>
      </w:r>
      <w:r>
        <w:rPr>
          <w:rFonts w:hint="eastAsia"/>
        </w:rPr>
        <w:t>4</w:t>
      </w:r>
      <w:r>
        <w:rPr>
          <w:rFonts w:hint="eastAsia"/>
        </w:rPr>
        <w:t>）将（</w:t>
      </w:r>
      <w:r>
        <w:rPr>
          <w:rFonts w:hint="eastAsia"/>
        </w:rPr>
        <w:t>1</w:t>
      </w:r>
      <w:r>
        <w:rPr>
          <w:rFonts w:hint="eastAsia"/>
        </w:rPr>
        <w:t>）（</w:t>
      </w:r>
      <w:r>
        <w:rPr>
          <w:rFonts w:hint="eastAsia"/>
        </w:rPr>
        <w:t>2</w:t>
      </w:r>
      <w:r>
        <w:rPr>
          <w:rFonts w:hint="eastAsia"/>
        </w:rPr>
        <w:t>）中的政策分组变量用连续的政策处理强度替换，这里的政策处理强度</w:t>
      </w:r>
      <w:r w:rsidRPr="009F716C">
        <w:rPr>
          <w:rFonts w:hint="eastAsia"/>
          <w:position w:val="-12"/>
        </w:rPr>
        <w:object w:dxaOrig="960" w:dyaOrig="360" w14:anchorId="7C9D7BBD">
          <v:shape id="_x0000_i1036" type="#_x0000_t75" style="width:48pt;height:18pt" o:ole="">
            <v:imagedata r:id="rId29" o:title=""/>
          </v:shape>
          <o:OLEObject Type="Embed" ProgID="Equation.DSMT4" ShapeID="_x0000_i1036" DrawAspect="Content" ObjectID="_1824383007" r:id="rId30"/>
        </w:object>
      </w:r>
      <w:r>
        <w:rPr>
          <w:rFonts w:hint="eastAsia"/>
        </w:rPr>
        <w:t>代表了一系列文本挖掘结果指标，包括相对语调和</w:t>
      </w:r>
      <w:r w:rsidR="00523711">
        <w:rPr>
          <w:rFonts w:hint="eastAsia"/>
        </w:rPr>
        <w:t>碳治理</w:t>
      </w:r>
      <w:r>
        <w:rPr>
          <w:rFonts w:hint="eastAsia"/>
        </w:rPr>
        <w:t>指标</w:t>
      </w:r>
      <w:r w:rsidR="00523711">
        <w:rPr>
          <w:rFonts w:hint="eastAsia"/>
        </w:rPr>
        <w:t>目标值与中央差异</w:t>
      </w:r>
      <w:r>
        <w:rPr>
          <w:rFonts w:hint="eastAsia"/>
        </w:rPr>
        <w:t>。其中，</w:t>
      </w:r>
      <w:r w:rsidR="00523711">
        <w:rPr>
          <w:rFonts w:hint="eastAsia"/>
        </w:rPr>
        <w:t>碳治理指标目标值与中央差异指的是，地方设定的十四五、十五五计划期间的非化石能源消费比重、</w:t>
      </w:r>
      <w:r w:rsidR="00523711">
        <w:rPr>
          <w:rFonts w:hint="eastAsia"/>
          <w:color w:val="333333"/>
        </w:rPr>
        <w:t>单位</w:t>
      </w:r>
      <w:r w:rsidR="00523711">
        <w:rPr>
          <w:rFonts w:hint="eastAsia"/>
          <w:color w:val="333333"/>
        </w:rPr>
        <w:t>GDP</w:t>
      </w:r>
      <w:r w:rsidR="00523711">
        <w:rPr>
          <w:rFonts w:hint="eastAsia"/>
          <w:color w:val="333333"/>
        </w:rPr>
        <w:t>能耗</w:t>
      </w:r>
      <w:r w:rsidR="00523711">
        <w:rPr>
          <w:rFonts w:hint="eastAsia"/>
        </w:rPr>
        <w:t>和</w:t>
      </w:r>
      <w:r w:rsidR="00523711">
        <w:rPr>
          <w:rFonts w:hint="eastAsia"/>
          <w:color w:val="333333"/>
        </w:rPr>
        <w:t>单位</w:t>
      </w:r>
      <w:r w:rsidR="00523711">
        <w:rPr>
          <w:rFonts w:hint="eastAsia"/>
          <w:color w:val="333333"/>
        </w:rPr>
        <w:t>GDP</w:t>
      </w:r>
      <w:r w:rsidR="00523711">
        <w:rPr>
          <w:rFonts w:hint="eastAsia"/>
          <w:color w:val="333333"/>
        </w:rPr>
        <w:t>二氧化碳排放三个指标数值与中央文件目标数值的比值。</w:t>
      </w:r>
    </w:p>
    <w:p w14:paraId="075CA5B3" w14:textId="77777777" w:rsidR="00F548E0" w:rsidRDefault="00F548E0" w:rsidP="00F548E0">
      <w:pPr>
        <w:jc w:val="center"/>
      </w:pPr>
      <w:r w:rsidRPr="00F548E0">
        <w:rPr>
          <w:noProof/>
        </w:rPr>
        <w:lastRenderedPageBreak/>
        <w:drawing>
          <wp:inline distT="0" distB="0" distL="0" distR="0" wp14:anchorId="3CBCABCF" wp14:editId="07C2429F">
            <wp:extent cx="4835525" cy="8487507"/>
            <wp:effectExtent l="0" t="0" r="0" b="0"/>
            <wp:docPr id="188901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40285" cy="8495862"/>
                    </a:xfrm>
                    <a:prstGeom prst="rect">
                      <a:avLst/>
                    </a:prstGeom>
                    <a:noFill/>
                    <a:ln>
                      <a:noFill/>
                    </a:ln>
                  </pic:spPr>
                </pic:pic>
              </a:graphicData>
            </a:graphic>
          </wp:inline>
        </w:drawing>
      </w:r>
    </w:p>
    <w:p w14:paraId="26278D37" w14:textId="7A00AF93" w:rsidR="00F548E0" w:rsidRDefault="00F548E0" w:rsidP="00F548E0">
      <w:pPr>
        <w:jc w:val="center"/>
        <w:rPr>
          <w:b/>
          <w:bCs/>
        </w:rPr>
      </w:pPr>
      <w:r w:rsidRPr="00E67068">
        <w:rPr>
          <w:rFonts w:hint="eastAsia"/>
          <w:b/>
          <w:bCs/>
        </w:rPr>
        <w:t>表</w:t>
      </w:r>
      <w:r w:rsidRPr="00E67068">
        <w:rPr>
          <w:rFonts w:hint="eastAsia"/>
          <w:b/>
          <w:bCs/>
        </w:rPr>
        <w:t>1</w:t>
      </w:r>
      <w:r w:rsidRPr="00E67068">
        <w:rPr>
          <w:rFonts w:hint="eastAsia"/>
          <w:b/>
          <w:bCs/>
        </w:rPr>
        <w:t>（截的图）</w:t>
      </w:r>
    </w:p>
    <w:p w14:paraId="257B538A" w14:textId="77777777" w:rsidR="00E67068" w:rsidRDefault="00E67068" w:rsidP="00E67068">
      <w:r w:rsidRPr="00F548E0">
        <w:rPr>
          <w:noProof/>
        </w:rPr>
        <w:lastRenderedPageBreak/>
        <w:drawing>
          <wp:inline distT="0" distB="0" distL="0" distR="0" wp14:anchorId="56F2BEB9" wp14:editId="398BAAF4">
            <wp:extent cx="5274310" cy="3956050"/>
            <wp:effectExtent l="0" t="0" r="0" b="0"/>
            <wp:docPr id="355450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519D9574" w14:textId="3E2A341F" w:rsidR="00E67068" w:rsidRPr="00E67068" w:rsidRDefault="00E67068" w:rsidP="00E67068">
      <w:pPr>
        <w:jc w:val="center"/>
        <w:rPr>
          <w:rFonts w:hint="eastAsia"/>
        </w:rPr>
      </w:pPr>
      <w:r>
        <w:rPr>
          <w:rFonts w:hint="eastAsia"/>
        </w:rPr>
        <w:t>图</w:t>
      </w:r>
      <w:r>
        <w:rPr>
          <w:rFonts w:hint="eastAsia"/>
        </w:rPr>
        <w:t>2</w:t>
      </w:r>
    </w:p>
    <w:p w14:paraId="7F1257BD" w14:textId="5B8DAAE6" w:rsidR="00CE528A" w:rsidRDefault="00CE528A" w:rsidP="00E67068">
      <w:r>
        <w:rPr>
          <w:rFonts w:hint="eastAsia"/>
        </w:rPr>
        <w:t>结论：</w:t>
      </w:r>
      <w:r>
        <w:br/>
      </w:r>
      <w:r w:rsidR="00E67068">
        <w:rPr>
          <w:rFonts w:hint="eastAsia"/>
        </w:rPr>
        <w:t>（</w:t>
      </w:r>
      <w:r w:rsidR="00E67068">
        <w:rPr>
          <w:rFonts w:hint="eastAsia"/>
        </w:rPr>
        <w:t>1</w:t>
      </w:r>
      <w:r w:rsidR="00E67068">
        <w:rPr>
          <w:rFonts w:hint="eastAsia"/>
        </w:rPr>
        <w:t>）在表</w:t>
      </w:r>
      <w:r w:rsidR="00E67068">
        <w:rPr>
          <w:rFonts w:hint="eastAsia"/>
        </w:rPr>
        <w:t>1</w:t>
      </w:r>
      <w:r w:rsidR="00E67068">
        <w:rPr>
          <w:rFonts w:hint="eastAsia"/>
        </w:rPr>
        <w:t>的基准回归中，可以发现无论是政策冲击还是语调冲击，均给碳治理指标带来正向影响，即双碳政策发布能有效降低能耗强度和碳排强度、提高非化石能源消费占比；引入语调后，发现政策语调越强，对</w:t>
      </w:r>
      <w:r w:rsidR="00E67068">
        <w:rPr>
          <w:rFonts w:hint="eastAsia"/>
        </w:rPr>
        <w:t>能耗强度和碳排强度</w:t>
      </w:r>
      <w:r w:rsidR="00E67068">
        <w:rPr>
          <w:rFonts w:hint="eastAsia"/>
        </w:rPr>
        <w:t>的降低</w:t>
      </w:r>
      <w:r w:rsidR="00E67068">
        <w:rPr>
          <w:rFonts w:hint="eastAsia"/>
        </w:rPr>
        <w:t>、非化石能源消费占比</w:t>
      </w:r>
      <w:r w:rsidR="00E67068">
        <w:rPr>
          <w:rFonts w:hint="eastAsia"/>
        </w:rPr>
        <w:t>的提高也越强，这说明了双碳政策不仅得到了有效执行，而且执行力度与政策语调相匹配</w:t>
      </w:r>
      <w:r w:rsidR="00EF1599">
        <w:rPr>
          <w:rFonts w:hint="eastAsia"/>
        </w:rPr>
        <w:t>。</w:t>
      </w:r>
    </w:p>
    <w:p w14:paraId="17AE567A" w14:textId="3ACCFF5E" w:rsidR="00E67068" w:rsidRDefault="00E67068" w:rsidP="00E67068">
      <w:r>
        <w:rPr>
          <w:rFonts w:hint="eastAsia"/>
        </w:rPr>
        <w:t>（</w:t>
      </w:r>
      <w:r>
        <w:rPr>
          <w:rFonts w:hint="eastAsia"/>
        </w:rPr>
        <w:t>2</w:t>
      </w:r>
      <w:r>
        <w:rPr>
          <w:rFonts w:hint="eastAsia"/>
        </w:rPr>
        <w:t>）</w:t>
      </w:r>
      <w:r w:rsidR="00EF1599">
        <w:rPr>
          <w:rFonts w:hint="eastAsia"/>
        </w:rPr>
        <w:t>观察图</w:t>
      </w:r>
      <w:r w:rsidR="00EF1599">
        <w:rPr>
          <w:rFonts w:hint="eastAsia"/>
        </w:rPr>
        <w:t>2</w:t>
      </w:r>
      <w:r w:rsidR="00EF1599">
        <w:rPr>
          <w:rFonts w:hint="eastAsia"/>
        </w:rPr>
        <w:t>事件研究图趋势变化和表</w:t>
      </w:r>
      <w:r w:rsidR="00EF1599">
        <w:rPr>
          <w:rFonts w:hint="eastAsia"/>
        </w:rPr>
        <w:t>1</w:t>
      </w:r>
      <w:r w:rsidR="00EF1599">
        <w:rPr>
          <w:rFonts w:hint="eastAsia"/>
        </w:rPr>
        <w:t>中的显著性水平，可以发现引入语调后，语调冲击在与政策冲击趋势保持一致的同时，可以在一定程度上提升冲击的显著性，这可能意味着政策语调在挖掘政策执行心理时的潜力。</w:t>
      </w:r>
    </w:p>
    <w:p w14:paraId="0B837F58" w14:textId="672F1C08" w:rsidR="00FB6E02" w:rsidRDefault="00EF1599" w:rsidP="00BE5F6B">
      <w:r>
        <w:rPr>
          <w:rFonts w:hint="eastAsia"/>
        </w:rPr>
        <w:t>（</w:t>
      </w:r>
      <w:r>
        <w:rPr>
          <w:rFonts w:hint="eastAsia"/>
        </w:rPr>
        <w:t>3</w:t>
      </w:r>
      <w:r>
        <w:rPr>
          <w:rFonts w:hint="eastAsia"/>
        </w:rPr>
        <w:t>）可以发现，非化石能源占比受到的政策冲击和语调冲击没有能耗强度与碳排强度显著，这与在政策目标制定时，各省市在能耗与碳排强度指标上紧跟中央，却在非化石能源占比指标上两极分化的事实相呼应。</w:t>
      </w:r>
    </w:p>
    <w:p w14:paraId="1DC61E75" w14:textId="77777777" w:rsidR="00EF1599" w:rsidRDefault="00EF1599" w:rsidP="00BE5F6B">
      <w:pPr>
        <w:rPr>
          <w:rFonts w:hint="eastAsia"/>
        </w:rPr>
      </w:pPr>
    </w:p>
    <w:p w14:paraId="2DF95567" w14:textId="4C1983DE" w:rsidR="00FB6E02" w:rsidRPr="00FB6E02" w:rsidRDefault="00FB6E02" w:rsidP="00BE5F6B">
      <w:pPr>
        <w:rPr>
          <w:b/>
          <w:bCs/>
        </w:rPr>
      </w:pPr>
      <w:r w:rsidRPr="00FB6E02">
        <w:rPr>
          <w:rFonts w:hint="eastAsia"/>
          <w:b/>
          <w:bCs/>
        </w:rPr>
        <w:t>实验</w:t>
      </w:r>
      <w:r w:rsidRPr="00FB6E02">
        <w:rPr>
          <w:rFonts w:hint="eastAsia"/>
          <w:b/>
          <w:bCs/>
        </w:rPr>
        <w:t>b</w:t>
      </w:r>
    </w:p>
    <w:p w14:paraId="2897311D" w14:textId="21D9D7C1" w:rsidR="00FB6E02" w:rsidRDefault="00FB6E02" w:rsidP="00BE5F6B">
      <w:r>
        <w:rPr>
          <w:rFonts w:hint="eastAsia"/>
        </w:rPr>
        <w:t>与实验</w:t>
      </w:r>
      <w:r>
        <w:rPr>
          <w:rFonts w:hint="eastAsia"/>
        </w:rPr>
        <w:t>a</w:t>
      </w:r>
      <w:r>
        <w:rPr>
          <w:rFonts w:hint="eastAsia"/>
        </w:rPr>
        <w:t>类似，本实验比较的依旧是政策实施前后地方政府是否跟进中央政策、以及地方政策语调带来的差异。</w:t>
      </w:r>
      <w:r w:rsidR="00B644AA">
        <w:rPr>
          <w:rFonts w:hint="eastAsia"/>
        </w:rPr>
        <w:t>但不同于实验</w:t>
      </w:r>
      <w:r w:rsidR="00B644AA">
        <w:rPr>
          <w:rFonts w:hint="eastAsia"/>
        </w:rPr>
        <w:t>a</w:t>
      </w:r>
      <w:r w:rsidR="00B644AA">
        <w:rPr>
          <w:rFonts w:hint="eastAsia"/>
        </w:rPr>
        <w:t>的年度数据，本实验采用了</w:t>
      </w:r>
      <w:r w:rsidR="00B644AA">
        <w:rPr>
          <w:rFonts w:hint="eastAsia"/>
        </w:rPr>
        <w:t>EDGAR</w:t>
      </w:r>
      <w:r w:rsidR="00B644AA">
        <w:rPr>
          <w:rFonts w:hint="eastAsia"/>
        </w:rPr>
        <w:t>提供的二氧化碳排放量月度数据，因此可以将政策发布时间精确到月份</w:t>
      </w:r>
      <w:r w:rsidR="00FA5BB2">
        <w:rPr>
          <w:rFonts w:hint="eastAsia"/>
        </w:rPr>
        <w:t>，同时碳排放数据可以进一步拆分到电力行业碳排放、工业过程碳排放等八个具体的碳排放数据</w:t>
      </w:r>
      <w:r w:rsidR="00B644AA">
        <w:rPr>
          <w:rFonts w:hint="eastAsia"/>
        </w:rPr>
        <w:t>。此时，地方政策发布时间会出现交错情况，双向固定效应模型可能会存在偏误，因此采用</w:t>
      </w:r>
      <w:r w:rsidR="00B644AA" w:rsidRPr="00B644AA">
        <w:t>Callaway and Sant‘Anna (2021)</w:t>
      </w:r>
      <w:r w:rsidR="00B644AA">
        <w:rPr>
          <w:rFonts w:hint="eastAsia"/>
        </w:rPr>
        <w:t>的模型设置进行估计。具体模型如下：</w:t>
      </w:r>
    </w:p>
    <w:p w14:paraId="317E485A" w14:textId="1E8958C8" w:rsidR="008446EF" w:rsidRDefault="008446EF" w:rsidP="008446EF">
      <w:pPr>
        <w:ind w:left="1260" w:firstLine="420"/>
        <w:jc w:val="left"/>
      </w:pPr>
      <w:r w:rsidRPr="008446EF">
        <w:rPr>
          <w:rFonts w:hint="eastAsia"/>
          <w:position w:val="-16"/>
        </w:rPr>
        <w:object w:dxaOrig="5319" w:dyaOrig="440" w14:anchorId="46DAABC1">
          <v:shape id="_x0000_i1037" type="#_x0000_t75" style="width:264.6pt;height:22.2pt" o:ole="">
            <v:imagedata r:id="rId33" o:title=""/>
          </v:shape>
          <o:OLEObject Type="Embed" ProgID="Equation.DSMT4" ShapeID="_x0000_i1037" DrawAspect="Content" ObjectID="_1824383008" r:id="rId34"/>
        </w:object>
      </w:r>
      <w:r>
        <w:tab/>
      </w:r>
      <w:r>
        <w:tab/>
      </w:r>
      <w:r>
        <w:rPr>
          <w:rFonts w:hint="eastAsia"/>
        </w:rPr>
        <w:t>（</w:t>
      </w:r>
      <w:r>
        <w:rPr>
          <w:rFonts w:hint="eastAsia"/>
        </w:rPr>
        <w:t>5</w:t>
      </w:r>
      <w:r>
        <w:rPr>
          <w:rFonts w:hint="eastAsia"/>
        </w:rPr>
        <w:t>）</w:t>
      </w:r>
    </w:p>
    <w:p w14:paraId="1F0EB8B7" w14:textId="161FB54B" w:rsidR="008446EF" w:rsidRDefault="008446EF" w:rsidP="008446EF">
      <w:pPr>
        <w:ind w:left="1260" w:firstLine="420"/>
        <w:jc w:val="left"/>
      </w:pPr>
      <w:r w:rsidRPr="008446EF">
        <w:rPr>
          <w:rFonts w:hint="eastAsia"/>
          <w:position w:val="-30"/>
        </w:rPr>
        <w:object w:dxaOrig="2680" w:dyaOrig="560" w14:anchorId="12D10C6A">
          <v:shape id="_x0000_i1038" type="#_x0000_t75" style="width:133.8pt;height:28.2pt" o:ole="">
            <v:imagedata r:id="rId35" o:title=""/>
          </v:shape>
          <o:OLEObject Type="Embed" ProgID="Equation.DSMT4" ShapeID="_x0000_i1038" DrawAspect="Content" ObjectID="_1824383009" r:id="rId36"/>
        </w:object>
      </w:r>
      <w:r>
        <w:tab/>
      </w:r>
      <w:r>
        <w:tab/>
      </w:r>
      <w:r>
        <w:tab/>
      </w:r>
      <w:r>
        <w:tab/>
      </w:r>
      <w:r>
        <w:tab/>
      </w:r>
      <w:r>
        <w:tab/>
      </w:r>
      <w:r>
        <w:tab/>
      </w:r>
      <w:r>
        <w:tab/>
      </w:r>
      <w:r>
        <w:rPr>
          <w:rFonts w:hint="eastAsia"/>
        </w:rPr>
        <w:t>（</w:t>
      </w:r>
      <w:r>
        <w:rPr>
          <w:rFonts w:hint="eastAsia"/>
        </w:rPr>
        <w:t>6</w:t>
      </w:r>
      <w:r>
        <w:rPr>
          <w:rFonts w:hint="eastAsia"/>
        </w:rPr>
        <w:t>）</w:t>
      </w:r>
    </w:p>
    <w:p w14:paraId="55343E88" w14:textId="02C718C4" w:rsidR="008446EF" w:rsidRDefault="0019773B" w:rsidP="008446EF">
      <w:pPr>
        <w:ind w:left="1260" w:firstLine="420"/>
        <w:jc w:val="left"/>
      </w:pPr>
      <w:r w:rsidRPr="008446EF">
        <w:rPr>
          <w:rFonts w:hint="eastAsia"/>
          <w:position w:val="-30"/>
        </w:rPr>
        <w:object w:dxaOrig="3680" w:dyaOrig="560" w14:anchorId="1634D197">
          <v:shape id="_x0000_i1039" type="#_x0000_t75" style="width:183.6pt;height:28.2pt" o:ole="">
            <v:imagedata r:id="rId37" o:title=""/>
          </v:shape>
          <o:OLEObject Type="Embed" ProgID="Equation.DSMT4" ShapeID="_x0000_i1039" DrawAspect="Content" ObjectID="_1824383010" r:id="rId38"/>
        </w:object>
      </w:r>
      <w:r>
        <w:tab/>
      </w:r>
      <w:r>
        <w:tab/>
      </w:r>
      <w:r>
        <w:tab/>
      </w:r>
      <w:r>
        <w:tab/>
      </w:r>
      <w:r>
        <w:tab/>
      </w:r>
      <w:r>
        <w:tab/>
      </w:r>
      <w:r>
        <w:rPr>
          <w:rFonts w:hint="eastAsia"/>
        </w:rPr>
        <w:t>（</w:t>
      </w:r>
      <w:r>
        <w:rPr>
          <w:rFonts w:hint="eastAsia"/>
        </w:rPr>
        <w:t>7</w:t>
      </w:r>
      <w:r>
        <w:rPr>
          <w:rFonts w:hint="eastAsia"/>
        </w:rPr>
        <w:t>）</w:t>
      </w:r>
    </w:p>
    <w:p w14:paraId="773AFF8B" w14:textId="45D697F3" w:rsidR="008446EF" w:rsidRDefault="0019773B" w:rsidP="0019773B">
      <w:pPr>
        <w:jc w:val="left"/>
        <w:rPr>
          <w:rFonts w:ascii="Segoe UI" w:hAnsi="Segoe UI" w:cs="Segoe UI"/>
          <w:color w:val="0F1115"/>
          <w:shd w:val="clear" w:color="auto" w:fill="FFFFFF"/>
        </w:rPr>
      </w:pPr>
      <w:r>
        <w:rPr>
          <w:rFonts w:hint="eastAsia"/>
        </w:rPr>
        <w:t>其中，</w:t>
      </w:r>
      <w:r>
        <w:rPr>
          <w:rFonts w:ascii="Segoe UI" w:hAnsi="Segoe UI" w:cs="Segoe UI"/>
          <w:color w:val="0F1115"/>
          <w:shd w:val="clear" w:color="auto" w:fill="FFFFFF"/>
        </w:rPr>
        <w:t> </w:t>
      </w:r>
      <w:r w:rsidRPr="00BA6BFE">
        <w:rPr>
          <w:rFonts w:hint="eastAsia"/>
          <w:position w:val="-10"/>
        </w:rPr>
        <w:object w:dxaOrig="999" w:dyaOrig="320" w14:anchorId="7D68672A">
          <v:shape id="_x0000_i1040" type="#_x0000_t75" style="width:49.8pt;height:16.2pt" o:ole="">
            <v:imagedata r:id="rId39" o:title=""/>
          </v:shape>
          <o:OLEObject Type="Embed" ProgID="Equation.DSMT4" ShapeID="_x0000_i1040" DrawAspect="Content" ObjectID="_1824383011" r:id="rId40"/>
        </w:object>
      </w:r>
      <w:r>
        <w:rPr>
          <w:rFonts w:ascii="Segoe UI" w:hAnsi="Segoe UI" w:cs="Segoe UI"/>
          <w:color w:val="0F1115"/>
          <w:shd w:val="clear" w:color="auto" w:fill="FFFFFF"/>
        </w:rPr>
        <w:t>度量了对于在</w:t>
      </w:r>
      <w:r>
        <w:rPr>
          <w:rFonts w:ascii="Segoe UI" w:hAnsi="Segoe UI" w:cs="Segoe UI"/>
          <w:color w:val="0F1115"/>
          <w:shd w:val="clear" w:color="auto" w:fill="FFFFFF"/>
        </w:rPr>
        <w:t> </w:t>
      </w:r>
      <w:r>
        <w:rPr>
          <w:rFonts w:ascii="Segoe UI" w:hAnsi="Segoe UI" w:cs="Segoe UI" w:hint="eastAsia"/>
          <w:color w:val="0F1115"/>
          <w:shd w:val="clear" w:color="auto" w:fill="FFFFFF"/>
        </w:rPr>
        <w:t>g</w:t>
      </w:r>
      <w:r w:rsidR="00FA5BB2">
        <w:rPr>
          <w:rFonts w:ascii="Segoe UI" w:hAnsi="Segoe UI" w:cs="Segoe UI" w:hint="eastAsia"/>
          <w:color w:val="0F1115"/>
          <w:shd w:val="clear" w:color="auto" w:fill="FFFFFF"/>
        </w:rPr>
        <w:t>期</w:t>
      </w:r>
      <w:r>
        <w:rPr>
          <w:rFonts w:ascii="Segoe UI" w:hAnsi="Segoe UI" w:cs="Segoe UI"/>
          <w:color w:val="0F1115"/>
          <w:shd w:val="clear" w:color="auto" w:fill="FFFFFF"/>
        </w:rPr>
        <w:t>实施政策的队列，其在</w:t>
      </w:r>
      <w:r>
        <w:rPr>
          <w:rFonts w:ascii="Segoe UI" w:hAnsi="Segoe UI" w:cs="Segoe UI"/>
          <w:color w:val="0F1115"/>
          <w:shd w:val="clear" w:color="auto" w:fill="FFFFFF"/>
        </w:rPr>
        <w:t> </w:t>
      </w:r>
      <w:r>
        <w:rPr>
          <w:rFonts w:ascii="Segoe UI" w:hAnsi="Segoe UI" w:cs="Segoe UI" w:hint="eastAsia"/>
          <w:color w:val="0F1115"/>
          <w:shd w:val="clear" w:color="auto" w:fill="FFFFFF"/>
        </w:rPr>
        <w:t>t</w:t>
      </w:r>
      <w:r w:rsidR="00FA5BB2">
        <w:rPr>
          <w:rFonts w:ascii="Segoe UI" w:hAnsi="Segoe UI" w:cs="Segoe UI" w:hint="eastAsia"/>
          <w:color w:val="0F1115"/>
          <w:shd w:val="clear" w:color="auto" w:fill="FFFFFF"/>
        </w:rPr>
        <w:t>期</w:t>
      </w:r>
      <w:r>
        <w:rPr>
          <w:rFonts w:ascii="Segoe UI" w:hAnsi="Segoe UI" w:cs="Segoe UI"/>
          <w:color w:val="0F1115"/>
          <w:shd w:val="clear" w:color="auto" w:fill="FFFFFF"/>
        </w:rPr>
        <w:t>相较于政策前（</w:t>
      </w:r>
      <w:r>
        <w:rPr>
          <w:rFonts w:ascii="Segoe UI" w:hAnsi="Segoe UI" w:cs="Segoe UI" w:hint="eastAsia"/>
          <w:color w:val="0F1115"/>
          <w:shd w:val="clear" w:color="auto" w:fill="FFFFFF"/>
        </w:rPr>
        <w:t>g-1</w:t>
      </w:r>
      <w:r w:rsidR="00FA5BB2">
        <w:rPr>
          <w:rFonts w:ascii="Segoe UI" w:hAnsi="Segoe UI" w:cs="Segoe UI" w:hint="eastAsia"/>
          <w:color w:val="0F1115"/>
          <w:shd w:val="clear" w:color="auto" w:fill="FFFFFF"/>
        </w:rPr>
        <w:t>期</w:t>
      </w:r>
      <w:r>
        <w:rPr>
          <w:rFonts w:ascii="Segoe UI" w:hAnsi="Segoe UI" w:cs="Segoe UI"/>
          <w:color w:val="0F1115"/>
          <w:shd w:val="clear" w:color="auto" w:fill="FFFFFF"/>
        </w:rPr>
        <w:t>）的平均处理效应</w:t>
      </w:r>
      <w:r>
        <w:rPr>
          <w:rFonts w:ascii="Segoe UI" w:hAnsi="Segoe UI" w:cs="Segoe UI" w:hint="eastAsia"/>
          <w:color w:val="0F1115"/>
          <w:shd w:val="clear" w:color="auto" w:fill="FFFFFF"/>
        </w:rPr>
        <w:t>。</w:t>
      </w:r>
      <w:r>
        <w:rPr>
          <w:rFonts w:ascii="Segoe UI" w:hAnsi="Segoe UI" w:cs="Segoe UI"/>
          <w:color w:val="0F1115"/>
          <w:shd w:val="clear" w:color="auto" w:fill="FFFFFF"/>
        </w:rPr>
        <w:t>政策实施队列</w:t>
      </w:r>
      <w:r>
        <w:rPr>
          <w:rFonts w:ascii="Segoe UI" w:hAnsi="Segoe UI" w:cs="Segoe UI"/>
          <w:color w:val="0F1115"/>
          <w:shd w:val="clear" w:color="auto" w:fill="FFFFFF"/>
        </w:rPr>
        <w:t> </w:t>
      </w:r>
      <w:r>
        <w:rPr>
          <w:rFonts w:ascii="Segoe UI" w:hAnsi="Segoe UI" w:cs="Segoe UI" w:hint="eastAsia"/>
          <w:color w:val="0F1115"/>
          <w:shd w:val="clear" w:color="auto" w:fill="FFFFFF"/>
        </w:rPr>
        <w:t>g</w:t>
      </w:r>
      <w:r>
        <w:rPr>
          <w:rFonts w:ascii="Segoe UI" w:hAnsi="Segoe UI" w:cs="Segoe UI" w:hint="eastAsia"/>
          <w:color w:val="0F1115"/>
          <w:shd w:val="clear" w:color="auto" w:fill="FFFFFF"/>
        </w:rPr>
        <w:t>为</w:t>
      </w:r>
      <w:r>
        <w:rPr>
          <w:rFonts w:ascii="Segoe UI" w:hAnsi="Segoe UI" w:cs="Segoe UI"/>
          <w:color w:val="0F1115"/>
          <w:shd w:val="clear" w:color="auto" w:fill="FFFFFF"/>
        </w:rPr>
        <w:t>首次出台地方跟进政策的</w:t>
      </w:r>
      <w:r w:rsidR="00FA5BB2">
        <w:rPr>
          <w:rFonts w:ascii="Segoe UI" w:hAnsi="Segoe UI" w:cs="Segoe UI" w:hint="eastAsia"/>
          <w:color w:val="0F1115"/>
          <w:shd w:val="clear" w:color="auto" w:fill="FFFFFF"/>
        </w:rPr>
        <w:t>时间</w:t>
      </w:r>
      <w:r>
        <w:rPr>
          <w:rFonts w:ascii="Segoe UI" w:hAnsi="Segoe UI" w:cs="Segoe UI" w:hint="eastAsia"/>
          <w:color w:val="0F1115"/>
          <w:shd w:val="clear" w:color="auto" w:fill="FFFFFF"/>
        </w:rPr>
        <w:t>，</w:t>
      </w:r>
      <w:r>
        <w:rPr>
          <w:rFonts w:ascii="Segoe UI" w:hAnsi="Segoe UI" w:cs="Segoe UI" w:hint="eastAsia"/>
          <w:color w:val="0F1115"/>
          <w:shd w:val="clear" w:color="auto" w:fill="FFFFFF"/>
        </w:rPr>
        <w:t>t</w:t>
      </w:r>
      <w:r>
        <w:rPr>
          <w:rFonts w:ascii="Segoe UI" w:hAnsi="Segoe UI" w:cs="Segoe UI" w:hint="eastAsia"/>
          <w:color w:val="0F1115"/>
          <w:shd w:val="clear" w:color="auto" w:fill="FFFFFF"/>
        </w:rPr>
        <w:t>为</w:t>
      </w:r>
      <w:r>
        <w:rPr>
          <w:rFonts w:ascii="Segoe UI" w:hAnsi="Segoe UI" w:cs="Segoe UI"/>
          <w:color w:val="0F1115"/>
          <w:shd w:val="clear" w:color="auto" w:fill="FFFFFF"/>
        </w:rPr>
        <w:t>每一个政策后的时期</w:t>
      </w:r>
      <w:r>
        <w:rPr>
          <w:rFonts w:ascii="Segoe UI" w:hAnsi="Segoe UI" w:cs="Segoe UI" w:hint="eastAsia"/>
          <w:color w:val="0F1115"/>
          <w:shd w:val="clear" w:color="auto" w:fill="FFFFFF"/>
        </w:rPr>
        <w:t>（</w:t>
      </w:r>
      <w:r>
        <w:rPr>
          <w:rFonts w:ascii="Segoe UI" w:hAnsi="Segoe UI" w:cs="Segoe UI" w:hint="eastAsia"/>
          <w:color w:val="0F1115"/>
          <w:shd w:val="clear" w:color="auto" w:fill="FFFFFF"/>
        </w:rPr>
        <w:t>t&gt;=g</w:t>
      </w:r>
      <w:r>
        <w:rPr>
          <w:rFonts w:ascii="Segoe UI" w:hAnsi="Segoe UI" w:cs="Segoe UI" w:hint="eastAsia"/>
          <w:color w:val="0F1115"/>
          <w:shd w:val="clear" w:color="auto" w:fill="FFFFFF"/>
        </w:rPr>
        <w:t>）；</w:t>
      </w:r>
      <w:r>
        <w:rPr>
          <w:rFonts w:ascii="Segoe UI" w:hAnsi="Segoe UI" w:cs="Segoe UI"/>
          <w:color w:val="0F1115"/>
          <w:shd w:val="clear" w:color="auto" w:fill="FFFFFF"/>
        </w:rPr>
        <w:t>  </w:t>
      </w:r>
      <w:r w:rsidRPr="00BA6BFE">
        <w:rPr>
          <w:rFonts w:hint="eastAsia"/>
          <w:position w:val="-12"/>
        </w:rPr>
        <w:object w:dxaOrig="700" w:dyaOrig="360" w14:anchorId="05F8C413">
          <v:shape id="_x0000_i1041" type="#_x0000_t75" style="width:34.8pt;height:18pt" o:ole="">
            <v:imagedata r:id="rId41" o:title=""/>
          </v:shape>
          <o:OLEObject Type="Embed" ProgID="Equation.DSMT4" ShapeID="_x0000_i1041" DrawAspect="Content" ObjectID="_1824383012" r:id="rId42"/>
        </w:object>
      </w:r>
      <w:r>
        <w:rPr>
          <w:rFonts w:ascii="Segoe UI" w:hAnsi="Segoe UI" w:cs="Segoe UI"/>
          <w:color w:val="0F1115"/>
          <w:shd w:val="clear" w:color="auto" w:fill="FFFFFF"/>
        </w:rPr>
        <w:t>表示在</w:t>
      </w:r>
      <w:r>
        <w:rPr>
          <w:rFonts w:ascii="Segoe UI" w:hAnsi="Segoe UI" w:cs="Segoe UI" w:hint="eastAsia"/>
          <w:color w:val="0F1115"/>
          <w:shd w:val="clear" w:color="auto" w:fill="FFFFFF"/>
        </w:rPr>
        <w:t>g</w:t>
      </w:r>
      <w:r w:rsidR="00FA5BB2">
        <w:rPr>
          <w:rFonts w:ascii="Segoe UI" w:hAnsi="Segoe UI" w:cs="Segoe UI" w:hint="eastAsia"/>
          <w:color w:val="0F1115"/>
          <w:shd w:val="clear" w:color="auto" w:fill="FFFFFF"/>
        </w:rPr>
        <w:t>期</w:t>
      </w:r>
      <w:r>
        <w:rPr>
          <w:rFonts w:ascii="Segoe UI" w:hAnsi="Segoe UI" w:cs="Segoe UI"/>
          <w:color w:val="0F1115"/>
          <w:shd w:val="clear" w:color="auto" w:fill="FFFFFF"/>
        </w:rPr>
        <w:t>首次实施政策的地方</w:t>
      </w:r>
      <w:r>
        <w:rPr>
          <w:rFonts w:ascii="Segoe UI" w:hAnsi="Segoe UI" w:cs="Segoe UI" w:hint="eastAsia"/>
          <w:color w:val="0F1115"/>
          <w:shd w:val="clear" w:color="auto" w:fill="FFFFFF"/>
        </w:rPr>
        <w:t>i</w:t>
      </w:r>
      <w:r>
        <w:rPr>
          <w:rFonts w:ascii="Segoe UI" w:hAnsi="Segoe UI" w:cs="Segoe UI"/>
          <w:color w:val="0F1115"/>
          <w:shd w:val="clear" w:color="auto" w:fill="FFFFFF"/>
        </w:rPr>
        <w:t>的集合（处理组）</w:t>
      </w:r>
      <w:r>
        <w:rPr>
          <w:rFonts w:ascii="Segoe UI" w:hAnsi="Segoe UI" w:cs="Segoe UI" w:hint="eastAsia"/>
          <w:color w:val="0F1115"/>
          <w:shd w:val="clear" w:color="auto" w:fill="FFFFFF"/>
        </w:rPr>
        <w:t>，</w:t>
      </w:r>
      <w:r>
        <w:rPr>
          <w:rFonts w:ascii="Segoe UI" w:hAnsi="Segoe UI" w:cs="Segoe UI"/>
          <w:color w:val="0F1115"/>
          <w:shd w:val="clear" w:color="auto" w:fill="FFFFFF"/>
        </w:rPr>
        <w:t> </w:t>
      </w:r>
      <w:r w:rsidRPr="00BA6BFE">
        <w:rPr>
          <w:rFonts w:hint="eastAsia"/>
          <w:position w:val="-12"/>
        </w:rPr>
        <w:object w:dxaOrig="300" w:dyaOrig="360" w14:anchorId="5372AE93">
          <v:shape id="_x0000_i1042" type="#_x0000_t75" style="width:15pt;height:18pt" o:ole="">
            <v:imagedata r:id="rId43" o:title=""/>
          </v:shape>
          <o:OLEObject Type="Embed" ProgID="Equation.DSMT4" ShapeID="_x0000_i1042" DrawAspect="Content" ObjectID="_1824383013" r:id="rId44"/>
        </w:object>
      </w:r>
      <w:r>
        <w:rPr>
          <w:rFonts w:ascii="Segoe UI" w:hAnsi="Segoe UI" w:cs="Segoe UI"/>
          <w:color w:val="0F1115"/>
          <w:shd w:val="clear" w:color="auto" w:fill="FFFFFF"/>
        </w:rPr>
        <w:t>表示在时期</w:t>
      </w:r>
      <w:r>
        <w:rPr>
          <w:rFonts w:ascii="Segoe UI" w:hAnsi="Segoe UI" w:cs="Segoe UI"/>
          <w:color w:val="0F1115"/>
          <w:shd w:val="clear" w:color="auto" w:fill="FFFFFF"/>
        </w:rPr>
        <w:t> </w:t>
      </w:r>
      <w:r>
        <w:rPr>
          <w:rFonts w:ascii="Segoe UI" w:hAnsi="Segoe UI" w:cs="Segoe UI" w:hint="eastAsia"/>
          <w:color w:val="0F1115"/>
          <w:shd w:val="clear" w:color="auto" w:fill="FFFFFF"/>
        </w:rPr>
        <w:t>t</w:t>
      </w:r>
      <w:r>
        <w:rPr>
          <w:rStyle w:val="af2"/>
          <w:rFonts w:ascii="Segoe UI" w:hAnsi="Segoe UI" w:cs="Segoe UI"/>
          <w:color w:val="0F1115"/>
          <w:shd w:val="clear" w:color="auto" w:fill="FFFFFF"/>
        </w:rPr>
        <w:t>尚未实施</w:t>
      </w:r>
      <w:r>
        <w:rPr>
          <w:rFonts w:ascii="Segoe UI" w:hAnsi="Segoe UI" w:cs="Segoe UI"/>
          <w:color w:val="0F1115"/>
          <w:shd w:val="clear" w:color="auto" w:fill="FFFFFF"/>
        </w:rPr>
        <w:t>政策的地方集合（对照组）</w:t>
      </w:r>
      <w:r>
        <w:rPr>
          <w:rFonts w:ascii="Segoe UI" w:hAnsi="Segoe UI" w:cs="Segoe UI" w:hint="eastAsia"/>
          <w:color w:val="0F1115"/>
          <w:shd w:val="clear" w:color="auto" w:fill="FFFFFF"/>
        </w:rPr>
        <w:t>，</w:t>
      </w:r>
      <w:r>
        <w:rPr>
          <w:rFonts w:ascii="Segoe UI" w:hAnsi="Segoe UI" w:cs="Segoe UI" w:hint="eastAsia"/>
          <w:color w:val="0F1115"/>
          <w:shd w:val="clear" w:color="auto" w:fill="FFFFFF"/>
        </w:rPr>
        <w:t>Y</w:t>
      </w:r>
      <w:r>
        <w:rPr>
          <w:rFonts w:ascii="Segoe UI" w:hAnsi="Segoe UI" w:cs="Segoe UI" w:hint="eastAsia"/>
          <w:color w:val="0F1115"/>
          <w:shd w:val="clear" w:color="auto" w:fill="FFFFFF"/>
        </w:rPr>
        <w:t>为结果变量</w:t>
      </w:r>
      <w:r>
        <w:rPr>
          <w:rFonts w:hint="eastAsia"/>
        </w:rPr>
        <w:t>包括了</w:t>
      </w:r>
      <w:r w:rsidR="00FA5BB2">
        <w:rPr>
          <w:rFonts w:hint="eastAsia"/>
        </w:rPr>
        <w:t>电力行业、工业过程等八个方面的</w:t>
      </w:r>
      <w:r>
        <w:rPr>
          <w:rFonts w:hint="eastAsia"/>
          <w:color w:val="333333"/>
        </w:rPr>
        <w:t>单位</w:t>
      </w:r>
      <w:r>
        <w:rPr>
          <w:rFonts w:hint="eastAsia"/>
          <w:color w:val="333333"/>
        </w:rPr>
        <w:t>GDP</w:t>
      </w:r>
      <w:r>
        <w:rPr>
          <w:rFonts w:hint="eastAsia"/>
          <w:color w:val="333333"/>
        </w:rPr>
        <w:t>二氧化碳排</w:t>
      </w:r>
      <w:r w:rsidR="00FA5BB2">
        <w:rPr>
          <w:rFonts w:hint="eastAsia"/>
          <w:color w:val="333333"/>
        </w:rPr>
        <w:t>量及其总和（季度值）</w:t>
      </w:r>
      <w:r>
        <w:rPr>
          <w:rFonts w:hint="eastAsia"/>
          <w:color w:val="333333"/>
        </w:rPr>
        <w:t>；</w:t>
      </w:r>
      <w:r w:rsidRPr="00BA6BFE">
        <w:rPr>
          <w:rFonts w:hint="eastAsia"/>
          <w:position w:val="-10"/>
        </w:rPr>
        <w:object w:dxaOrig="720" w:dyaOrig="320" w14:anchorId="30D0F613">
          <v:shape id="_x0000_i1043" type="#_x0000_t75" style="width:36pt;height:16.2pt" o:ole="">
            <v:imagedata r:id="rId45" o:title=""/>
          </v:shape>
          <o:OLEObject Type="Embed" ProgID="Equation.DSMT4" ShapeID="_x0000_i1043" DrawAspect="Content" ObjectID="_1824383014" r:id="rId46"/>
        </w:object>
      </w:r>
      <w:r>
        <w:rPr>
          <w:rFonts w:ascii="Segoe UI" w:hAnsi="Segoe UI" w:cs="Segoe UI" w:hint="eastAsia"/>
          <w:color w:val="0F1115"/>
          <w:shd w:val="clear" w:color="auto" w:fill="FFFFFF"/>
        </w:rPr>
        <w:t>为队列</w:t>
      </w:r>
      <w:r>
        <w:rPr>
          <w:rFonts w:ascii="Segoe UI" w:hAnsi="Segoe UI" w:cs="Segoe UI"/>
          <w:color w:val="0F1115"/>
          <w:shd w:val="clear" w:color="auto" w:fill="FFFFFF"/>
        </w:rPr>
        <w:t>权重，</w:t>
      </w:r>
      <w:r>
        <w:rPr>
          <w:rFonts w:ascii="Segoe UI" w:hAnsi="Segoe UI" w:cs="Segoe UI" w:hint="eastAsia"/>
          <w:color w:val="0F1115"/>
          <w:shd w:val="clear" w:color="auto" w:fill="FFFFFF"/>
        </w:rPr>
        <w:t>这里通过</w:t>
      </w:r>
      <w:r>
        <w:rPr>
          <w:rFonts w:ascii="Segoe UI" w:hAnsi="Segoe UI" w:cs="Segoe UI" w:hint="eastAsia"/>
          <w:color w:val="0F1115"/>
          <w:shd w:val="clear" w:color="auto" w:fill="FFFFFF"/>
        </w:rPr>
        <w:t>stata</w:t>
      </w:r>
      <w:r>
        <w:rPr>
          <w:rFonts w:ascii="Segoe UI" w:hAnsi="Segoe UI" w:cs="Segoe UI" w:hint="eastAsia"/>
          <w:color w:val="0F1115"/>
          <w:shd w:val="clear" w:color="auto" w:fill="FFFFFF"/>
        </w:rPr>
        <w:t>的</w:t>
      </w:r>
      <w:r>
        <w:rPr>
          <w:rFonts w:ascii="Segoe UI" w:hAnsi="Segoe UI" w:cs="Segoe UI" w:hint="eastAsia"/>
          <w:color w:val="0F1115"/>
          <w:shd w:val="clear" w:color="auto" w:fill="FFFFFF"/>
        </w:rPr>
        <w:t>cs</w:t>
      </w:r>
      <w:r>
        <w:rPr>
          <w:rFonts w:ascii="Segoe UI" w:hAnsi="Segoe UI" w:cs="Segoe UI" w:hint="eastAsia"/>
          <w:color w:val="0F1115"/>
          <w:shd w:val="clear" w:color="auto" w:fill="FFFFFF"/>
        </w:rPr>
        <w:t>模块自动生成</w:t>
      </w:r>
      <w:r>
        <w:rPr>
          <w:rFonts w:ascii="Segoe UI" w:hAnsi="Segoe UI" w:cs="Segoe UI"/>
          <w:color w:val="0F1115"/>
          <w:shd w:val="clear" w:color="auto" w:fill="FFFFFF"/>
        </w:rPr>
        <w:t>。</w:t>
      </w:r>
    </w:p>
    <w:tbl>
      <w:tblPr>
        <w:tblW w:w="5999" w:type="dxa"/>
        <w:jc w:val="center"/>
        <w:tblCellMar>
          <w:left w:w="0" w:type="dxa"/>
          <w:right w:w="0" w:type="dxa"/>
        </w:tblCellMar>
        <w:tblLook w:val="0600" w:firstRow="0" w:lastRow="0" w:firstColumn="0" w:lastColumn="0" w:noHBand="1" w:noVBand="1"/>
      </w:tblPr>
      <w:tblGrid>
        <w:gridCol w:w="940"/>
        <w:gridCol w:w="558"/>
        <w:gridCol w:w="820"/>
        <w:gridCol w:w="740"/>
        <w:gridCol w:w="740"/>
        <w:gridCol w:w="680"/>
        <w:gridCol w:w="820"/>
        <w:gridCol w:w="701"/>
      </w:tblGrid>
      <w:tr w:rsidR="00A45781" w:rsidRPr="00A45781" w14:paraId="38B3E7FB"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center"/>
            <w:hideMark/>
          </w:tcPr>
          <w:p w14:paraId="00128BC6" w14:textId="77777777" w:rsidR="00A45781" w:rsidRPr="00A45781" w:rsidRDefault="00A45781" w:rsidP="00A45781">
            <w:pPr>
              <w:widowControl/>
              <w:jc w:val="left"/>
              <w:rPr>
                <w:rFonts w:ascii="宋体" w:eastAsia="宋体" w:hAnsi="宋体" w:cs="宋体" w:hint="eastAsia"/>
                <w:kern w:val="0"/>
                <w:sz w:val="24"/>
                <w:szCs w:val="24"/>
              </w:rPr>
            </w:pPr>
          </w:p>
        </w:tc>
        <w:tc>
          <w:tcPr>
            <w:tcW w:w="558" w:type="dxa"/>
            <w:vMerge w:val="restart"/>
            <w:tcBorders>
              <w:top w:val="nil"/>
              <w:left w:val="nil"/>
              <w:bottom w:val="nil"/>
              <w:right w:val="nil"/>
            </w:tcBorders>
            <w:tcMar>
              <w:top w:w="6" w:type="dxa"/>
              <w:left w:w="6" w:type="dxa"/>
              <w:bottom w:w="0" w:type="dxa"/>
              <w:right w:w="6" w:type="dxa"/>
            </w:tcMar>
            <w:vAlign w:val="center"/>
            <w:hideMark/>
          </w:tcPr>
          <w:p w14:paraId="6288CEBE" w14:textId="77777777" w:rsidR="00A45781" w:rsidRPr="00A45781" w:rsidRDefault="00A45781" w:rsidP="00A45781">
            <w:pPr>
              <w:widowControl/>
              <w:jc w:val="center"/>
              <w:textAlignment w:val="center"/>
              <w:rPr>
                <w:rFonts w:ascii="Arial" w:eastAsia="宋体" w:hAnsi="Arial" w:cs="Arial"/>
                <w:kern w:val="0"/>
                <w:sz w:val="36"/>
                <w:szCs w:val="36"/>
              </w:rPr>
            </w:pPr>
            <w:r w:rsidRPr="00A45781">
              <w:rPr>
                <w:rFonts w:ascii="等线" w:eastAsia="等线" w:hAnsi="等线" w:cs="Arial" w:hint="eastAsia"/>
                <w:b/>
                <w:bCs/>
                <w:color w:val="000000"/>
                <w:kern w:val="24"/>
                <w:sz w:val="12"/>
                <w:szCs w:val="12"/>
              </w:rPr>
              <w:t>全样本</w:t>
            </w:r>
          </w:p>
        </w:tc>
        <w:tc>
          <w:tcPr>
            <w:tcW w:w="820" w:type="dxa"/>
            <w:vMerge w:val="restart"/>
            <w:tcBorders>
              <w:top w:val="nil"/>
              <w:left w:val="nil"/>
              <w:bottom w:val="nil"/>
              <w:right w:val="nil"/>
            </w:tcBorders>
            <w:tcMar>
              <w:top w:w="6" w:type="dxa"/>
              <w:left w:w="6" w:type="dxa"/>
              <w:bottom w:w="0" w:type="dxa"/>
              <w:right w:w="6" w:type="dxa"/>
            </w:tcMar>
            <w:vAlign w:val="center"/>
            <w:hideMark/>
          </w:tcPr>
          <w:p w14:paraId="3570487C" w14:textId="77777777" w:rsidR="00A45781" w:rsidRPr="00A45781" w:rsidRDefault="00A45781" w:rsidP="00A45781">
            <w:pPr>
              <w:widowControl/>
              <w:jc w:val="center"/>
              <w:textAlignment w:val="center"/>
              <w:rPr>
                <w:rFonts w:ascii="Arial" w:eastAsia="宋体" w:hAnsi="Arial" w:cs="Arial"/>
                <w:kern w:val="0"/>
                <w:sz w:val="36"/>
                <w:szCs w:val="36"/>
              </w:rPr>
            </w:pPr>
            <w:r w:rsidRPr="00A45781">
              <w:rPr>
                <w:rFonts w:ascii="等线" w:eastAsia="等线" w:hAnsi="等线" w:cs="Arial" w:hint="eastAsia"/>
                <w:b/>
                <w:bCs/>
                <w:color w:val="000000"/>
                <w:kern w:val="24"/>
                <w:sz w:val="12"/>
                <w:szCs w:val="12"/>
              </w:rPr>
              <w:t>分位数100_75</w:t>
            </w:r>
          </w:p>
        </w:tc>
        <w:tc>
          <w:tcPr>
            <w:tcW w:w="740" w:type="dxa"/>
            <w:vMerge w:val="restart"/>
            <w:tcBorders>
              <w:top w:val="nil"/>
              <w:left w:val="nil"/>
              <w:bottom w:val="nil"/>
              <w:right w:val="nil"/>
            </w:tcBorders>
            <w:tcMar>
              <w:top w:w="6" w:type="dxa"/>
              <w:left w:w="6" w:type="dxa"/>
              <w:bottom w:w="0" w:type="dxa"/>
              <w:right w:w="6" w:type="dxa"/>
            </w:tcMar>
            <w:vAlign w:val="center"/>
            <w:hideMark/>
          </w:tcPr>
          <w:p w14:paraId="2F998F05" w14:textId="77777777" w:rsidR="00A45781" w:rsidRPr="00A45781" w:rsidRDefault="00A45781" w:rsidP="00A45781">
            <w:pPr>
              <w:widowControl/>
              <w:jc w:val="center"/>
              <w:textAlignment w:val="center"/>
              <w:rPr>
                <w:rFonts w:ascii="Arial" w:eastAsia="宋体" w:hAnsi="Arial" w:cs="Arial"/>
                <w:kern w:val="0"/>
                <w:sz w:val="36"/>
                <w:szCs w:val="36"/>
              </w:rPr>
            </w:pPr>
            <w:r w:rsidRPr="00A45781">
              <w:rPr>
                <w:rFonts w:ascii="等线" w:eastAsia="等线" w:hAnsi="等线" w:cs="Arial" w:hint="eastAsia"/>
                <w:b/>
                <w:bCs/>
                <w:color w:val="000000"/>
                <w:kern w:val="24"/>
                <w:sz w:val="12"/>
                <w:szCs w:val="12"/>
              </w:rPr>
              <w:t>分位数75_50</w:t>
            </w:r>
          </w:p>
        </w:tc>
        <w:tc>
          <w:tcPr>
            <w:tcW w:w="740" w:type="dxa"/>
            <w:vMerge w:val="restart"/>
            <w:tcBorders>
              <w:top w:val="nil"/>
              <w:left w:val="nil"/>
              <w:bottom w:val="nil"/>
              <w:right w:val="nil"/>
            </w:tcBorders>
            <w:tcMar>
              <w:top w:w="6" w:type="dxa"/>
              <w:left w:w="6" w:type="dxa"/>
              <w:bottom w:w="0" w:type="dxa"/>
              <w:right w:w="6" w:type="dxa"/>
            </w:tcMar>
            <w:vAlign w:val="center"/>
            <w:hideMark/>
          </w:tcPr>
          <w:p w14:paraId="311081B8" w14:textId="77777777" w:rsidR="00A45781" w:rsidRPr="00A45781" w:rsidRDefault="00A45781" w:rsidP="00A45781">
            <w:pPr>
              <w:widowControl/>
              <w:jc w:val="center"/>
              <w:textAlignment w:val="center"/>
              <w:rPr>
                <w:rFonts w:ascii="Arial" w:eastAsia="宋体" w:hAnsi="Arial" w:cs="Arial"/>
                <w:kern w:val="0"/>
                <w:sz w:val="36"/>
                <w:szCs w:val="36"/>
              </w:rPr>
            </w:pPr>
            <w:r w:rsidRPr="00A45781">
              <w:rPr>
                <w:rFonts w:ascii="等线" w:eastAsia="等线" w:hAnsi="等线" w:cs="Arial" w:hint="eastAsia"/>
                <w:b/>
                <w:bCs/>
                <w:color w:val="000000"/>
                <w:kern w:val="24"/>
                <w:sz w:val="12"/>
                <w:szCs w:val="12"/>
              </w:rPr>
              <w:t>分位数50_25</w:t>
            </w:r>
          </w:p>
        </w:tc>
        <w:tc>
          <w:tcPr>
            <w:tcW w:w="680" w:type="dxa"/>
            <w:vMerge w:val="restart"/>
            <w:tcBorders>
              <w:top w:val="nil"/>
              <w:left w:val="nil"/>
              <w:bottom w:val="nil"/>
              <w:right w:val="nil"/>
            </w:tcBorders>
            <w:tcMar>
              <w:top w:w="6" w:type="dxa"/>
              <w:left w:w="6" w:type="dxa"/>
              <w:bottom w:w="0" w:type="dxa"/>
              <w:right w:w="6" w:type="dxa"/>
            </w:tcMar>
            <w:vAlign w:val="center"/>
            <w:hideMark/>
          </w:tcPr>
          <w:p w14:paraId="614D2D95" w14:textId="77777777" w:rsidR="00A45781" w:rsidRPr="00A45781" w:rsidRDefault="00A45781" w:rsidP="00A45781">
            <w:pPr>
              <w:widowControl/>
              <w:jc w:val="center"/>
              <w:textAlignment w:val="center"/>
              <w:rPr>
                <w:rFonts w:ascii="Arial" w:eastAsia="宋体" w:hAnsi="Arial" w:cs="Arial"/>
                <w:kern w:val="0"/>
                <w:sz w:val="36"/>
                <w:szCs w:val="36"/>
              </w:rPr>
            </w:pPr>
            <w:r w:rsidRPr="00A45781">
              <w:rPr>
                <w:rFonts w:ascii="等线" w:eastAsia="等线" w:hAnsi="等线" w:cs="Arial" w:hint="eastAsia"/>
                <w:b/>
                <w:bCs/>
                <w:color w:val="000000"/>
                <w:kern w:val="24"/>
                <w:sz w:val="12"/>
                <w:szCs w:val="12"/>
              </w:rPr>
              <w:t>分位数25_0</w:t>
            </w:r>
          </w:p>
        </w:tc>
        <w:tc>
          <w:tcPr>
            <w:tcW w:w="820" w:type="dxa"/>
            <w:vMerge w:val="restart"/>
            <w:tcBorders>
              <w:top w:val="nil"/>
              <w:left w:val="nil"/>
              <w:bottom w:val="nil"/>
              <w:right w:val="nil"/>
            </w:tcBorders>
            <w:tcMar>
              <w:top w:w="6" w:type="dxa"/>
              <w:left w:w="6" w:type="dxa"/>
              <w:bottom w:w="0" w:type="dxa"/>
              <w:right w:w="6" w:type="dxa"/>
            </w:tcMar>
            <w:vAlign w:val="center"/>
            <w:hideMark/>
          </w:tcPr>
          <w:p w14:paraId="68DAA0BE" w14:textId="77777777" w:rsidR="00A45781" w:rsidRPr="00A45781" w:rsidRDefault="00A45781" w:rsidP="00A45781">
            <w:pPr>
              <w:widowControl/>
              <w:jc w:val="center"/>
              <w:textAlignment w:val="center"/>
              <w:rPr>
                <w:rFonts w:ascii="Arial" w:eastAsia="宋体" w:hAnsi="Arial" w:cs="Arial"/>
                <w:kern w:val="0"/>
                <w:sz w:val="36"/>
                <w:szCs w:val="36"/>
              </w:rPr>
            </w:pPr>
            <w:r w:rsidRPr="00A45781">
              <w:rPr>
                <w:rFonts w:ascii="等线" w:eastAsia="等线" w:hAnsi="等线" w:cs="Arial" w:hint="eastAsia"/>
                <w:b/>
                <w:bCs/>
                <w:color w:val="000000"/>
                <w:kern w:val="24"/>
                <w:sz w:val="12"/>
                <w:szCs w:val="12"/>
              </w:rPr>
              <w:t>分位数100_50</w:t>
            </w:r>
          </w:p>
        </w:tc>
        <w:tc>
          <w:tcPr>
            <w:tcW w:w="700" w:type="dxa"/>
            <w:vMerge w:val="restart"/>
            <w:tcBorders>
              <w:top w:val="nil"/>
              <w:left w:val="nil"/>
              <w:bottom w:val="nil"/>
              <w:right w:val="nil"/>
            </w:tcBorders>
            <w:tcMar>
              <w:top w:w="6" w:type="dxa"/>
              <w:left w:w="6" w:type="dxa"/>
              <w:bottom w:w="0" w:type="dxa"/>
              <w:right w:w="6" w:type="dxa"/>
            </w:tcMar>
            <w:vAlign w:val="center"/>
            <w:hideMark/>
          </w:tcPr>
          <w:p w14:paraId="26557D48" w14:textId="77777777" w:rsidR="00A45781" w:rsidRPr="00A45781" w:rsidRDefault="00A45781" w:rsidP="00A45781">
            <w:pPr>
              <w:widowControl/>
              <w:jc w:val="center"/>
              <w:textAlignment w:val="center"/>
              <w:rPr>
                <w:rFonts w:ascii="Arial" w:eastAsia="宋体" w:hAnsi="Arial" w:cs="Arial"/>
                <w:kern w:val="0"/>
                <w:sz w:val="36"/>
                <w:szCs w:val="36"/>
              </w:rPr>
            </w:pPr>
            <w:r w:rsidRPr="00A45781">
              <w:rPr>
                <w:rFonts w:ascii="等线" w:eastAsia="等线" w:hAnsi="等线" w:cs="Arial" w:hint="eastAsia"/>
                <w:b/>
                <w:bCs/>
                <w:color w:val="000000"/>
                <w:kern w:val="24"/>
                <w:sz w:val="12"/>
                <w:szCs w:val="12"/>
              </w:rPr>
              <w:t>分位数50_0</w:t>
            </w:r>
          </w:p>
        </w:tc>
      </w:tr>
      <w:tr w:rsidR="00A45781" w:rsidRPr="00A45781" w14:paraId="1719CC19" w14:textId="77777777" w:rsidTr="00A45781">
        <w:trPr>
          <w:trHeight w:val="161"/>
          <w:jc w:val="center"/>
        </w:trPr>
        <w:tc>
          <w:tcPr>
            <w:tcW w:w="940" w:type="dxa"/>
            <w:tcBorders>
              <w:top w:val="nil"/>
              <w:left w:val="nil"/>
              <w:bottom w:val="nil"/>
              <w:right w:val="nil"/>
            </w:tcBorders>
            <w:tcMar>
              <w:top w:w="6" w:type="dxa"/>
              <w:left w:w="6" w:type="dxa"/>
              <w:bottom w:w="0" w:type="dxa"/>
              <w:right w:w="6" w:type="dxa"/>
            </w:tcMar>
            <w:vAlign w:val="bottom"/>
            <w:hideMark/>
          </w:tcPr>
          <w:p w14:paraId="68D76432"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宋体" w:eastAsia="宋体" w:hAnsi="宋体" w:cs="Arial" w:hint="eastAsia"/>
                <w:b/>
                <w:bCs/>
                <w:color w:val="000000"/>
                <w:kern w:val="24"/>
                <w:sz w:val="12"/>
                <w:szCs w:val="12"/>
              </w:rPr>
              <w:t>（</w:t>
            </w:r>
            <w:r w:rsidRPr="00A45781">
              <w:rPr>
                <w:rFonts w:ascii="等线" w:eastAsia="等线" w:hAnsi="等线" w:cs="Arial" w:hint="eastAsia"/>
                <w:b/>
                <w:bCs/>
                <w:color w:val="000000"/>
                <w:kern w:val="24"/>
                <w:sz w:val="12"/>
                <w:szCs w:val="12"/>
              </w:rPr>
              <w:t>1</w:t>
            </w:r>
            <w:r w:rsidRPr="00A45781">
              <w:rPr>
                <w:rFonts w:ascii="宋体" w:eastAsia="宋体" w:hAnsi="宋体" w:cs="Arial" w:hint="eastAsia"/>
                <w:b/>
                <w:bCs/>
                <w:color w:val="000000"/>
                <w:kern w:val="24"/>
                <w:sz w:val="12"/>
                <w:szCs w:val="12"/>
              </w:rPr>
              <w:t>）</w:t>
            </w:r>
          </w:p>
        </w:tc>
        <w:tc>
          <w:tcPr>
            <w:tcW w:w="558" w:type="dxa"/>
            <w:vMerge/>
            <w:tcBorders>
              <w:top w:val="nil"/>
              <w:left w:val="nil"/>
              <w:bottom w:val="nil"/>
              <w:right w:val="nil"/>
            </w:tcBorders>
            <w:vAlign w:val="center"/>
            <w:hideMark/>
          </w:tcPr>
          <w:p w14:paraId="2A2BAE1A" w14:textId="77777777" w:rsidR="00A45781" w:rsidRPr="00A45781" w:rsidRDefault="00A45781" w:rsidP="00A45781">
            <w:pPr>
              <w:widowControl/>
              <w:jc w:val="left"/>
              <w:rPr>
                <w:rFonts w:ascii="Arial" w:eastAsia="宋体" w:hAnsi="Arial" w:cs="Arial"/>
                <w:kern w:val="0"/>
                <w:sz w:val="36"/>
                <w:szCs w:val="36"/>
              </w:rPr>
            </w:pPr>
          </w:p>
        </w:tc>
        <w:tc>
          <w:tcPr>
            <w:tcW w:w="0" w:type="auto"/>
            <w:vMerge/>
            <w:tcBorders>
              <w:top w:val="nil"/>
              <w:left w:val="nil"/>
              <w:bottom w:val="nil"/>
              <w:right w:val="nil"/>
            </w:tcBorders>
            <w:vAlign w:val="center"/>
            <w:hideMark/>
          </w:tcPr>
          <w:p w14:paraId="68C2F069" w14:textId="77777777" w:rsidR="00A45781" w:rsidRPr="00A45781" w:rsidRDefault="00A45781" w:rsidP="00A45781">
            <w:pPr>
              <w:widowControl/>
              <w:jc w:val="left"/>
              <w:rPr>
                <w:rFonts w:ascii="Arial" w:eastAsia="宋体" w:hAnsi="Arial" w:cs="Arial"/>
                <w:kern w:val="0"/>
                <w:sz w:val="36"/>
                <w:szCs w:val="36"/>
              </w:rPr>
            </w:pPr>
          </w:p>
        </w:tc>
        <w:tc>
          <w:tcPr>
            <w:tcW w:w="0" w:type="auto"/>
            <w:vMerge/>
            <w:tcBorders>
              <w:top w:val="nil"/>
              <w:left w:val="nil"/>
              <w:bottom w:val="nil"/>
              <w:right w:val="nil"/>
            </w:tcBorders>
            <w:vAlign w:val="center"/>
            <w:hideMark/>
          </w:tcPr>
          <w:p w14:paraId="198DEB9A" w14:textId="77777777" w:rsidR="00A45781" w:rsidRPr="00A45781" w:rsidRDefault="00A45781" w:rsidP="00A45781">
            <w:pPr>
              <w:widowControl/>
              <w:jc w:val="left"/>
              <w:rPr>
                <w:rFonts w:ascii="Arial" w:eastAsia="宋体" w:hAnsi="Arial" w:cs="Arial"/>
                <w:kern w:val="0"/>
                <w:sz w:val="36"/>
                <w:szCs w:val="36"/>
              </w:rPr>
            </w:pPr>
          </w:p>
        </w:tc>
        <w:tc>
          <w:tcPr>
            <w:tcW w:w="0" w:type="auto"/>
            <w:vMerge/>
            <w:tcBorders>
              <w:top w:val="nil"/>
              <w:left w:val="nil"/>
              <w:bottom w:val="nil"/>
              <w:right w:val="nil"/>
            </w:tcBorders>
            <w:vAlign w:val="center"/>
            <w:hideMark/>
          </w:tcPr>
          <w:p w14:paraId="7494254B" w14:textId="77777777" w:rsidR="00A45781" w:rsidRPr="00A45781" w:rsidRDefault="00A45781" w:rsidP="00A45781">
            <w:pPr>
              <w:widowControl/>
              <w:jc w:val="left"/>
              <w:rPr>
                <w:rFonts w:ascii="Arial" w:eastAsia="宋体" w:hAnsi="Arial" w:cs="Arial"/>
                <w:kern w:val="0"/>
                <w:sz w:val="36"/>
                <w:szCs w:val="36"/>
              </w:rPr>
            </w:pPr>
          </w:p>
        </w:tc>
        <w:tc>
          <w:tcPr>
            <w:tcW w:w="0" w:type="auto"/>
            <w:vMerge/>
            <w:tcBorders>
              <w:top w:val="nil"/>
              <w:left w:val="nil"/>
              <w:bottom w:val="nil"/>
              <w:right w:val="nil"/>
            </w:tcBorders>
            <w:vAlign w:val="center"/>
            <w:hideMark/>
          </w:tcPr>
          <w:p w14:paraId="7267B0D8" w14:textId="77777777" w:rsidR="00A45781" w:rsidRPr="00A45781" w:rsidRDefault="00A45781" w:rsidP="00A45781">
            <w:pPr>
              <w:widowControl/>
              <w:jc w:val="left"/>
              <w:rPr>
                <w:rFonts w:ascii="Arial" w:eastAsia="宋体" w:hAnsi="Arial" w:cs="Arial"/>
                <w:kern w:val="0"/>
                <w:sz w:val="36"/>
                <w:szCs w:val="36"/>
              </w:rPr>
            </w:pPr>
          </w:p>
        </w:tc>
        <w:tc>
          <w:tcPr>
            <w:tcW w:w="0" w:type="auto"/>
            <w:vMerge/>
            <w:tcBorders>
              <w:top w:val="nil"/>
              <w:left w:val="nil"/>
              <w:bottom w:val="nil"/>
              <w:right w:val="nil"/>
            </w:tcBorders>
            <w:vAlign w:val="center"/>
            <w:hideMark/>
          </w:tcPr>
          <w:p w14:paraId="0EF83F64" w14:textId="77777777" w:rsidR="00A45781" w:rsidRPr="00A45781" w:rsidRDefault="00A45781" w:rsidP="00A45781">
            <w:pPr>
              <w:widowControl/>
              <w:jc w:val="left"/>
              <w:rPr>
                <w:rFonts w:ascii="Arial" w:eastAsia="宋体" w:hAnsi="Arial" w:cs="Arial"/>
                <w:kern w:val="0"/>
                <w:sz w:val="36"/>
                <w:szCs w:val="36"/>
              </w:rPr>
            </w:pPr>
          </w:p>
        </w:tc>
        <w:tc>
          <w:tcPr>
            <w:tcW w:w="0" w:type="auto"/>
            <w:vMerge/>
            <w:tcBorders>
              <w:top w:val="nil"/>
              <w:left w:val="nil"/>
              <w:bottom w:val="nil"/>
              <w:right w:val="nil"/>
            </w:tcBorders>
            <w:vAlign w:val="center"/>
            <w:hideMark/>
          </w:tcPr>
          <w:p w14:paraId="64A4889D" w14:textId="77777777" w:rsidR="00A45781" w:rsidRPr="00A45781" w:rsidRDefault="00A45781" w:rsidP="00A45781">
            <w:pPr>
              <w:widowControl/>
              <w:jc w:val="left"/>
              <w:rPr>
                <w:rFonts w:ascii="Arial" w:eastAsia="宋体" w:hAnsi="Arial" w:cs="Arial"/>
                <w:kern w:val="0"/>
                <w:sz w:val="36"/>
                <w:szCs w:val="36"/>
              </w:rPr>
            </w:pPr>
          </w:p>
        </w:tc>
      </w:tr>
      <w:tr w:rsidR="00A45781" w:rsidRPr="00A45781" w14:paraId="7485C27E"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53B7A57C"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总碳排</w:t>
            </w:r>
          </w:p>
        </w:tc>
        <w:tc>
          <w:tcPr>
            <w:tcW w:w="558" w:type="dxa"/>
            <w:tcBorders>
              <w:top w:val="nil"/>
              <w:left w:val="nil"/>
              <w:bottom w:val="nil"/>
              <w:right w:val="nil"/>
            </w:tcBorders>
            <w:tcMar>
              <w:top w:w="6" w:type="dxa"/>
              <w:left w:w="6" w:type="dxa"/>
              <w:bottom w:w="0" w:type="dxa"/>
              <w:right w:w="6" w:type="dxa"/>
            </w:tcMar>
            <w:vAlign w:val="bottom"/>
            <w:hideMark/>
          </w:tcPr>
          <w:p w14:paraId="47546E0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0.015</w:t>
            </w:r>
          </w:p>
        </w:tc>
        <w:tc>
          <w:tcPr>
            <w:tcW w:w="820" w:type="dxa"/>
            <w:tcBorders>
              <w:top w:val="nil"/>
              <w:left w:val="nil"/>
              <w:bottom w:val="nil"/>
              <w:right w:val="nil"/>
            </w:tcBorders>
            <w:tcMar>
              <w:top w:w="6" w:type="dxa"/>
              <w:left w:w="6" w:type="dxa"/>
              <w:bottom w:w="0" w:type="dxa"/>
              <w:right w:w="6" w:type="dxa"/>
            </w:tcMar>
            <w:vAlign w:val="bottom"/>
            <w:hideMark/>
          </w:tcPr>
          <w:p w14:paraId="0D0EA0B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0.008</w:t>
            </w:r>
          </w:p>
        </w:tc>
        <w:tc>
          <w:tcPr>
            <w:tcW w:w="740" w:type="dxa"/>
            <w:tcBorders>
              <w:top w:val="nil"/>
              <w:left w:val="nil"/>
              <w:bottom w:val="nil"/>
              <w:right w:val="nil"/>
            </w:tcBorders>
            <w:tcMar>
              <w:top w:w="6" w:type="dxa"/>
              <w:left w:w="6" w:type="dxa"/>
              <w:bottom w:w="0" w:type="dxa"/>
              <w:right w:w="6" w:type="dxa"/>
            </w:tcMar>
            <w:vAlign w:val="bottom"/>
            <w:hideMark/>
          </w:tcPr>
          <w:p w14:paraId="05379A72"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0.010</w:t>
            </w:r>
          </w:p>
        </w:tc>
        <w:tc>
          <w:tcPr>
            <w:tcW w:w="740" w:type="dxa"/>
            <w:tcBorders>
              <w:top w:val="nil"/>
              <w:left w:val="nil"/>
              <w:bottom w:val="nil"/>
              <w:right w:val="nil"/>
            </w:tcBorders>
            <w:tcMar>
              <w:top w:w="6" w:type="dxa"/>
              <w:left w:w="6" w:type="dxa"/>
              <w:bottom w:w="0" w:type="dxa"/>
              <w:right w:w="6" w:type="dxa"/>
            </w:tcMar>
            <w:vAlign w:val="bottom"/>
            <w:hideMark/>
          </w:tcPr>
          <w:p w14:paraId="412CA95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0.011</w:t>
            </w:r>
          </w:p>
        </w:tc>
        <w:tc>
          <w:tcPr>
            <w:tcW w:w="680" w:type="dxa"/>
            <w:tcBorders>
              <w:top w:val="nil"/>
              <w:left w:val="nil"/>
              <w:bottom w:val="nil"/>
              <w:right w:val="nil"/>
            </w:tcBorders>
            <w:tcMar>
              <w:top w:w="6" w:type="dxa"/>
              <w:left w:w="6" w:type="dxa"/>
              <w:bottom w:w="0" w:type="dxa"/>
              <w:right w:w="6" w:type="dxa"/>
            </w:tcMar>
            <w:vAlign w:val="bottom"/>
            <w:hideMark/>
          </w:tcPr>
          <w:p w14:paraId="6969ECC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-0.023</w:t>
            </w:r>
          </w:p>
        </w:tc>
        <w:tc>
          <w:tcPr>
            <w:tcW w:w="820" w:type="dxa"/>
            <w:tcBorders>
              <w:top w:val="nil"/>
              <w:left w:val="nil"/>
              <w:bottom w:val="nil"/>
              <w:right w:val="nil"/>
            </w:tcBorders>
            <w:tcMar>
              <w:top w:w="6" w:type="dxa"/>
              <w:left w:w="6" w:type="dxa"/>
              <w:bottom w:w="0" w:type="dxa"/>
              <w:right w:w="6" w:type="dxa"/>
            </w:tcMar>
            <w:vAlign w:val="bottom"/>
            <w:hideMark/>
          </w:tcPr>
          <w:p w14:paraId="1FACD37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0.010</w:t>
            </w:r>
          </w:p>
        </w:tc>
        <w:tc>
          <w:tcPr>
            <w:tcW w:w="700" w:type="dxa"/>
            <w:tcBorders>
              <w:top w:val="nil"/>
              <w:left w:val="nil"/>
              <w:bottom w:val="nil"/>
              <w:right w:val="nil"/>
            </w:tcBorders>
            <w:tcMar>
              <w:top w:w="6" w:type="dxa"/>
              <w:left w:w="6" w:type="dxa"/>
              <w:bottom w:w="0" w:type="dxa"/>
              <w:right w:w="6" w:type="dxa"/>
            </w:tcMar>
            <w:vAlign w:val="bottom"/>
            <w:hideMark/>
          </w:tcPr>
          <w:p w14:paraId="4439B29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-0.005</w:t>
            </w:r>
          </w:p>
        </w:tc>
      </w:tr>
      <w:tr w:rsidR="00A45781" w:rsidRPr="00A45781" w14:paraId="5A4110CE"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4A8341FA"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电力行业碳排</w:t>
            </w:r>
          </w:p>
        </w:tc>
        <w:tc>
          <w:tcPr>
            <w:tcW w:w="558" w:type="dxa"/>
            <w:tcBorders>
              <w:top w:val="nil"/>
              <w:left w:val="nil"/>
              <w:bottom w:val="nil"/>
              <w:right w:val="nil"/>
            </w:tcBorders>
            <w:tcMar>
              <w:top w:w="6" w:type="dxa"/>
              <w:left w:w="6" w:type="dxa"/>
              <w:bottom w:w="0" w:type="dxa"/>
              <w:right w:w="6" w:type="dxa"/>
            </w:tcMar>
            <w:vAlign w:val="bottom"/>
            <w:hideMark/>
          </w:tcPr>
          <w:p w14:paraId="2886E45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-0.079</w:t>
            </w:r>
          </w:p>
        </w:tc>
        <w:tc>
          <w:tcPr>
            <w:tcW w:w="820" w:type="dxa"/>
            <w:tcBorders>
              <w:top w:val="nil"/>
              <w:left w:val="nil"/>
              <w:bottom w:val="nil"/>
              <w:right w:val="nil"/>
            </w:tcBorders>
            <w:tcMar>
              <w:top w:w="6" w:type="dxa"/>
              <w:left w:w="6" w:type="dxa"/>
              <w:bottom w:w="0" w:type="dxa"/>
              <w:right w:w="6" w:type="dxa"/>
            </w:tcMar>
            <w:vAlign w:val="bottom"/>
            <w:hideMark/>
          </w:tcPr>
          <w:p w14:paraId="59F3CE1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0.037</w:t>
            </w:r>
          </w:p>
        </w:tc>
        <w:tc>
          <w:tcPr>
            <w:tcW w:w="740" w:type="dxa"/>
            <w:tcBorders>
              <w:top w:val="nil"/>
              <w:left w:val="nil"/>
              <w:bottom w:val="nil"/>
              <w:right w:val="nil"/>
            </w:tcBorders>
            <w:tcMar>
              <w:top w:w="6" w:type="dxa"/>
              <w:left w:w="6" w:type="dxa"/>
              <w:bottom w:w="0" w:type="dxa"/>
              <w:right w:w="6" w:type="dxa"/>
            </w:tcMar>
            <w:vAlign w:val="bottom"/>
            <w:hideMark/>
          </w:tcPr>
          <w:p w14:paraId="7936A11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-0.156*</w:t>
            </w:r>
          </w:p>
        </w:tc>
        <w:tc>
          <w:tcPr>
            <w:tcW w:w="740" w:type="dxa"/>
            <w:tcBorders>
              <w:top w:val="nil"/>
              <w:left w:val="nil"/>
              <w:bottom w:val="nil"/>
              <w:right w:val="nil"/>
            </w:tcBorders>
            <w:tcMar>
              <w:top w:w="6" w:type="dxa"/>
              <w:left w:w="6" w:type="dxa"/>
              <w:bottom w:w="0" w:type="dxa"/>
              <w:right w:w="6" w:type="dxa"/>
            </w:tcMar>
            <w:vAlign w:val="bottom"/>
            <w:hideMark/>
          </w:tcPr>
          <w:p w14:paraId="3FD00EC2"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-0.053</w:t>
            </w:r>
          </w:p>
        </w:tc>
        <w:tc>
          <w:tcPr>
            <w:tcW w:w="680" w:type="dxa"/>
            <w:tcBorders>
              <w:top w:val="nil"/>
              <w:left w:val="nil"/>
              <w:bottom w:val="nil"/>
              <w:right w:val="nil"/>
            </w:tcBorders>
            <w:tcMar>
              <w:top w:w="6" w:type="dxa"/>
              <w:left w:w="6" w:type="dxa"/>
              <w:bottom w:w="0" w:type="dxa"/>
              <w:right w:w="6" w:type="dxa"/>
            </w:tcMar>
            <w:vAlign w:val="bottom"/>
            <w:hideMark/>
          </w:tcPr>
          <w:p w14:paraId="2BD302E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0.058**</w:t>
            </w:r>
          </w:p>
        </w:tc>
        <w:tc>
          <w:tcPr>
            <w:tcW w:w="820" w:type="dxa"/>
            <w:tcBorders>
              <w:top w:val="nil"/>
              <w:left w:val="nil"/>
              <w:bottom w:val="nil"/>
              <w:right w:val="nil"/>
            </w:tcBorders>
            <w:tcMar>
              <w:top w:w="6" w:type="dxa"/>
              <w:left w:w="6" w:type="dxa"/>
              <w:bottom w:w="0" w:type="dxa"/>
              <w:right w:w="6" w:type="dxa"/>
            </w:tcMar>
            <w:vAlign w:val="bottom"/>
            <w:hideMark/>
          </w:tcPr>
          <w:p w14:paraId="5923AE1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-0.023</w:t>
            </w:r>
          </w:p>
        </w:tc>
        <w:tc>
          <w:tcPr>
            <w:tcW w:w="700" w:type="dxa"/>
            <w:tcBorders>
              <w:top w:val="nil"/>
              <w:left w:val="nil"/>
              <w:bottom w:val="nil"/>
              <w:right w:val="nil"/>
            </w:tcBorders>
            <w:tcMar>
              <w:top w:w="6" w:type="dxa"/>
              <w:left w:w="6" w:type="dxa"/>
              <w:bottom w:w="0" w:type="dxa"/>
              <w:right w:w="6" w:type="dxa"/>
            </w:tcMar>
            <w:vAlign w:val="bottom"/>
            <w:hideMark/>
          </w:tcPr>
          <w:p w14:paraId="48D97A9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r>
      <w:tr w:rsidR="00A45781" w:rsidRPr="00A45781" w14:paraId="7FE703BC"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0D2E84C8"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工业过程碳排</w:t>
            </w:r>
          </w:p>
        </w:tc>
        <w:tc>
          <w:tcPr>
            <w:tcW w:w="558" w:type="dxa"/>
            <w:tcBorders>
              <w:top w:val="nil"/>
              <w:left w:val="nil"/>
              <w:bottom w:val="nil"/>
              <w:right w:val="nil"/>
            </w:tcBorders>
            <w:tcMar>
              <w:top w:w="6" w:type="dxa"/>
              <w:left w:w="6" w:type="dxa"/>
              <w:bottom w:w="0" w:type="dxa"/>
              <w:right w:w="6" w:type="dxa"/>
            </w:tcMar>
            <w:vAlign w:val="bottom"/>
            <w:hideMark/>
          </w:tcPr>
          <w:p w14:paraId="4CA8AD3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820" w:type="dxa"/>
            <w:tcBorders>
              <w:top w:val="nil"/>
              <w:left w:val="nil"/>
              <w:bottom w:val="nil"/>
              <w:right w:val="nil"/>
            </w:tcBorders>
            <w:tcMar>
              <w:top w:w="6" w:type="dxa"/>
              <w:left w:w="6" w:type="dxa"/>
              <w:bottom w:w="0" w:type="dxa"/>
              <w:right w:w="6" w:type="dxa"/>
            </w:tcMar>
            <w:vAlign w:val="bottom"/>
            <w:hideMark/>
          </w:tcPr>
          <w:p w14:paraId="7E0B136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-0.006</w:t>
            </w:r>
          </w:p>
        </w:tc>
        <w:tc>
          <w:tcPr>
            <w:tcW w:w="740" w:type="dxa"/>
            <w:tcBorders>
              <w:top w:val="nil"/>
              <w:left w:val="nil"/>
              <w:bottom w:val="nil"/>
              <w:right w:val="nil"/>
            </w:tcBorders>
            <w:tcMar>
              <w:top w:w="6" w:type="dxa"/>
              <w:left w:w="6" w:type="dxa"/>
              <w:bottom w:w="0" w:type="dxa"/>
              <w:right w:w="6" w:type="dxa"/>
            </w:tcMar>
            <w:vAlign w:val="bottom"/>
            <w:hideMark/>
          </w:tcPr>
          <w:p w14:paraId="09F3C47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740" w:type="dxa"/>
            <w:tcBorders>
              <w:top w:val="nil"/>
              <w:left w:val="nil"/>
              <w:bottom w:val="nil"/>
              <w:right w:val="nil"/>
            </w:tcBorders>
            <w:tcMar>
              <w:top w:w="6" w:type="dxa"/>
              <w:left w:w="6" w:type="dxa"/>
              <w:bottom w:w="0" w:type="dxa"/>
              <w:right w:w="6" w:type="dxa"/>
            </w:tcMar>
            <w:vAlign w:val="bottom"/>
            <w:hideMark/>
          </w:tcPr>
          <w:p w14:paraId="67C3BFB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0.006</w:t>
            </w:r>
          </w:p>
        </w:tc>
        <w:tc>
          <w:tcPr>
            <w:tcW w:w="680" w:type="dxa"/>
            <w:tcBorders>
              <w:top w:val="nil"/>
              <w:left w:val="nil"/>
              <w:bottom w:val="nil"/>
              <w:right w:val="nil"/>
            </w:tcBorders>
            <w:tcMar>
              <w:top w:w="6" w:type="dxa"/>
              <w:left w:w="6" w:type="dxa"/>
              <w:bottom w:w="0" w:type="dxa"/>
              <w:right w:w="6" w:type="dxa"/>
            </w:tcMar>
            <w:vAlign w:val="bottom"/>
            <w:hideMark/>
          </w:tcPr>
          <w:p w14:paraId="5B9FF20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0.004**</w:t>
            </w:r>
          </w:p>
        </w:tc>
        <w:tc>
          <w:tcPr>
            <w:tcW w:w="820" w:type="dxa"/>
            <w:tcBorders>
              <w:top w:val="nil"/>
              <w:left w:val="nil"/>
              <w:bottom w:val="nil"/>
              <w:right w:val="nil"/>
            </w:tcBorders>
            <w:tcMar>
              <w:top w:w="6" w:type="dxa"/>
              <w:left w:w="6" w:type="dxa"/>
              <w:bottom w:w="0" w:type="dxa"/>
              <w:right w:w="6" w:type="dxa"/>
            </w:tcMar>
            <w:vAlign w:val="bottom"/>
            <w:hideMark/>
          </w:tcPr>
          <w:p w14:paraId="2214E91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700" w:type="dxa"/>
            <w:tcBorders>
              <w:top w:val="nil"/>
              <w:left w:val="nil"/>
              <w:bottom w:val="nil"/>
              <w:right w:val="nil"/>
            </w:tcBorders>
            <w:tcMar>
              <w:top w:w="6" w:type="dxa"/>
              <w:left w:w="6" w:type="dxa"/>
              <w:bottom w:w="0" w:type="dxa"/>
              <w:right w:w="6" w:type="dxa"/>
            </w:tcMar>
            <w:vAlign w:val="bottom"/>
            <w:hideMark/>
          </w:tcPr>
          <w:p w14:paraId="173FA69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r>
      <w:tr w:rsidR="00A45781" w:rsidRPr="00A45781" w14:paraId="66CEC40F"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5C87406D"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建筑物能源碳排</w:t>
            </w:r>
          </w:p>
        </w:tc>
        <w:tc>
          <w:tcPr>
            <w:tcW w:w="558" w:type="dxa"/>
            <w:tcBorders>
              <w:top w:val="nil"/>
              <w:left w:val="nil"/>
              <w:bottom w:val="nil"/>
              <w:right w:val="nil"/>
            </w:tcBorders>
            <w:tcMar>
              <w:top w:w="6" w:type="dxa"/>
              <w:left w:w="6" w:type="dxa"/>
              <w:bottom w:w="0" w:type="dxa"/>
              <w:right w:w="6" w:type="dxa"/>
            </w:tcMar>
            <w:vAlign w:val="bottom"/>
            <w:hideMark/>
          </w:tcPr>
          <w:p w14:paraId="4BBF7CA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820" w:type="dxa"/>
            <w:tcBorders>
              <w:top w:val="nil"/>
              <w:left w:val="nil"/>
              <w:bottom w:val="nil"/>
              <w:right w:val="nil"/>
            </w:tcBorders>
            <w:tcMar>
              <w:top w:w="6" w:type="dxa"/>
              <w:left w:w="6" w:type="dxa"/>
              <w:bottom w:w="0" w:type="dxa"/>
              <w:right w:w="6" w:type="dxa"/>
            </w:tcMar>
            <w:vAlign w:val="bottom"/>
            <w:hideMark/>
          </w:tcPr>
          <w:p w14:paraId="0C1CD69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-0.008</w:t>
            </w:r>
          </w:p>
        </w:tc>
        <w:tc>
          <w:tcPr>
            <w:tcW w:w="740" w:type="dxa"/>
            <w:tcBorders>
              <w:top w:val="nil"/>
              <w:left w:val="nil"/>
              <w:bottom w:val="nil"/>
              <w:right w:val="nil"/>
            </w:tcBorders>
            <w:tcMar>
              <w:top w:w="6" w:type="dxa"/>
              <w:left w:w="6" w:type="dxa"/>
              <w:bottom w:w="0" w:type="dxa"/>
              <w:right w:w="6" w:type="dxa"/>
            </w:tcMar>
            <w:vAlign w:val="bottom"/>
            <w:hideMark/>
          </w:tcPr>
          <w:p w14:paraId="4961889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0.010</w:t>
            </w:r>
          </w:p>
        </w:tc>
        <w:tc>
          <w:tcPr>
            <w:tcW w:w="740" w:type="dxa"/>
            <w:tcBorders>
              <w:top w:val="nil"/>
              <w:left w:val="nil"/>
              <w:bottom w:val="nil"/>
              <w:right w:val="nil"/>
            </w:tcBorders>
            <w:tcMar>
              <w:top w:w="6" w:type="dxa"/>
              <w:left w:w="6" w:type="dxa"/>
              <w:bottom w:w="0" w:type="dxa"/>
              <w:right w:w="6" w:type="dxa"/>
            </w:tcMar>
            <w:vAlign w:val="bottom"/>
            <w:hideMark/>
          </w:tcPr>
          <w:p w14:paraId="3DC10C7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680" w:type="dxa"/>
            <w:tcBorders>
              <w:top w:val="nil"/>
              <w:left w:val="nil"/>
              <w:bottom w:val="nil"/>
              <w:right w:val="nil"/>
            </w:tcBorders>
            <w:tcMar>
              <w:top w:w="6" w:type="dxa"/>
              <w:left w:w="6" w:type="dxa"/>
              <w:bottom w:w="0" w:type="dxa"/>
              <w:right w:w="6" w:type="dxa"/>
            </w:tcMar>
            <w:vAlign w:val="bottom"/>
            <w:hideMark/>
          </w:tcPr>
          <w:p w14:paraId="32086A1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-0.002</w:t>
            </w:r>
          </w:p>
        </w:tc>
        <w:tc>
          <w:tcPr>
            <w:tcW w:w="820" w:type="dxa"/>
            <w:tcBorders>
              <w:top w:val="nil"/>
              <w:left w:val="nil"/>
              <w:bottom w:val="nil"/>
              <w:right w:val="nil"/>
            </w:tcBorders>
            <w:tcMar>
              <w:top w:w="6" w:type="dxa"/>
              <w:left w:w="6" w:type="dxa"/>
              <w:bottom w:w="0" w:type="dxa"/>
              <w:right w:w="6" w:type="dxa"/>
            </w:tcMar>
            <w:vAlign w:val="bottom"/>
            <w:hideMark/>
          </w:tcPr>
          <w:p w14:paraId="07DA5F3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0.002</w:t>
            </w:r>
          </w:p>
        </w:tc>
        <w:tc>
          <w:tcPr>
            <w:tcW w:w="700" w:type="dxa"/>
            <w:tcBorders>
              <w:top w:val="nil"/>
              <w:left w:val="nil"/>
              <w:bottom w:val="nil"/>
              <w:right w:val="nil"/>
            </w:tcBorders>
            <w:tcMar>
              <w:top w:w="6" w:type="dxa"/>
              <w:left w:w="6" w:type="dxa"/>
              <w:bottom w:w="0" w:type="dxa"/>
              <w:right w:w="6" w:type="dxa"/>
            </w:tcMar>
            <w:vAlign w:val="bottom"/>
            <w:hideMark/>
          </w:tcPr>
          <w:p w14:paraId="5F84055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r>
      <w:tr w:rsidR="00A45781" w:rsidRPr="00A45781" w14:paraId="3F7B87B4"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25445648"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工业燃烧碳排</w:t>
            </w:r>
          </w:p>
        </w:tc>
        <w:tc>
          <w:tcPr>
            <w:tcW w:w="558" w:type="dxa"/>
            <w:tcBorders>
              <w:top w:val="nil"/>
              <w:left w:val="nil"/>
              <w:bottom w:val="nil"/>
              <w:right w:val="nil"/>
            </w:tcBorders>
            <w:tcMar>
              <w:top w:w="6" w:type="dxa"/>
              <w:left w:w="6" w:type="dxa"/>
              <w:bottom w:w="0" w:type="dxa"/>
              <w:right w:w="6" w:type="dxa"/>
            </w:tcMar>
            <w:vAlign w:val="bottom"/>
            <w:hideMark/>
          </w:tcPr>
          <w:p w14:paraId="49AED20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0.041</w:t>
            </w:r>
          </w:p>
        </w:tc>
        <w:tc>
          <w:tcPr>
            <w:tcW w:w="820" w:type="dxa"/>
            <w:tcBorders>
              <w:top w:val="nil"/>
              <w:left w:val="nil"/>
              <w:bottom w:val="nil"/>
              <w:right w:val="nil"/>
            </w:tcBorders>
            <w:tcMar>
              <w:top w:w="6" w:type="dxa"/>
              <w:left w:w="6" w:type="dxa"/>
              <w:bottom w:w="0" w:type="dxa"/>
              <w:right w:w="6" w:type="dxa"/>
            </w:tcMar>
            <w:vAlign w:val="bottom"/>
            <w:hideMark/>
          </w:tcPr>
          <w:p w14:paraId="52BC80D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-0.073</w:t>
            </w:r>
          </w:p>
        </w:tc>
        <w:tc>
          <w:tcPr>
            <w:tcW w:w="740" w:type="dxa"/>
            <w:tcBorders>
              <w:top w:val="nil"/>
              <w:left w:val="nil"/>
              <w:bottom w:val="nil"/>
              <w:right w:val="nil"/>
            </w:tcBorders>
            <w:tcMar>
              <w:top w:w="6" w:type="dxa"/>
              <w:left w:w="6" w:type="dxa"/>
              <w:bottom w:w="0" w:type="dxa"/>
              <w:right w:w="6" w:type="dxa"/>
            </w:tcMar>
            <w:vAlign w:val="bottom"/>
            <w:hideMark/>
          </w:tcPr>
          <w:p w14:paraId="24A8266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0.090</w:t>
            </w:r>
          </w:p>
        </w:tc>
        <w:tc>
          <w:tcPr>
            <w:tcW w:w="740" w:type="dxa"/>
            <w:tcBorders>
              <w:top w:val="nil"/>
              <w:left w:val="nil"/>
              <w:bottom w:val="nil"/>
              <w:right w:val="nil"/>
            </w:tcBorders>
            <w:tcMar>
              <w:top w:w="6" w:type="dxa"/>
              <w:left w:w="6" w:type="dxa"/>
              <w:bottom w:w="0" w:type="dxa"/>
              <w:right w:w="6" w:type="dxa"/>
            </w:tcMar>
            <w:vAlign w:val="bottom"/>
            <w:hideMark/>
          </w:tcPr>
          <w:p w14:paraId="61D5226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0.033</w:t>
            </w:r>
          </w:p>
        </w:tc>
        <w:tc>
          <w:tcPr>
            <w:tcW w:w="680" w:type="dxa"/>
            <w:tcBorders>
              <w:top w:val="nil"/>
              <w:left w:val="nil"/>
              <w:bottom w:val="nil"/>
              <w:right w:val="nil"/>
            </w:tcBorders>
            <w:tcMar>
              <w:top w:w="6" w:type="dxa"/>
              <w:left w:w="6" w:type="dxa"/>
              <w:bottom w:w="0" w:type="dxa"/>
              <w:right w:w="6" w:type="dxa"/>
            </w:tcMar>
            <w:vAlign w:val="bottom"/>
            <w:hideMark/>
          </w:tcPr>
          <w:p w14:paraId="4895374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-0.059***</w:t>
            </w:r>
          </w:p>
        </w:tc>
        <w:tc>
          <w:tcPr>
            <w:tcW w:w="820" w:type="dxa"/>
            <w:tcBorders>
              <w:top w:val="nil"/>
              <w:left w:val="nil"/>
              <w:bottom w:val="nil"/>
              <w:right w:val="nil"/>
            </w:tcBorders>
            <w:tcMar>
              <w:top w:w="6" w:type="dxa"/>
              <w:left w:w="6" w:type="dxa"/>
              <w:bottom w:w="0" w:type="dxa"/>
              <w:right w:w="6" w:type="dxa"/>
            </w:tcMar>
            <w:vAlign w:val="bottom"/>
            <w:hideMark/>
          </w:tcPr>
          <w:p w14:paraId="1F76C702"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-0.018</w:t>
            </w:r>
          </w:p>
        </w:tc>
        <w:tc>
          <w:tcPr>
            <w:tcW w:w="700" w:type="dxa"/>
            <w:tcBorders>
              <w:top w:val="nil"/>
              <w:left w:val="nil"/>
              <w:bottom w:val="nil"/>
              <w:right w:val="nil"/>
            </w:tcBorders>
            <w:tcMar>
              <w:top w:w="6" w:type="dxa"/>
              <w:left w:w="6" w:type="dxa"/>
              <w:bottom w:w="0" w:type="dxa"/>
              <w:right w:w="6" w:type="dxa"/>
            </w:tcMar>
            <w:vAlign w:val="bottom"/>
            <w:hideMark/>
          </w:tcPr>
          <w:p w14:paraId="2ABD694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-0.012</w:t>
            </w:r>
          </w:p>
        </w:tc>
      </w:tr>
      <w:tr w:rsidR="00A45781" w:rsidRPr="00A45781" w14:paraId="1CC71F9B"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0111DADD"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浪费碳排</w:t>
            </w:r>
          </w:p>
        </w:tc>
        <w:tc>
          <w:tcPr>
            <w:tcW w:w="558" w:type="dxa"/>
            <w:tcBorders>
              <w:top w:val="nil"/>
              <w:left w:val="nil"/>
              <w:bottom w:val="nil"/>
              <w:right w:val="nil"/>
            </w:tcBorders>
            <w:tcMar>
              <w:top w:w="6" w:type="dxa"/>
              <w:left w:w="6" w:type="dxa"/>
              <w:bottom w:w="0" w:type="dxa"/>
              <w:right w:w="6" w:type="dxa"/>
            </w:tcMar>
            <w:vAlign w:val="bottom"/>
            <w:hideMark/>
          </w:tcPr>
          <w:p w14:paraId="2505F4E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7091FB1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2B5B9D22"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74A7DA8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680" w:type="dxa"/>
            <w:tcBorders>
              <w:top w:val="nil"/>
              <w:left w:val="nil"/>
              <w:bottom w:val="nil"/>
              <w:right w:val="nil"/>
            </w:tcBorders>
            <w:tcMar>
              <w:top w:w="6" w:type="dxa"/>
              <w:left w:w="6" w:type="dxa"/>
              <w:bottom w:w="0" w:type="dxa"/>
              <w:right w:w="6" w:type="dxa"/>
            </w:tcMar>
            <w:vAlign w:val="bottom"/>
            <w:hideMark/>
          </w:tcPr>
          <w:p w14:paraId="667710D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00CE9B2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00" w:type="dxa"/>
            <w:tcBorders>
              <w:top w:val="nil"/>
              <w:left w:val="nil"/>
              <w:bottom w:val="nil"/>
              <w:right w:val="nil"/>
            </w:tcBorders>
            <w:tcMar>
              <w:top w:w="6" w:type="dxa"/>
              <w:left w:w="6" w:type="dxa"/>
              <w:bottom w:w="0" w:type="dxa"/>
              <w:right w:w="6" w:type="dxa"/>
            </w:tcMar>
            <w:vAlign w:val="bottom"/>
            <w:hideMark/>
          </w:tcPr>
          <w:p w14:paraId="112392E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r>
      <w:tr w:rsidR="00A45781" w:rsidRPr="00A45781" w14:paraId="1449E5BA"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1E143612"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农业碳排</w:t>
            </w:r>
          </w:p>
        </w:tc>
        <w:tc>
          <w:tcPr>
            <w:tcW w:w="558" w:type="dxa"/>
            <w:tcBorders>
              <w:top w:val="nil"/>
              <w:left w:val="nil"/>
              <w:bottom w:val="nil"/>
              <w:right w:val="nil"/>
            </w:tcBorders>
            <w:tcMar>
              <w:top w:w="6" w:type="dxa"/>
              <w:left w:w="6" w:type="dxa"/>
              <w:bottom w:w="0" w:type="dxa"/>
              <w:right w:w="6" w:type="dxa"/>
            </w:tcMar>
            <w:vAlign w:val="bottom"/>
            <w:hideMark/>
          </w:tcPr>
          <w:p w14:paraId="086B079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0D0E68F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7CDE4DD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740" w:type="dxa"/>
            <w:tcBorders>
              <w:top w:val="nil"/>
              <w:left w:val="nil"/>
              <w:bottom w:val="nil"/>
              <w:right w:val="nil"/>
            </w:tcBorders>
            <w:tcMar>
              <w:top w:w="6" w:type="dxa"/>
              <w:left w:w="6" w:type="dxa"/>
              <w:bottom w:w="0" w:type="dxa"/>
              <w:right w:w="6" w:type="dxa"/>
            </w:tcMar>
            <w:vAlign w:val="bottom"/>
            <w:hideMark/>
          </w:tcPr>
          <w:p w14:paraId="775C514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680" w:type="dxa"/>
            <w:tcBorders>
              <w:top w:val="nil"/>
              <w:left w:val="nil"/>
              <w:bottom w:val="nil"/>
              <w:right w:val="nil"/>
            </w:tcBorders>
            <w:tcMar>
              <w:top w:w="6" w:type="dxa"/>
              <w:left w:w="6" w:type="dxa"/>
              <w:bottom w:w="0" w:type="dxa"/>
              <w:right w:w="6" w:type="dxa"/>
            </w:tcMar>
            <w:vAlign w:val="bottom"/>
            <w:hideMark/>
          </w:tcPr>
          <w:p w14:paraId="2BA82808"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6D1476C6"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00" w:type="dxa"/>
            <w:tcBorders>
              <w:top w:val="nil"/>
              <w:left w:val="nil"/>
              <w:bottom w:val="nil"/>
              <w:right w:val="nil"/>
            </w:tcBorders>
            <w:tcMar>
              <w:top w:w="6" w:type="dxa"/>
              <w:left w:w="6" w:type="dxa"/>
              <w:bottom w:w="0" w:type="dxa"/>
              <w:right w:w="6" w:type="dxa"/>
            </w:tcMar>
            <w:vAlign w:val="bottom"/>
            <w:hideMark/>
          </w:tcPr>
          <w:p w14:paraId="451D68C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r>
      <w:tr w:rsidR="00A45781" w:rsidRPr="00A45781" w14:paraId="3099DA28"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71FEC9F6"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燃烧能源碳排</w:t>
            </w:r>
          </w:p>
        </w:tc>
        <w:tc>
          <w:tcPr>
            <w:tcW w:w="558" w:type="dxa"/>
            <w:tcBorders>
              <w:top w:val="nil"/>
              <w:left w:val="nil"/>
              <w:bottom w:val="nil"/>
              <w:right w:val="nil"/>
            </w:tcBorders>
            <w:tcMar>
              <w:top w:w="6" w:type="dxa"/>
              <w:left w:w="6" w:type="dxa"/>
              <w:bottom w:w="0" w:type="dxa"/>
              <w:right w:w="6" w:type="dxa"/>
            </w:tcMar>
            <w:vAlign w:val="bottom"/>
            <w:hideMark/>
          </w:tcPr>
          <w:p w14:paraId="5696E7D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0.050**</w:t>
            </w:r>
          </w:p>
        </w:tc>
        <w:tc>
          <w:tcPr>
            <w:tcW w:w="820" w:type="dxa"/>
            <w:tcBorders>
              <w:top w:val="nil"/>
              <w:left w:val="nil"/>
              <w:bottom w:val="nil"/>
              <w:right w:val="nil"/>
            </w:tcBorders>
            <w:tcMar>
              <w:top w:w="6" w:type="dxa"/>
              <w:left w:w="6" w:type="dxa"/>
              <w:bottom w:w="0" w:type="dxa"/>
              <w:right w:w="6" w:type="dxa"/>
            </w:tcMar>
            <w:vAlign w:val="bottom"/>
            <w:hideMark/>
          </w:tcPr>
          <w:p w14:paraId="764803B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0.061</w:t>
            </w:r>
          </w:p>
        </w:tc>
        <w:tc>
          <w:tcPr>
            <w:tcW w:w="740" w:type="dxa"/>
            <w:tcBorders>
              <w:top w:val="nil"/>
              <w:left w:val="nil"/>
              <w:bottom w:val="nil"/>
              <w:right w:val="nil"/>
            </w:tcBorders>
            <w:tcMar>
              <w:top w:w="6" w:type="dxa"/>
              <w:left w:w="6" w:type="dxa"/>
              <w:bottom w:w="0" w:type="dxa"/>
              <w:right w:w="6" w:type="dxa"/>
            </w:tcMar>
            <w:vAlign w:val="bottom"/>
            <w:hideMark/>
          </w:tcPr>
          <w:p w14:paraId="43C40FB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0.072**</w:t>
            </w:r>
          </w:p>
        </w:tc>
        <w:tc>
          <w:tcPr>
            <w:tcW w:w="740" w:type="dxa"/>
            <w:tcBorders>
              <w:top w:val="nil"/>
              <w:left w:val="nil"/>
              <w:bottom w:val="nil"/>
              <w:right w:val="nil"/>
            </w:tcBorders>
            <w:tcMar>
              <w:top w:w="6" w:type="dxa"/>
              <w:left w:w="6" w:type="dxa"/>
              <w:bottom w:w="0" w:type="dxa"/>
              <w:right w:w="6" w:type="dxa"/>
            </w:tcMar>
            <w:vAlign w:val="bottom"/>
            <w:hideMark/>
          </w:tcPr>
          <w:p w14:paraId="539C108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0.032***</w:t>
            </w:r>
          </w:p>
        </w:tc>
        <w:tc>
          <w:tcPr>
            <w:tcW w:w="680" w:type="dxa"/>
            <w:tcBorders>
              <w:top w:val="nil"/>
              <w:left w:val="nil"/>
              <w:bottom w:val="nil"/>
              <w:right w:val="nil"/>
            </w:tcBorders>
            <w:tcMar>
              <w:top w:w="6" w:type="dxa"/>
              <w:left w:w="6" w:type="dxa"/>
              <w:bottom w:w="0" w:type="dxa"/>
              <w:right w:w="6" w:type="dxa"/>
            </w:tcMar>
            <w:vAlign w:val="bottom"/>
            <w:hideMark/>
          </w:tcPr>
          <w:p w14:paraId="253339E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-0.024</w:t>
            </w:r>
          </w:p>
        </w:tc>
        <w:tc>
          <w:tcPr>
            <w:tcW w:w="820" w:type="dxa"/>
            <w:tcBorders>
              <w:top w:val="nil"/>
              <w:left w:val="nil"/>
              <w:bottom w:val="nil"/>
              <w:right w:val="nil"/>
            </w:tcBorders>
            <w:tcMar>
              <w:top w:w="6" w:type="dxa"/>
              <w:left w:w="6" w:type="dxa"/>
              <w:bottom w:w="0" w:type="dxa"/>
              <w:right w:w="6" w:type="dxa"/>
            </w:tcMar>
            <w:vAlign w:val="bottom"/>
            <w:hideMark/>
          </w:tcPr>
          <w:p w14:paraId="394210F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0.057</w:t>
            </w:r>
          </w:p>
        </w:tc>
        <w:tc>
          <w:tcPr>
            <w:tcW w:w="700" w:type="dxa"/>
            <w:tcBorders>
              <w:top w:val="nil"/>
              <w:left w:val="nil"/>
              <w:bottom w:val="nil"/>
              <w:right w:val="nil"/>
            </w:tcBorders>
            <w:tcMar>
              <w:top w:w="6" w:type="dxa"/>
              <w:left w:w="6" w:type="dxa"/>
              <w:bottom w:w="0" w:type="dxa"/>
              <w:right w:w="6" w:type="dxa"/>
            </w:tcMar>
            <w:vAlign w:val="bottom"/>
            <w:hideMark/>
          </w:tcPr>
          <w:p w14:paraId="3692963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0.007</w:t>
            </w:r>
          </w:p>
        </w:tc>
      </w:tr>
      <w:tr w:rsidR="00A45781" w:rsidRPr="00A45781" w14:paraId="689F9DC9"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1952F505"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运输碳排</w:t>
            </w:r>
          </w:p>
        </w:tc>
        <w:tc>
          <w:tcPr>
            <w:tcW w:w="558" w:type="dxa"/>
            <w:tcBorders>
              <w:top w:val="nil"/>
              <w:left w:val="nil"/>
              <w:bottom w:val="nil"/>
              <w:right w:val="nil"/>
            </w:tcBorders>
            <w:tcMar>
              <w:top w:w="6" w:type="dxa"/>
              <w:left w:w="6" w:type="dxa"/>
              <w:bottom w:w="0" w:type="dxa"/>
              <w:right w:w="6" w:type="dxa"/>
            </w:tcMar>
            <w:vAlign w:val="bottom"/>
            <w:hideMark/>
          </w:tcPr>
          <w:p w14:paraId="1E8E750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5A2CF1A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-0.004</w:t>
            </w:r>
          </w:p>
        </w:tc>
        <w:tc>
          <w:tcPr>
            <w:tcW w:w="740" w:type="dxa"/>
            <w:tcBorders>
              <w:top w:val="nil"/>
              <w:left w:val="nil"/>
              <w:bottom w:val="nil"/>
              <w:right w:val="nil"/>
            </w:tcBorders>
            <w:tcMar>
              <w:top w:w="6" w:type="dxa"/>
              <w:left w:w="6" w:type="dxa"/>
              <w:bottom w:w="0" w:type="dxa"/>
              <w:right w:w="6" w:type="dxa"/>
            </w:tcMar>
            <w:vAlign w:val="bottom"/>
            <w:hideMark/>
          </w:tcPr>
          <w:p w14:paraId="093E5DA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-0.011***</w:t>
            </w:r>
          </w:p>
        </w:tc>
        <w:tc>
          <w:tcPr>
            <w:tcW w:w="740" w:type="dxa"/>
            <w:tcBorders>
              <w:top w:val="nil"/>
              <w:left w:val="nil"/>
              <w:bottom w:val="nil"/>
              <w:right w:val="nil"/>
            </w:tcBorders>
            <w:tcMar>
              <w:top w:w="6" w:type="dxa"/>
              <w:left w:w="6" w:type="dxa"/>
              <w:bottom w:w="0" w:type="dxa"/>
              <w:right w:w="6" w:type="dxa"/>
            </w:tcMar>
            <w:vAlign w:val="bottom"/>
            <w:hideMark/>
          </w:tcPr>
          <w:p w14:paraId="389C3B18"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-0.006</w:t>
            </w:r>
          </w:p>
        </w:tc>
        <w:tc>
          <w:tcPr>
            <w:tcW w:w="680" w:type="dxa"/>
            <w:tcBorders>
              <w:top w:val="nil"/>
              <w:left w:val="nil"/>
              <w:bottom w:val="nil"/>
              <w:right w:val="nil"/>
            </w:tcBorders>
            <w:tcMar>
              <w:top w:w="6" w:type="dxa"/>
              <w:left w:w="6" w:type="dxa"/>
              <w:bottom w:w="0" w:type="dxa"/>
              <w:right w:w="6" w:type="dxa"/>
            </w:tcMar>
            <w:vAlign w:val="bottom"/>
            <w:hideMark/>
          </w:tcPr>
          <w:p w14:paraId="5C93D69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2E9D4F8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-0.007</w:t>
            </w:r>
          </w:p>
        </w:tc>
        <w:tc>
          <w:tcPr>
            <w:tcW w:w="700" w:type="dxa"/>
            <w:tcBorders>
              <w:top w:val="nil"/>
              <w:left w:val="nil"/>
              <w:bottom w:val="nil"/>
              <w:right w:val="nil"/>
            </w:tcBorders>
            <w:tcMar>
              <w:top w:w="6" w:type="dxa"/>
              <w:left w:w="6" w:type="dxa"/>
              <w:bottom w:w="0" w:type="dxa"/>
              <w:right w:w="6" w:type="dxa"/>
            </w:tcMar>
            <w:vAlign w:val="bottom"/>
            <w:hideMark/>
          </w:tcPr>
          <w:p w14:paraId="63FFD51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-0.002</w:t>
            </w:r>
          </w:p>
        </w:tc>
      </w:tr>
      <w:tr w:rsidR="00A45781" w:rsidRPr="00A45781" w14:paraId="080133F3" w14:textId="77777777" w:rsidTr="00A45781">
        <w:trPr>
          <w:trHeight w:val="161"/>
          <w:jc w:val="center"/>
        </w:trPr>
        <w:tc>
          <w:tcPr>
            <w:tcW w:w="940" w:type="dxa"/>
            <w:tcBorders>
              <w:top w:val="nil"/>
              <w:left w:val="nil"/>
              <w:bottom w:val="nil"/>
              <w:right w:val="nil"/>
            </w:tcBorders>
            <w:tcMar>
              <w:top w:w="6" w:type="dxa"/>
              <w:left w:w="6" w:type="dxa"/>
              <w:bottom w:w="0" w:type="dxa"/>
              <w:right w:w="6" w:type="dxa"/>
            </w:tcMar>
            <w:vAlign w:val="bottom"/>
            <w:hideMark/>
          </w:tcPr>
          <w:p w14:paraId="4E752992"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宋体" w:eastAsia="宋体" w:hAnsi="宋体" w:cs="Arial" w:hint="eastAsia"/>
                <w:b/>
                <w:bCs/>
                <w:color w:val="000000"/>
                <w:kern w:val="24"/>
                <w:sz w:val="12"/>
                <w:szCs w:val="12"/>
              </w:rPr>
              <w:t>（</w:t>
            </w:r>
            <w:r w:rsidRPr="00A45781">
              <w:rPr>
                <w:rFonts w:ascii="Calibri" w:eastAsia="等线" w:hAnsi="Calibri" w:cs="Calibri"/>
                <w:b/>
                <w:bCs/>
                <w:color w:val="000000"/>
                <w:kern w:val="24"/>
                <w:sz w:val="12"/>
                <w:szCs w:val="12"/>
              </w:rPr>
              <w:t>2</w:t>
            </w:r>
            <w:r w:rsidRPr="00A45781">
              <w:rPr>
                <w:rFonts w:ascii="宋体" w:eastAsia="宋体" w:hAnsi="宋体" w:cs="Arial" w:hint="eastAsia"/>
                <w:b/>
                <w:bCs/>
                <w:color w:val="000000"/>
                <w:kern w:val="24"/>
                <w:sz w:val="12"/>
                <w:szCs w:val="12"/>
              </w:rPr>
              <w:t>）</w:t>
            </w:r>
          </w:p>
        </w:tc>
        <w:tc>
          <w:tcPr>
            <w:tcW w:w="558" w:type="dxa"/>
            <w:tcBorders>
              <w:top w:val="nil"/>
              <w:left w:val="nil"/>
              <w:bottom w:val="nil"/>
              <w:right w:val="nil"/>
            </w:tcBorders>
            <w:tcMar>
              <w:top w:w="6" w:type="dxa"/>
              <w:left w:w="6" w:type="dxa"/>
              <w:bottom w:w="0" w:type="dxa"/>
              <w:right w:w="6" w:type="dxa"/>
            </w:tcMar>
            <w:vAlign w:val="bottom"/>
            <w:hideMark/>
          </w:tcPr>
          <w:p w14:paraId="7FC8A20C" w14:textId="77777777" w:rsidR="00A45781" w:rsidRPr="00A45781" w:rsidRDefault="00A45781" w:rsidP="00A45781">
            <w:pPr>
              <w:widowControl/>
              <w:jc w:val="left"/>
              <w:rPr>
                <w:rFonts w:ascii="Arial" w:eastAsia="宋体" w:hAnsi="Arial" w:cs="Arial"/>
                <w:kern w:val="0"/>
                <w:sz w:val="36"/>
                <w:szCs w:val="36"/>
              </w:rPr>
            </w:pPr>
          </w:p>
        </w:tc>
        <w:tc>
          <w:tcPr>
            <w:tcW w:w="820" w:type="dxa"/>
            <w:tcBorders>
              <w:top w:val="nil"/>
              <w:left w:val="nil"/>
              <w:bottom w:val="nil"/>
              <w:right w:val="nil"/>
            </w:tcBorders>
            <w:tcMar>
              <w:top w:w="6" w:type="dxa"/>
              <w:left w:w="6" w:type="dxa"/>
              <w:bottom w:w="0" w:type="dxa"/>
              <w:right w:w="6" w:type="dxa"/>
            </w:tcMar>
            <w:vAlign w:val="bottom"/>
            <w:hideMark/>
          </w:tcPr>
          <w:p w14:paraId="4EFDA8A9"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740" w:type="dxa"/>
            <w:tcBorders>
              <w:top w:val="nil"/>
              <w:left w:val="nil"/>
              <w:bottom w:val="nil"/>
              <w:right w:val="nil"/>
            </w:tcBorders>
            <w:tcMar>
              <w:top w:w="6" w:type="dxa"/>
              <w:left w:w="6" w:type="dxa"/>
              <w:bottom w:w="0" w:type="dxa"/>
              <w:right w:w="6" w:type="dxa"/>
            </w:tcMar>
            <w:vAlign w:val="bottom"/>
            <w:hideMark/>
          </w:tcPr>
          <w:p w14:paraId="743C306F"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740" w:type="dxa"/>
            <w:tcBorders>
              <w:top w:val="nil"/>
              <w:left w:val="nil"/>
              <w:bottom w:val="nil"/>
              <w:right w:val="nil"/>
            </w:tcBorders>
            <w:tcMar>
              <w:top w:w="6" w:type="dxa"/>
              <w:left w:w="6" w:type="dxa"/>
              <w:bottom w:w="0" w:type="dxa"/>
              <w:right w:w="6" w:type="dxa"/>
            </w:tcMar>
            <w:vAlign w:val="bottom"/>
            <w:hideMark/>
          </w:tcPr>
          <w:p w14:paraId="441B18BF"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680" w:type="dxa"/>
            <w:tcBorders>
              <w:top w:val="nil"/>
              <w:left w:val="nil"/>
              <w:bottom w:val="nil"/>
              <w:right w:val="nil"/>
            </w:tcBorders>
            <w:tcMar>
              <w:top w:w="6" w:type="dxa"/>
              <w:left w:w="6" w:type="dxa"/>
              <w:bottom w:w="0" w:type="dxa"/>
              <w:right w:w="6" w:type="dxa"/>
            </w:tcMar>
            <w:vAlign w:val="bottom"/>
            <w:hideMark/>
          </w:tcPr>
          <w:p w14:paraId="5E912C21"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820" w:type="dxa"/>
            <w:tcBorders>
              <w:top w:val="nil"/>
              <w:left w:val="nil"/>
              <w:bottom w:val="nil"/>
              <w:right w:val="nil"/>
            </w:tcBorders>
            <w:tcMar>
              <w:top w:w="6" w:type="dxa"/>
              <w:left w:w="6" w:type="dxa"/>
              <w:bottom w:w="0" w:type="dxa"/>
              <w:right w:w="6" w:type="dxa"/>
            </w:tcMar>
            <w:vAlign w:val="bottom"/>
            <w:hideMark/>
          </w:tcPr>
          <w:p w14:paraId="0256D88A"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700" w:type="dxa"/>
            <w:tcBorders>
              <w:top w:val="nil"/>
              <w:left w:val="nil"/>
              <w:bottom w:val="nil"/>
              <w:right w:val="nil"/>
            </w:tcBorders>
            <w:tcMar>
              <w:top w:w="6" w:type="dxa"/>
              <w:left w:w="6" w:type="dxa"/>
              <w:bottom w:w="0" w:type="dxa"/>
              <w:right w:w="6" w:type="dxa"/>
            </w:tcMar>
            <w:vAlign w:val="bottom"/>
            <w:hideMark/>
          </w:tcPr>
          <w:p w14:paraId="58BDE4D9" w14:textId="77777777" w:rsidR="00A45781" w:rsidRPr="00A45781" w:rsidRDefault="00A45781" w:rsidP="00A45781">
            <w:pPr>
              <w:widowControl/>
              <w:jc w:val="left"/>
              <w:rPr>
                <w:rFonts w:ascii="Times New Roman" w:eastAsia="Times New Roman" w:hAnsi="Times New Roman" w:cs="Times New Roman"/>
                <w:kern w:val="0"/>
                <w:sz w:val="20"/>
                <w:szCs w:val="20"/>
              </w:rPr>
            </w:pPr>
          </w:p>
        </w:tc>
      </w:tr>
      <w:tr w:rsidR="00A45781" w:rsidRPr="00A45781" w14:paraId="564F1222"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3132B6F6"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总碳排</w:t>
            </w:r>
          </w:p>
        </w:tc>
        <w:tc>
          <w:tcPr>
            <w:tcW w:w="558" w:type="dxa"/>
            <w:tcBorders>
              <w:top w:val="nil"/>
              <w:left w:val="nil"/>
              <w:bottom w:val="nil"/>
              <w:right w:val="nil"/>
            </w:tcBorders>
            <w:tcMar>
              <w:top w:w="6" w:type="dxa"/>
              <w:left w:w="6" w:type="dxa"/>
              <w:bottom w:w="0" w:type="dxa"/>
              <w:right w:w="6" w:type="dxa"/>
            </w:tcMar>
            <w:vAlign w:val="bottom"/>
            <w:hideMark/>
          </w:tcPr>
          <w:p w14:paraId="01A1D25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0.015</w:t>
            </w:r>
          </w:p>
        </w:tc>
        <w:tc>
          <w:tcPr>
            <w:tcW w:w="820" w:type="dxa"/>
            <w:tcBorders>
              <w:top w:val="nil"/>
              <w:left w:val="nil"/>
              <w:bottom w:val="nil"/>
              <w:right w:val="nil"/>
            </w:tcBorders>
            <w:tcMar>
              <w:top w:w="6" w:type="dxa"/>
              <w:left w:w="6" w:type="dxa"/>
              <w:bottom w:w="0" w:type="dxa"/>
              <w:right w:w="6" w:type="dxa"/>
            </w:tcMar>
            <w:vAlign w:val="bottom"/>
            <w:hideMark/>
          </w:tcPr>
          <w:p w14:paraId="380FE8D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-0.017</w:t>
            </w:r>
          </w:p>
        </w:tc>
        <w:tc>
          <w:tcPr>
            <w:tcW w:w="740" w:type="dxa"/>
            <w:tcBorders>
              <w:top w:val="nil"/>
              <w:left w:val="nil"/>
              <w:bottom w:val="nil"/>
              <w:right w:val="nil"/>
            </w:tcBorders>
            <w:tcMar>
              <w:top w:w="6" w:type="dxa"/>
              <w:left w:w="6" w:type="dxa"/>
              <w:bottom w:w="0" w:type="dxa"/>
              <w:right w:w="6" w:type="dxa"/>
            </w:tcMar>
            <w:vAlign w:val="bottom"/>
            <w:hideMark/>
          </w:tcPr>
          <w:p w14:paraId="55645CA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0.016</w:t>
            </w:r>
          </w:p>
        </w:tc>
        <w:tc>
          <w:tcPr>
            <w:tcW w:w="740" w:type="dxa"/>
            <w:tcBorders>
              <w:top w:val="nil"/>
              <w:left w:val="nil"/>
              <w:bottom w:val="nil"/>
              <w:right w:val="nil"/>
            </w:tcBorders>
            <w:tcMar>
              <w:top w:w="6" w:type="dxa"/>
              <w:left w:w="6" w:type="dxa"/>
              <w:bottom w:w="0" w:type="dxa"/>
              <w:right w:w="6" w:type="dxa"/>
            </w:tcMar>
            <w:vAlign w:val="bottom"/>
            <w:hideMark/>
          </w:tcPr>
          <w:p w14:paraId="0642F166"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0.009</w:t>
            </w:r>
          </w:p>
        </w:tc>
        <w:tc>
          <w:tcPr>
            <w:tcW w:w="680" w:type="dxa"/>
            <w:tcBorders>
              <w:top w:val="nil"/>
              <w:left w:val="nil"/>
              <w:bottom w:val="nil"/>
              <w:right w:val="nil"/>
            </w:tcBorders>
            <w:tcMar>
              <w:top w:w="6" w:type="dxa"/>
              <w:left w:w="6" w:type="dxa"/>
              <w:bottom w:w="0" w:type="dxa"/>
              <w:right w:w="6" w:type="dxa"/>
            </w:tcMar>
            <w:vAlign w:val="bottom"/>
            <w:hideMark/>
          </w:tcPr>
          <w:p w14:paraId="51338628"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0.056</w:t>
            </w:r>
          </w:p>
        </w:tc>
        <w:tc>
          <w:tcPr>
            <w:tcW w:w="820" w:type="dxa"/>
            <w:tcBorders>
              <w:top w:val="nil"/>
              <w:left w:val="nil"/>
              <w:bottom w:val="nil"/>
              <w:right w:val="nil"/>
            </w:tcBorders>
            <w:tcMar>
              <w:top w:w="6" w:type="dxa"/>
              <w:left w:w="6" w:type="dxa"/>
              <w:bottom w:w="0" w:type="dxa"/>
              <w:right w:w="6" w:type="dxa"/>
            </w:tcMar>
            <w:vAlign w:val="bottom"/>
            <w:hideMark/>
          </w:tcPr>
          <w:p w14:paraId="40AE9DE6"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-0.002</w:t>
            </w:r>
          </w:p>
        </w:tc>
        <w:tc>
          <w:tcPr>
            <w:tcW w:w="700" w:type="dxa"/>
            <w:tcBorders>
              <w:top w:val="nil"/>
              <w:left w:val="nil"/>
              <w:bottom w:val="nil"/>
              <w:right w:val="nil"/>
            </w:tcBorders>
            <w:tcMar>
              <w:top w:w="6" w:type="dxa"/>
              <w:left w:w="6" w:type="dxa"/>
              <w:bottom w:w="0" w:type="dxa"/>
              <w:right w:w="6" w:type="dxa"/>
            </w:tcMar>
            <w:vAlign w:val="bottom"/>
            <w:hideMark/>
          </w:tcPr>
          <w:p w14:paraId="05EC539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0.014</w:t>
            </w:r>
          </w:p>
        </w:tc>
      </w:tr>
      <w:tr w:rsidR="00A45781" w:rsidRPr="00A45781" w14:paraId="0262E378"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32777320"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电力行业碳排</w:t>
            </w:r>
          </w:p>
        </w:tc>
        <w:tc>
          <w:tcPr>
            <w:tcW w:w="558" w:type="dxa"/>
            <w:tcBorders>
              <w:top w:val="nil"/>
              <w:left w:val="nil"/>
              <w:bottom w:val="nil"/>
              <w:right w:val="nil"/>
            </w:tcBorders>
            <w:tcMar>
              <w:top w:w="6" w:type="dxa"/>
              <w:left w:w="6" w:type="dxa"/>
              <w:bottom w:w="0" w:type="dxa"/>
              <w:right w:w="6" w:type="dxa"/>
            </w:tcMar>
            <w:vAlign w:val="bottom"/>
            <w:hideMark/>
          </w:tcPr>
          <w:p w14:paraId="2B88651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-0.079</w:t>
            </w:r>
          </w:p>
        </w:tc>
        <w:tc>
          <w:tcPr>
            <w:tcW w:w="820" w:type="dxa"/>
            <w:tcBorders>
              <w:top w:val="nil"/>
              <w:left w:val="nil"/>
              <w:bottom w:val="nil"/>
              <w:right w:val="nil"/>
            </w:tcBorders>
            <w:tcMar>
              <w:top w:w="6" w:type="dxa"/>
              <w:left w:w="6" w:type="dxa"/>
              <w:bottom w:w="0" w:type="dxa"/>
              <w:right w:w="6" w:type="dxa"/>
            </w:tcMar>
            <w:vAlign w:val="bottom"/>
            <w:hideMark/>
          </w:tcPr>
          <w:p w14:paraId="2A9C2F9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-0.267***</w:t>
            </w:r>
          </w:p>
        </w:tc>
        <w:tc>
          <w:tcPr>
            <w:tcW w:w="740" w:type="dxa"/>
            <w:tcBorders>
              <w:top w:val="nil"/>
              <w:left w:val="nil"/>
              <w:bottom w:val="nil"/>
              <w:right w:val="nil"/>
            </w:tcBorders>
            <w:tcMar>
              <w:top w:w="6" w:type="dxa"/>
              <w:left w:w="6" w:type="dxa"/>
              <w:bottom w:w="0" w:type="dxa"/>
              <w:right w:w="6" w:type="dxa"/>
            </w:tcMar>
            <w:vAlign w:val="bottom"/>
            <w:hideMark/>
          </w:tcPr>
          <w:p w14:paraId="44DA0806"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0.163</w:t>
            </w:r>
          </w:p>
        </w:tc>
        <w:tc>
          <w:tcPr>
            <w:tcW w:w="740" w:type="dxa"/>
            <w:tcBorders>
              <w:top w:val="nil"/>
              <w:left w:val="nil"/>
              <w:bottom w:val="nil"/>
              <w:right w:val="nil"/>
            </w:tcBorders>
            <w:tcMar>
              <w:top w:w="6" w:type="dxa"/>
              <w:left w:w="6" w:type="dxa"/>
              <w:bottom w:w="0" w:type="dxa"/>
              <w:right w:w="6" w:type="dxa"/>
            </w:tcMar>
            <w:vAlign w:val="bottom"/>
            <w:hideMark/>
          </w:tcPr>
          <w:p w14:paraId="7B729E0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0.093***</w:t>
            </w:r>
          </w:p>
        </w:tc>
        <w:tc>
          <w:tcPr>
            <w:tcW w:w="680" w:type="dxa"/>
            <w:tcBorders>
              <w:top w:val="nil"/>
              <w:left w:val="nil"/>
              <w:bottom w:val="nil"/>
              <w:right w:val="nil"/>
            </w:tcBorders>
            <w:tcMar>
              <w:top w:w="6" w:type="dxa"/>
              <w:left w:w="6" w:type="dxa"/>
              <w:bottom w:w="0" w:type="dxa"/>
              <w:right w:w="6" w:type="dxa"/>
            </w:tcMar>
            <w:vAlign w:val="bottom"/>
            <w:hideMark/>
          </w:tcPr>
          <w:p w14:paraId="77264AB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-0.299</w:t>
            </w:r>
          </w:p>
        </w:tc>
        <w:tc>
          <w:tcPr>
            <w:tcW w:w="820" w:type="dxa"/>
            <w:tcBorders>
              <w:top w:val="nil"/>
              <w:left w:val="nil"/>
              <w:bottom w:val="nil"/>
              <w:right w:val="nil"/>
            </w:tcBorders>
            <w:tcMar>
              <w:top w:w="6" w:type="dxa"/>
              <w:left w:w="6" w:type="dxa"/>
              <w:bottom w:w="0" w:type="dxa"/>
              <w:right w:w="6" w:type="dxa"/>
            </w:tcMar>
            <w:vAlign w:val="bottom"/>
            <w:hideMark/>
          </w:tcPr>
          <w:p w14:paraId="130C266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0.009</w:t>
            </w:r>
          </w:p>
        </w:tc>
        <w:tc>
          <w:tcPr>
            <w:tcW w:w="700" w:type="dxa"/>
            <w:tcBorders>
              <w:top w:val="nil"/>
              <w:left w:val="nil"/>
              <w:bottom w:val="nil"/>
              <w:right w:val="nil"/>
            </w:tcBorders>
            <w:tcMar>
              <w:top w:w="6" w:type="dxa"/>
              <w:left w:w="6" w:type="dxa"/>
              <w:bottom w:w="0" w:type="dxa"/>
              <w:right w:w="6" w:type="dxa"/>
            </w:tcMar>
            <w:vAlign w:val="bottom"/>
            <w:hideMark/>
          </w:tcPr>
          <w:p w14:paraId="542AA0A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-0.087</w:t>
            </w:r>
          </w:p>
        </w:tc>
      </w:tr>
      <w:tr w:rsidR="00A45781" w:rsidRPr="00A45781" w14:paraId="4CD5B729"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26BD252C"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工业过程碳排</w:t>
            </w:r>
          </w:p>
        </w:tc>
        <w:tc>
          <w:tcPr>
            <w:tcW w:w="558" w:type="dxa"/>
            <w:tcBorders>
              <w:top w:val="nil"/>
              <w:left w:val="nil"/>
              <w:bottom w:val="nil"/>
              <w:right w:val="nil"/>
            </w:tcBorders>
            <w:tcMar>
              <w:top w:w="6" w:type="dxa"/>
              <w:left w:w="6" w:type="dxa"/>
              <w:bottom w:w="0" w:type="dxa"/>
              <w:right w:w="6" w:type="dxa"/>
            </w:tcMar>
            <w:vAlign w:val="bottom"/>
            <w:hideMark/>
          </w:tcPr>
          <w:p w14:paraId="4147D3C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820" w:type="dxa"/>
            <w:tcBorders>
              <w:top w:val="nil"/>
              <w:left w:val="nil"/>
              <w:bottom w:val="nil"/>
              <w:right w:val="nil"/>
            </w:tcBorders>
            <w:tcMar>
              <w:top w:w="6" w:type="dxa"/>
              <w:left w:w="6" w:type="dxa"/>
              <w:bottom w:w="0" w:type="dxa"/>
              <w:right w:w="6" w:type="dxa"/>
            </w:tcMar>
            <w:vAlign w:val="bottom"/>
            <w:hideMark/>
          </w:tcPr>
          <w:p w14:paraId="7B93DB5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-0.013</w:t>
            </w:r>
          </w:p>
        </w:tc>
        <w:tc>
          <w:tcPr>
            <w:tcW w:w="740" w:type="dxa"/>
            <w:tcBorders>
              <w:top w:val="nil"/>
              <w:left w:val="nil"/>
              <w:bottom w:val="nil"/>
              <w:right w:val="nil"/>
            </w:tcBorders>
            <w:tcMar>
              <w:top w:w="6" w:type="dxa"/>
              <w:left w:w="6" w:type="dxa"/>
              <w:bottom w:w="0" w:type="dxa"/>
              <w:right w:w="6" w:type="dxa"/>
            </w:tcMar>
            <w:vAlign w:val="bottom"/>
            <w:hideMark/>
          </w:tcPr>
          <w:p w14:paraId="7251BFD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740" w:type="dxa"/>
            <w:tcBorders>
              <w:top w:val="nil"/>
              <w:left w:val="nil"/>
              <w:bottom w:val="nil"/>
              <w:right w:val="nil"/>
            </w:tcBorders>
            <w:tcMar>
              <w:top w:w="6" w:type="dxa"/>
              <w:left w:w="6" w:type="dxa"/>
              <w:bottom w:w="0" w:type="dxa"/>
              <w:right w:w="6" w:type="dxa"/>
            </w:tcMar>
            <w:vAlign w:val="bottom"/>
            <w:hideMark/>
          </w:tcPr>
          <w:p w14:paraId="4538857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0.007</w:t>
            </w:r>
          </w:p>
        </w:tc>
        <w:tc>
          <w:tcPr>
            <w:tcW w:w="680" w:type="dxa"/>
            <w:tcBorders>
              <w:top w:val="nil"/>
              <w:left w:val="nil"/>
              <w:bottom w:val="nil"/>
              <w:right w:val="nil"/>
            </w:tcBorders>
            <w:tcMar>
              <w:top w:w="6" w:type="dxa"/>
              <w:left w:w="6" w:type="dxa"/>
              <w:bottom w:w="0" w:type="dxa"/>
              <w:right w:w="6" w:type="dxa"/>
            </w:tcMar>
            <w:vAlign w:val="bottom"/>
            <w:hideMark/>
          </w:tcPr>
          <w:p w14:paraId="246556F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820" w:type="dxa"/>
            <w:tcBorders>
              <w:top w:val="nil"/>
              <w:left w:val="nil"/>
              <w:bottom w:val="nil"/>
              <w:right w:val="nil"/>
            </w:tcBorders>
            <w:tcMar>
              <w:top w:w="6" w:type="dxa"/>
              <w:left w:w="6" w:type="dxa"/>
              <w:bottom w:w="0" w:type="dxa"/>
              <w:right w:w="6" w:type="dxa"/>
            </w:tcMar>
            <w:vAlign w:val="bottom"/>
            <w:hideMark/>
          </w:tcPr>
          <w:p w14:paraId="5EC6EE3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-0.005*</w:t>
            </w:r>
          </w:p>
        </w:tc>
        <w:tc>
          <w:tcPr>
            <w:tcW w:w="700" w:type="dxa"/>
            <w:tcBorders>
              <w:top w:val="nil"/>
              <w:left w:val="nil"/>
              <w:bottom w:val="nil"/>
              <w:right w:val="nil"/>
            </w:tcBorders>
            <w:tcMar>
              <w:top w:w="6" w:type="dxa"/>
              <w:left w:w="6" w:type="dxa"/>
              <w:bottom w:w="0" w:type="dxa"/>
              <w:right w:w="6" w:type="dxa"/>
            </w:tcMar>
            <w:vAlign w:val="bottom"/>
            <w:hideMark/>
          </w:tcPr>
          <w:p w14:paraId="10ACB62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0.004</w:t>
            </w:r>
          </w:p>
        </w:tc>
      </w:tr>
      <w:tr w:rsidR="00A45781" w:rsidRPr="00A45781" w14:paraId="10E10C2B"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3DE07F6E"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建筑物能源碳排</w:t>
            </w:r>
          </w:p>
        </w:tc>
        <w:tc>
          <w:tcPr>
            <w:tcW w:w="558" w:type="dxa"/>
            <w:tcBorders>
              <w:top w:val="nil"/>
              <w:left w:val="nil"/>
              <w:bottom w:val="nil"/>
              <w:right w:val="nil"/>
            </w:tcBorders>
            <w:tcMar>
              <w:top w:w="6" w:type="dxa"/>
              <w:left w:w="6" w:type="dxa"/>
              <w:bottom w:w="0" w:type="dxa"/>
              <w:right w:w="6" w:type="dxa"/>
            </w:tcMar>
            <w:vAlign w:val="bottom"/>
            <w:hideMark/>
          </w:tcPr>
          <w:p w14:paraId="6885692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820" w:type="dxa"/>
            <w:tcBorders>
              <w:top w:val="nil"/>
              <w:left w:val="nil"/>
              <w:bottom w:val="nil"/>
              <w:right w:val="nil"/>
            </w:tcBorders>
            <w:tcMar>
              <w:top w:w="6" w:type="dxa"/>
              <w:left w:w="6" w:type="dxa"/>
              <w:bottom w:w="0" w:type="dxa"/>
              <w:right w:w="6" w:type="dxa"/>
            </w:tcMar>
            <w:vAlign w:val="bottom"/>
            <w:hideMark/>
          </w:tcPr>
          <w:p w14:paraId="611F5D2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-0.002</w:t>
            </w:r>
          </w:p>
        </w:tc>
        <w:tc>
          <w:tcPr>
            <w:tcW w:w="740" w:type="dxa"/>
            <w:tcBorders>
              <w:top w:val="nil"/>
              <w:left w:val="nil"/>
              <w:bottom w:val="nil"/>
              <w:right w:val="nil"/>
            </w:tcBorders>
            <w:tcMar>
              <w:top w:w="6" w:type="dxa"/>
              <w:left w:w="6" w:type="dxa"/>
              <w:bottom w:w="0" w:type="dxa"/>
              <w:right w:w="6" w:type="dxa"/>
            </w:tcMar>
            <w:vAlign w:val="bottom"/>
            <w:hideMark/>
          </w:tcPr>
          <w:p w14:paraId="0B464BB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740" w:type="dxa"/>
            <w:tcBorders>
              <w:top w:val="nil"/>
              <w:left w:val="nil"/>
              <w:bottom w:val="nil"/>
              <w:right w:val="nil"/>
            </w:tcBorders>
            <w:tcMar>
              <w:top w:w="6" w:type="dxa"/>
              <w:left w:w="6" w:type="dxa"/>
              <w:bottom w:w="0" w:type="dxa"/>
              <w:right w:w="6" w:type="dxa"/>
            </w:tcMar>
            <w:vAlign w:val="bottom"/>
            <w:hideMark/>
          </w:tcPr>
          <w:p w14:paraId="22D2453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680" w:type="dxa"/>
            <w:tcBorders>
              <w:top w:val="nil"/>
              <w:left w:val="nil"/>
              <w:bottom w:val="nil"/>
              <w:right w:val="nil"/>
            </w:tcBorders>
            <w:tcMar>
              <w:top w:w="6" w:type="dxa"/>
              <w:left w:w="6" w:type="dxa"/>
              <w:bottom w:w="0" w:type="dxa"/>
              <w:right w:w="6" w:type="dxa"/>
            </w:tcMar>
            <w:vAlign w:val="bottom"/>
            <w:hideMark/>
          </w:tcPr>
          <w:p w14:paraId="77B694F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820" w:type="dxa"/>
            <w:tcBorders>
              <w:top w:val="nil"/>
              <w:left w:val="nil"/>
              <w:bottom w:val="nil"/>
              <w:right w:val="nil"/>
            </w:tcBorders>
            <w:tcMar>
              <w:top w:w="6" w:type="dxa"/>
              <w:left w:w="6" w:type="dxa"/>
              <w:bottom w:w="0" w:type="dxa"/>
              <w:right w:w="6" w:type="dxa"/>
            </w:tcMar>
            <w:vAlign w:val="bottom"/>
            <w:hideMark/>
          </w:tcPr>
          <w:p w14:paraId="327CB758"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700" w:type="dxa"/>
            <w:tcBorders>
              <w:top w:val="nil"/>
              <w:left w:val="nil"/>
              <w:bottom w:val="nil"/>
              <w:right w:val="nil"/>
            </w:tcBorders>
            <w:tcMar>
              <w:top w:w="6" w:type="dxa"/>
              <w:left w:w="6" w:type="dxa"/>
              <w:bottom w:w="0" w:type="dxa"/>
              <w:right w:w="6" w:type="dxa"/>
            </w:tcMar>
            <w:vAlign w:val="bottom"/>
            <w:hideMark/>
          </w:tcPr>
          <w:p w14:paraId="7592840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r>
      <w:tr w:rsidR="00A45781" w:rsidRPr="00A45781" w14:paraId="75B2C6AD"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249C837F"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工业燃烧碳排</w:t>
            </w:r>
          </w:p>
        </w:tc>
        <w:tc>
          <w:tcPr>
            <w:tcW w:w="558" w:type="dxa"/>
            <w:tcBorders>
              <w:top w:val="nil"/>
              <w:left w:val="nil"/>
              <w:bottom w:val="nil"/>
              <w:right w:val="nil"/>
            </w:tcBorders>
            <w:tcMar>
              <w:top w:w="6" w:type="dxa"/>
              <w:left w:w="6" w:type="dxa"/>
              <w:bottom w:w="0" w:type="dxa"/>
              <w:right w:w="6" w:type="dxa"/>
            </w:tcMar>
            <w:vAlign w:val="bottom"/>
            <w:hideMark/>
          </w:tcPr>
          <w:p w14:paraId="236D699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0.041</w:t>
            </w:r>
          </w:p>
        </w:tc>
        <w:tc>
          <w:tcPr>
            <w:tcW w:w="820" w:type="dxa"/>
            <w:tcBorders>
              <w:top w:val="nil"/>
              <w:left w:val="nil"/>
              <w:bottom w:val="nil"/>
              <w:right w:val="nil"/>
            </w:tcBorders>
            <w:tcMar>
              <w:top w:w="6" w:type="dxa"/>
              <w:left w:w="6" w:type="dxa"/>
              <w:bottom w:w="0" w:type="dxa"/>
              <w:right w:w="6" w:type="dxa"/>
            </w:tcMar>
            <w:vAlign w:val="bottom"/>
            <w:hideMark/>
          </w:tcPr>
          <w:p w14:paraId="37799B0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0.195</w:t>
            </w:r>
          </w:p>
        </w:tc>
        <w:tc>
          <w:tcPr>
            <w:tcW w:w="740" w:type="dxa"/>
            <w:tcBorders>
              <w:top w:val="nil"/>
              <w:left w:val="nil"/>
              <w:bottom w:val="nil"/>
              <w:right w:val="nil"/>
            </w:tcBorders>
            <w:tcMar>
              <w:top w:w="6" w:type="dxa"/>
              <w:left w:w="6" w:type="dxa"/>
              <w:bottom w:w="0" w:type="dxa"/>
              <w:right w:w="6" w:type="dxa"/>
            </w:tcMar>
            <w:vAlign w:val="bottom"/>
            <w:hideMark/>
          </w:tcPr>
          <w:p w14:paraId="4F3C4F9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-0.124</w:t>
            </w:r>
          </w:p>
        </w:tc>
        <w:tc>
          <w:tcPr>
            <w:tcW w:w="740" w:type="dxa"/>
            <w:tcBorders>
              <w:top w:val="nil"/>
              <w:left w:val="nil"/>
              <w:bottom w:val="nil"/>
              <w:right w:val="nil"/>
            </w:tcBorders>
            <w:tcMar>
              <w:top w:w="6" w:type="dxa"/>
              <w:left w:w="6" w:type="dxa"/>
              <w:bottom w:w="0" w:type="dxa"/>
              <w:right w:w="6" w:type="dxa"/>
            </w:tcMar>
            <w:vAlign w:val="bottom"/>
            <w:hideMark/>
          </w:tcPr>
          <w:p w14:paraId="57C5AEE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0.075</w:t>
            </w:r>
          </w:p>
        </w:tc>
        <w:tc>
          <w:tcPr>
            <w:tcW w:w="680" w:type="dxa"/>
            <w:tcBorders>
              <w:top w:val="nil"/>
              <w:left w:val="nil"/>
              <w:bottom w:val="nil"/>
              <w:right w:val="nil"/>
            </w:tcBorders>
            <w:tcMar>
              <w:top w:w="6" w:type="dxa"/>
              <w:left w:w="6" w:type="dxa"/>
              <w:bottom w:w="0" w:type="dxa"/>
              <w:right w:w="6" w:type="dxa"/>
            </w:tcMar>
            <w:vAlign w:val="bottom"/>
            <w:hideMark/>
          </w:tcPr>
          <w:p w14:paraId="55D4322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0.255</w:t>
            </w:r>
          </w:p>
        </w:tc>
        <w:tc>
          <w:tcPr>
            <w:tcW w:w="820" w:type="dxa"/>
            <w:tcBorders>
              <w:top w:val="nil"/>
              <w:left w:val="nil"/>
              <w:bottom w:val="nil"/>
              <w:right w:val="nil"/>
            </w:tcBorders>
            <w:tcMar>
              <w:top w:w="6" w:type="dxa"/>
              <w:left w:w="6" w:type="dxa"/>
              <w:bottom w:w="0" w:type="dxa"/>
              <w:right w:w="6" w:type="dxa"/>
            </w:tcMar>
            <w:vAlign w:val="bottom"/>
            <w:hideMark/>
          </w:tcPr>
          <w:p w14:paraId="4894F8A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-0.036</w:t>
            </w:r>
          </w:p>
        </w:tc>
        <w:tc>
          <w:tcPr>
            <w:tcW w:w="700" w:type="dxa"/>
            <w:tcBorders>
              <w:top w:val="nil"/>
              <w:left w:val="nil"/>
              <w:bottom w:val="nil"/>
              <w:right w:val="nil"/>
            </w:tcBorders>
            <w:tcMar>
              <w:top w:w="6" w:type="dxa"/>
              <w:left w:w="6" w:type="dxa"/>
              <w:bottom w:w="0" w:type="dxa"/>
              <w:right w:w="6" w:type="dxa"/>
            </w:tcMar>
            <w:vAlign w:val="bottom"/>
            <w:hideMark/>
          </w:tcPr>
          <w:p w14:paraId="1613190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0.044</w:t>
            </w:r>
          </w:p>
        </w:tc>
      </w:tr>
      <w:tr w:rsidR="00A45781" w:rsidRPr="00A45781" w14:paraId="3055AE0E"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667CC518"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浪费碳排</w:t>
            </w:r>
          </w:p>
        </w:tc>
        <w:tc>
          <w:tcPr>
            <w:tcW w:w="558" w:type="dxa"/>
            <w:tcBorders>
              <w:top w:val="nil"/>
              <w:left w:val="nil"/>
              <w:bottom w:val="nil"/>
              <w:right w:val="nil"/>
            </w:tcBorders>
            <w:tcMar>
              <w:top w:w="6" w:type="dxa"/>
              <w:left w:w="6" w:type="dxa"/>
              <w:bottom w:w="0" w:type="dxa"/>
              <w:right w:w="6" w:type="dxa"/>
            </w:tcMar>
            <w:vAlign w:val="bottom"/>
            <w:hideMark/>
          </w:tcPr>
          <w:p w14:paraId="5BA2196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74B6B0D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1FABB33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190780A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680" w:type="dxa"/>
            <w:tcBorders>
              <w:top w:val="nil"/>
              <w:left w:val="nil"/>
              <w:bottom w:val="nil"/>
              <w:right w:val="nil"/>
            </w:tcBorders>
            <w:tcMar>
              <w:top w:w="6" w:type="dxa"/>
              <w:left w:w="6" w:type="dxa"/>
              <w:bottom w:w="0" w:type="dxa"/>
              <w:right w:w="6" w:type="dxa"/>
            </w:tcMar>
            <w:vAlign w:val="bottom"/>
            <w:hideMark/>
          </w:tcPr>
          <w:p w14:paraId="4FE0471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6A12FEF6"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00" w:type="dxa"/>
            <w:tcBorders>
              <w:top w:val="nil"/>
              <w:left w:val="nil"/>
              <w:bottom w:val="nil"/>
              <w:right w:val="nil"/>
            </w:tcBorders>
            <w:tcMar>
              <w:top w:w="6" w:type="dxa"/>
              <w:left w:w="6" w:type="dxa"/>
              <w:bottom w:w="0" w:type="dxa"/>
              <w:right w:w="6" w:type="dxa"/>
            </w:tcMar>
            <w:vAlign w:val="bottom"/>
            <w:hideMark/>
          </w:tcPr>
          <w:p w14:paraId="75CC0E8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r>
      <w:tr w:rsidR="00A45781" w:rsidRPr="00A45781" w14:paraId="03F08CFA"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6203094E"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农业碳排</w:t>
            </w:r>
          </w:p>
        </w:tc>
        <w:tc>
          <w:tcPr>
            <w:tcW w:w="558" w:type="dxa"/>
            <w:tcBorders>
              <w:top w:val="nil"/>
              <w:left w:val="nil"/>
              <w:bottom w:val="nil"/>
              <w:right w:val="nil"/>
            </w:tcBorders>
            <w:tcMar>
              <w:top w:w="6" w:type="dxa"/>
              <w:left w:w="6" w:type="dxa"/>
              <w:bottom w:w="0" w:type="dxa"/>
              <w:right w:w="6" w:type="dxa"/>
            </w:tcMar>
            <w:vAlign w:val="bottom"/>
            <w:hideMark/>
          </w:tcPr>
          <w:p w14:paraId="2988D45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01471A1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1FC0FAA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495D0D7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680" w:type="dxa"/>
            <w:tcBorders>
              <w:top w:val="nil"/>
              <w:left w:val="nil"/>
              <w:bottom w:val="nil"/>
              <w:right w:val="nil"/>
            </w:tcBorders>
            <w:tcMar>
              <w:top w:w="6" w:type="dxa"/>
              <w:left w:w="6" w:type="dxa"/>
              <w:bottom w:w="0" w:type="dxa"/>
              <w:right w:w="6" w:type="dxa"/>
            </w:tcMar>
            <w:vAlign w:val="bottom"/>
            <w:hideMark/>
          </w:tcPr>
          <w:p w14:paraId="11DAA56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820" w:type="dxa"/>
            <w:tcBorders>
              <w:top w:val="nil"/>
              <w:left w:val="nil"/>
              <w:bottom w:val="nil"/>
              <w:right w:val="nil"/>
            </w:tcBorders>
            <w:tcMar>
              <w:top w:w="6" w:type="dxa"/>
              <w:left w:w="6" w:type="dxa"/>
              <w:bottom w:w="0" w:type="dxa"/>
              <w:right w:w="6" w:type="dxa"/>
            </w:tcMar>
            <w:vAlign w:val="bottom"/>
            <w:hideMark/>
          </w:tcPr>
          <w:p w14:paraId="0C08125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00" w:type="dxa"/>
            <w:tcBorders>
              <w:top w:val="nil"/>
              <w:left w:val="nil"/>
              <w:bottom w:val="nil"/>
              <w:right w:val="nil"/>
            </w:tcBorders>
            <w:tcMar>
              <w:top w:w="6" w:type="dxa"/>
              <w:left w:w="6" w:type="dxa"/>
              <w:bottom w:w="0" w:type="dxa"/>
              <w:right w:w="6" w:type="dxa"/>
            </w:tcMar>
            <w:vAlign w:val="bottom"/>
            <w:hideMark/>
          </w:tcPr>
          <w:p w14:paraId="2CB3AC9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r>
      <w:tr w:rsidR="00A45781" w:rsidRPr="00A45781" w14:paraId="49F156A8"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3E5CF2D1"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燃烧能源碳排</w:t>
            </w:r>
          </w:p>
        </w:tc>
        <w:tc>
          <w:tcPr>
            <w:tcW w:w="558" w:type="dxa"/>
            <w:tcBorders>
              <w:top w:val="nil"/>
              <w:left w:val="nil"/>
              <w:bottom w:val="nil"/>
              <w:right w:val="nil"/>
            </w:tcBorders>
            <w:tcMar>
              <w:top w:w="6" w:type="dxa"/>
              <w:left w:w="6" w:type="dxa"/>
              <w:bottom w:w="0" w:type="dxa"/>
              <w:right w:w="6" w:type="dxa"/>
            </w:tcMar>
            <w:vAlign w:val="bottom"/>
            <w:hideMark/>
          </w:tcPr>
          <w:p w14:paraId="0EDC04E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0.050**</w:t>
            </w:r>
          </w:p>
        </w:tc>
        <w:tc>
          <w:tcPr>
            <w:tcW w:w="820" w:type="dxa"/>
            <w:tcBorders>
              <w:top w:val="nil"/>
              <w:left w:val="nil"/>
              <w:bottom w:val="nil"/>
              <w:right w:val="nil"/>
            </w:tcBorders>
            <w:tcMar>
              <w:top w:w="6" w:type="dxa"/>
              <w:left w:w="6" w:type="dxa"/>
              <w:bottom w:w="0" w:type="dxa"/>
              <w:right w:w="6" w:type="dxa"/>
            </w:tcMar>
            <w:vAlign w:val="bottom"/>
            <w:hideMark/>
          </w:tcPr>
          <w:p w14:paraId="29B50EF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0.086**</w:t>
            </w:r>
          </w:p>
        </w:tc>
        <w:tc>
          <w:tcPr>
            <w:tcW w:w="740" w:type="dxa"/>
            <w:tcBorders>
              <w:top w:val="nil"/>
              <w:left w:val="nil"/>
              <w:bottom w:val="nil"/>
              <w:right w:val="nil"/>
            </w:tcBorders>
            <w:tcMar>
              <w:top w:w="6" w:type="dxa"/>
              <w:left w:w="6" w:type="dxa"/>
              <w:bottom w:w="0" w:type="dxa"/>
              <w:right w:w="6" w:type="dxa"/>
            </w:tcMar>
            <w:vAlign w:val="bottom"/>
            <w:hideMark/>
          </w:tcPr>
          <w:p w14:paraId="220C465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-0.016</w:t>
            </w:r>
          </w:p>
        </w:tc>
        <w:tc>
          <w:tcPr>
            <w:tcW w:w="740" w:type="dxa"/>
            <w:tcBorders>
              <w:top w:val="nil"/>
              <w:left w:val="nil"/>
              <w:bottom w:val="nil"/>
              <w:right w:val="nil"/>
            </w:tcBorders>
            <w:tcMar>
              <w:top w:w="6" w:type="dxa"/>
              <w:left w:w="6" w:type="dxa"/>
              <w:bottom w:w="0" w:type="dxa"/>
              <w:right w:w="6" w:type="dxa"/>
            </w:tcMar>
            <w:vAlign w:val="bottom"/>
            <w:hideMark/>
          </w:tcPr>
          <w:p w14:paraId="4BF44AC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-0.159</w:t>
            </w:r>
          </w:p>
        </w:tc>
        <w:tc>
          <w:tcPr>
            <w:tcW w:w="680" w:type="dxa"/>
            <w:tcBorders>
              <w:top w:val="nil"/>
              <w:left w:val="nil"/>
              <w:bottom w:val="nil"/>
              <w:right w:val="nil"/>
            </w:tcBorders>
            <w:tcMar>
              <w:top w:w="6" w:type="dxa"/>
              <w:left w:w="6" w:type="dxa"/>
              <w:bottom w:w="0" w:type="dxa"/>
              <w:right w:w="6" w:type="dxa"/>
            </w:tcMar>
            <w:vAlign w:val="bottom"/>
            <w:hideMark/>
          </w:tcPr>
          <w:p w14:paraId="75E6A5B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0.093**</w:t>
            </w:r>
          </w:p>
        </w:tc>
        <w:tc>
          <w:tcPr>
            <w:tcW w:w="820" w:type="dxa"/>
            <w:tcBorders>
              <w:top w:val="nil"/>
              <w:left w:val="nil"/>
              <w:bottom w:val="nil"/>
              <w:right w:val="nil"/>
            </w:tcBorders>
            <w:tcMar>
              <w:top w:w="6" w:type="dxa"/>
              <w:left w:w="6" w:type="dxa"/>
              <w:bottom w:w="0" w:type="dxa"/>
              <w:right w:w="6" w:type="dxa"/>
            </w:tcMar>
            <w:vAlign w:val="bottom"/>
            <w:hideMark/>
          </w:tcPr>
          <w:p w14:paraId="2C6F3D8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0.036</w:t>
            </w:r>
          </w:p>
        </w:tc>
        <w:tc>
          <w:tcPr>
            <w:tcW w:w="700" w:type="dxa"/>
            <w:tcBorders>
              <w:top w:val="nil"/>
              <w:left w:val="nil"/>
              <w:bottom w:val="nil"/>
              <w:right w:val="nil"/>
            </w:tcBorders>
            <w:tcMar>
              <w:top w:w="6" w:type="dxa"/>
              <w:left w:w="6" w:type="dxa"/>
              <w:bottom w:w="0" w:type="dxa"/>
              <w:right w:w="6" w:type="dxa"/>
            </w:tcMar>
            <w:vAlign w:val="bottom"/>
            <w:hideMark/>
          </w:tcPr>
          <w:p w14:paraId="429785B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0.053*</w:t>
            </w:r>
          </w:p>
        </w:tc>
      </w:tr>
      <w:tr w:rsidR="00A45781" w:rsidRPr="00A45781" w14:paraId="1280B717"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4A964612"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运输碳排</w:t>
            </w:r>
          </w:p>
        </w:tc>
        <w:tc>
          <w:tcPr>
            <w:tcW w:w="558" w:type="dxa"/>
            <w:tcBorders>
              <w:top w:val="nil"/>
              <w:left w:val="nil"/>
              <w:bottom w:val="nil"/>
              <w:right w:val="nil"/>
            </w:tcBorders>
            <w:tcMar>
              <w:top w:w="6" w:type="dxa"/>
              <w:left w:w="6" w:type="dxa"/>
              <w:bottom w:w="0" w:type="dxa"/>
              <w:right w:w="6" w:type="dxa"/>
            </w:tcMar>
            <w:vAlign w:val="bottom"/>
            <w:hideMark/>
          </w:tcPr>
          <w:p w14:paraId="020AEE9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7870E136"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-0.015</w:t>
            </w:r>
          </w:p>
        </w:tc>
        <w:tc>
          <w:tcPr>
            <w:tcW w:w="740" w:type="dxa"/>
            <w:tcBorders>
              <w:top w:val="nil"/>
              <w:left w:val="nil"/>
              <w:bottom w:val="nil"/>
              <w:right w:val="nil"/>
            </w:tcBorders>
            <w:tcMar>
              <w:top w:w="6" w:type="dxa"/>
              <w:left w:w="6" w:type="dxa"/>
              <w:bottom w:w="0" w:type="dxa"/>
              <w:right w:w="6" w:type="dxa"/>
            </w:tcMar>
            <w:vAlign w:val="bottom"/>
            <w:hideMark/>
          </w:tcPr>
          <w:p w14:paraId="1D7CCF3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-0.006</w:t>
            </w:r>
          </w:p>
        </w:tc>
        <w:tc>
          <w:tcPr>
            <w:tcW w:w="740" w:type="dxa"/>
            <w:tcBorders>
              <w:top w:val="nil"/>
              <w:left w:val="nil"/>
              <w:bottom w:val="nil"/>
              <w:right w:val="nil"/>
            </w:tcBorders>
            <w:tcMar>
              <w:top w:w="6" w:type="dxa"/>
              <w:left w:w="6" w:type="dxa"/>
              <w:bottom w:w="0" w:type="dxa"/>
              <w:right w:w="6" w:type="dxa"/>
            </w:tcMar>
            <w:vAlign w:val="bottom"/>
            <w:hideMark/>
          </w:tcPr>
          <w:p w14:paraId="5825CEB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-0.004</w:t>
            </w:r>
          </w:p>
        </w:tc>
        <w:tc>
          <w:tcPr>
            <w:tcW w:w="680" w:type="dxa"/>
            <w:tcBorders>
              <w:top w:val="nil"/>
              <w:left w:val="nil"/>
              <w:bottom w:val="nil"/>
              <w:right w:val="nil"/>
            </w:tcBorders>
            <w:tcMar>
              <w:top w:w="6" w:type="dxa"/>
              <w:left w:w="6" w:type="dxa"/>
              <w:bottom w:w="0" w:type="dxa"/>
              <w:right w:w="6" w:type="dxa"/>
            </w:tcMar>
            <w:vAlign w:val="bottom"/>
            <w:hideMark/>
          </w:tcPr>
          <w:p w14:paraId="3D79022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66535AD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-0.005</w:t>
            </w:r>
          </w:p>
        </w:tc>
        <w:tc>
          <w:tcPr>
            <w:tcW w:w="700" w:type="dxa"/>
            <w:tcBorders>
              <w:top w:val="nil"/>
              <w:left w:val="nil"/>
              <w:bottom w:val="nil"/>
              <w:right w:val="nil"/>
            </w:tcBorders>
            <w:tcMar>
              <w:top w:w="6" w:type="dxa"/>
              <w:left w:w="6" w:type="dxa"/>
              <w:bottom w:w="0" w:type="dxa"/>
              <w:right w:w="6" w:type="dxa"/>
            </w:tcMar>
            <w:vAlign w:val="bottom"/>
            <w:hideMark/>
          </w:tcPr>
          <w:p w14:paraId="26CFF1E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r>
      <w:tr w:rsidR="00A45781" w:rsidRPr="00A45781" w14:paraId="5435D5F0" w14:textId="77777777" w:rsidTr="00A45781">
        <w:trPr>
          <w:trHeight w:val="161"/>
          <w:jc w:val="center"/>
        </w:trPr>
        <w:tc>
          <w:tcPr>
            <w:tcW w:w="940" w:type="dxa"/>
            <w:tcBorders>
              <w:top w:val="nil"/>
              <w:left w:val="nil"/>
              <w:bottom w:val="nil"/>
              <w:right w:val="nil"/>
            </w:tcBorders>
            <w:tcMar>
              <w:top w:w="6" w:type="dxa"/>
              <w:left w:w="6" w:type="dxa"/>
              <w:bottom w:w="0" w:type="dxa"/>
              <w:right w:w="6" w:type="dxa"/>
            </w:tcMar>
            <w:vAlign w:val="bottom"/>
            <w:hideMark/>
          </w:tcPr>
          <w:p w14:paraId="6EFCA45A"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宋体" w:eastAsia="宋体" w:hAnsi="宋体" w:cs="Arial" w:hint="eastAsia"/>
                <w:b/>
                <w:bCs/>
                <w:color w:val="000000"/>
                <w:kern w:val="24"/>
                <w:sz w:val="12"/>
                <w:szCs w:val="12"/>
              </w:rPr>
              <w:t>（</w:t>
            </w:r>
            <w:r w:rsidRPr="00A45781">
              <w:rPr>
                <w:rFonts w:ascii="Calibri" w:eastAsia="等线" w:hAnsi="Calibri" w:cs="Calibri"/>
                <w:b/>
                <w:bCs/>
                <w:color w:val="000000"/>
                <w:kern w:val="24"/>
                <w:sz w:val="12"/>
                <w:szCs w:val="12"/>
              </w:rPr>
              <w:t>3</w:t>
            </w:r>
            <w:r w:rsidRPr="00A45781">
              <w:rPr>
                <w:rFonts w:ascii="宋体" w:eastAsia="宋体" w:hAnsi="宋体" w:cs="Arial" w:hint="eastAsia"/>
                <w:b/>
                <w:bCs/>
                <w:color w:val="000000"/>
                <w:kern w:val="24"/>
                <w:sz w:val="12"/>
                <w:szCs w:val="12"/>
              </w:rPr>
              <w:t>）</w:t>
            </w:r>
          </w:p>
        </w:tc>
        <w:tc>
          <w:tcPr>
            <w:tcW w:w="558" w:type="dxa"/>
            <w:tcBorders>
              <w:top w:val="nil"/>
              <w:left w:val="nil"/>
              <w:bottom w:val="nil"/>
              <w:right w:val="nil"/>
            </w:tcBorders>
            <w:tcMar>
              <w:top w:w="6" w:type="dxa"/>
              <w:left w:w="6" w:type="dxa"/>
              <w:bottom w:w="0" w:type="dxa"/>
              <w:right w:w="6" w:type="dxa"/>
            </w:tcMar>
            <w:vAlign w:val="bottom"/>
            <w:hideMark/>
          </w:tcPr>
          <w:p w14:paraId="6D39F6F8" w14:textId="77777777" w:rsidR="00A45781" w:rsidRPr="00A45781" w:rsidRDefault="00A45781" w:rsidP="00A45781">
            <w:pPr>
              <w:widowControl/>
              <w:jc w:val="left"/>
              <w:rPr>
                <w:rFonts w:ascii="Arial" w:eastAsia="宋体" w:hAnsi="Arial" w:cs="Arial"/>
                <w:kern w:val="0"/>
                <w:sz w:val="36"/>
                <w:szCs w:val="36"/>
              </w:rPr>
            </w:pPr>
          </w:p>
        </w:tc>
        <w:tc>
          <w:tcPr>
            <w:tcW w:w="820" w:type="dxa"/>
            <w:tcBorders>
              <w:top w:val="nil"/>
              <w:left w:val="nil"/>
              <w:bottom w:val="nil"/>
              <w:right w:val="nil"/>
            </w:tcBorders>
            <w:tcMar>
              <w:top w:w="6" w:type="dxa"/>
              <w:left w:w="6" w:type="dxa"/>
              <w:bottom w:w="0" w:type="dxa"/>
              <w:right w:w="6" w:type="dxa"/>
            </w:tcMar>
            <w:vAlign w:val="bottom"/>
            <w:hideMark/>
          </w:tcPr>
          <w:p w14:paraId="63C4860C"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740" w:type="dxa"/>
            <w:tcBorders>
              <w:top w:val="nil"/>
              <w:left w:val="nil"/>
              <w:bottom w:val="nil"/>
              <w:right w:val="nil"/>
            </w:tcBorders>
            <w:tcMar>
              <w:top w:w="6" w:type="dxa"/>
              <w:left w:w="6" w:type="dxa"/>
              <w:bottom w:w="0" w:type="dxa"/>
              <w:right w:w="6" w:type="dxa"/>
            </w:tcMar>
            <w:vAlign w:val="bottom"/>
            <w:hideMark/>
          </w:tcPr>
          <w:p w14:paraId="0557613D"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740" w:type="dxa"/>
            <w:tcBorders>
              <w:top w:val="nil"/>
              <w:left w:val="nil"/>
              <w:bottom w:val="nil"/>
              <w:right w:val="nil"/>
            </w:tcBorders>
            <w:tcMar>
              <w:top w:w="6" w:type="dxa"/>
              <w:left w:w="6" w:type="dxa"/>
              <w:bottom w:w="0" w:type="dxa"/>
              <w:right w:w="6" w:type="dxa"/>
            </w:tcMar>
            <w:vAlign w:val="bottom"/>
            <w:hideMark/>
          </w:tcPr>
          <w:p w14:paraId="043A23B3"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680" w:type="dxa"/>
            <w:tcBorders>
              <w:top w:val="nil"/>
              <w:left w:val="nil"/>
              <w:bottom w:val="nil"/>
              <w:right w:val="nil"/>
            </w:tcBorders>
            <w:tcMar>
              <w:top w:w="6" w:type="dxa"/>
              <w:left w:w="6" w:type="dxa"/>
              <w:bottom w:w="0" w:type="dxa"/>
              <w:right w:w="6" w:type="dxa"/>
            </w:tcMar>
            <w:vAlign w:val="bottom"/>
            <w:hideMark/>
          </w:tcPr>
          <w:p w14:paraId="457848E4"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820" w:type="dxa"/>
            <w:tcBorders>
              <w:top w:val="nil"/>
              <w:left w:val="nil"/>
              <w:bottom w:val="nil"/>
              <w:right w:val="nil"/>
            </w:tcBorders>
            <w:tcMar>
              <w:top w:w="6" w:type="dxa"/>
              <w:left w:w="6" w:type="dxa"/>
              <w:bottom w:w="0" w:type="dxa"/>
              <w:right w:w="6" w:type="dxa"/>
            </w:tcMar>
            <w:vAlign w:val="bottom"/>
            <w:hideMark/>
          </w:tcPr>
          <w:p w14:paraId="32913BE1"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700" w:type="dxa"/>
            <w:tcBorders>
              <w:top w:val="nil"/>
              <w:left w:val="nil"/>
              <w:bottom w:val="nil"/>
              <w:right w:val="nil"/>
            </w:tcBorders>
            <w:tcMar>
              <w:top w:w="6" w:type="dxa"/>
              <w:left w:w="6" w:type="dxa"/>
              <w:bottom w:w="0" w:type="dxa"/>
              <w:right w:w="6" w:type="dxa"/>
            </w:tcMar>
            <w:vAlign w:val="bottom"/>
            <w:hideMark/>
          </w:tcPr>
          <w:p w14:paraId="08B2F38B" w14:textId="77777777" w:rsidR="00A45781" w:rsidRPr="00A45781" w:rsidRDefault="00A45781" w:rsidP="00A45781">
            <w:pPr>
              <w:widowControl/>
              <w:jc w:val="left"/>
              <w:rPr>
                <w:rFonts w:ascii="Times New Roman" w:eastAsia="Times New Roman" w:hAnsi="Times New Roman" w:cs="Times New Roman"/>
                <w:kern w:val="0"/>
                <w:sz w:val="20"/>
                <w:szCs w:val="20"/>
              </w:rPr>
            </w:pPr>
          </w:p>
        </w:tc>
      </w:tr>
      <w:tr w:rsidR="00A45781" w:rsidRPr="00A45781" w14:paraId="56948478"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305D4C1A"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总碳排</w:t>
            </w:r>
          </w:p>
        </w:tc>
        <w:tc>
          <w:tcPr>
            <w:tcW w:w="558" w:type="dxa"/>
            <w:tcBorders>
              <w:top w:val="nil"/>
              <w:left w:val="nil"/>
              <w:bottom w:val="nil"/>
              <w:right w:val="nil"/>
            </w:tcBorders>
            <w:tcMar>
              <w:top w:w="6" w:type="dxa"/>
              <w:left w:w="6" w:type="dxa"/>
              <w:bottom w:w="0" w:type="dxa"/>
              <w:right w:w="6" w:type="dxa"/>
            </w:tcMar>
            <w:vAlign w:val="bottom"/>
            <w:hideMark/>
          </w:tcPr>
          <w:p w14:paraId="063D5B3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-0.013</w:t>
            </w:r>
          </w:p>
        </w:tc>
        <w:tc>
          <w:tcPr>
            <w:tcW w:w="820" w:type="dxa"/>
            <w:tcBorders>
              <w:top w:val="nil"/>
              <w:left w:val="nil"/>
              <w:bottom w:val="nil"/>
              <w:right w:val="nil"/>
            </w:tcBorders>
            <w:tcMar>
              <w:top w:w="6" w:type="dxa"/>
              <w:left w:w="6" w:type="dxa"/>
              <w:bottom w:w="0" w:type="dxa"/>
              <w:right w:w="6" w:type="dxa"/>
            </w:tcMar>
            <w:vAlign w:val="bottom"/>
            <w:hideMark/>
          </w:tcPr>
          <w:p w14:paraId="7AE0F15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-0.041</w:t>
            </w:r>
          </w:p>
        </w:tc>
        <w:tc>
          <w:tcPr>
            <w:tcW w:w="740" w:type="dxa"/>
            <w:tcBorders>
              <w:top w:val="nil"/>
              <w:left w:val="nil"/>
              <w:bottom w:val="nil"/>
              <w:right w:val="nil"/>
            </w:tcBorders>
            <w:tcMar>
              <w:top w:w="6" w:type="dxa"/>
              <w:left w:w="6" w:type="dxa"/>
              <w:bottom w:w="0" w:type="dxa"/>
              <w:right w:w="6" w:type="dxa"/>
            </w:tcMar>
            <w:vAlign w:val="bottom"/>
            <w:hideMark/>
          </w:tcPr>
          <w:p w14:paraId="2296B44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740" w:type="dxa"/>
            <w:tcBorders>
              <w:top w:val="nil"/>
              <w:left w:val="nil"/>
              <w:bottom w:val="nil"/>
              <w:right w:val="nil"/>
            </w:tcBorders>
            <w:tcMar>
              <w:top w:w="6" w:type="dxa"/>
              <w:left w:w="6" w:type="dxa"/>
              <w:bottom w:w="0" w:type="dxa"/>
              <w:right w:w="6" w:type="dxa"/>
            </w:tcMar>
            <w:vAlign w:val="bottom"/>
            <w:hideMark/>
          </w:tcPr>
          <w:p w14:paraId="0A8FBBD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-0.002</w:t>
            </w:r>
          </w:p>
        </w:tc>
        <w:tc>
          <w:tcPr>
            <w:tcW w:w="680" w:type="dxa"/>
            <w:tcBorders>
              <w:top w:val="nil"/>
              <w:left w:val="nil"/>
              <w:bottom w:val="nil"/>
              <w:right w:val="nil"/>
            </w:tcBorders>
            <w:tcMar>
              <w:top w:w="6" w:type="dxa"/>
              <w:left w:w="6" w:type="dxa"/>
              <w:bottom w:w="0" w:type="dxa"/>
              <w:right w:w="6" w:type="dxa"/>
            </w:tcMar>
            <w:vAlign w:val="bottom"/>
            <w:hideMark/>
          </w:tcPr>
          <w:p w14:paraId="47255CE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-0.049*</w:t>
            </w:r>
          </w:p>
        </w:tc>
        <w:tc>
          <w:tcPr>
            <w:tcW w:w="820" w:type="dxa"/>
            <w:tcBorders>
              <w:top w:val="nil"/>
              <w:left w:val="nil"/>
              <w:bottom w:val="nil"/>
              <w:right w:val="nil"/>
            </w:tcBorders>
            <w:tcMar>
              <w:top w:w="6" w:type="dxa"/>
              <w:left w:w="6" w:type="dxa"/>
              <w:bottom w:w="0" w:type="dxa"/>
              <w:right w:w="6" w:type="dxa"/>
            </w:tcMar>
            <w:vAlign w:val="bottom"/>
            <w:hideMark/>
          </w:tcPr>
          <w:p w14:paraId="7F6AD0A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-0.039</w:t>
            </w:r>
          </w:p>
        </w:tc>
        <w:tc>
          <w:tcPr>
            <w:tcW w:w="700" w:type="dxa"/>
            <w:tcBorders>
              <w:top w:val="nil"/>
              <w:left w:val="nil"/>
              <w:bottom w:val="nil"/>
              <w:right w:val="nil"/>
            </w:tcBorders>
            <w:tcMar>
              <w:top w:w="6" w:type="dxa"/>
              <w:left w:w="6" w:type="dxa"/>
              <w:bottom w:w="0" w:type="dxa"/>
              <w:right w:w="6" w:type="dxa"/>
            </w:tcMar>
            <w:vAlign w:val="bottom"/>
            <w:hideMark/>
          </w:tcPr>
          <w:p w14:paraId="3FD48238"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-0.012</w:t>
            </w:r>
          </w:p>
        </w:tc>
      </w:tr>
      <w:tr w:rsidR="00A45781" w:rsidRPr="00A45781" w14:paraId="590CE9AB"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1AAADF8A"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电力行业碳排</w:t>
            </w:r>
          </w:p>
        </w:tc>
        <w:tc>
          <w:tcPr>
            <w:tcW w:w="558" w:type="dxa"/>
            <w:tcBorders>
              <w:top w:val="nil"/>
              <w:left w:val="nil"/>
              <w:bottom w:val="nil"/>
              <w:right w:val="nil"/>
            </w:tcBorders>
            <w:tcMar>
              <w:top w:w="6" w:type="dxa"/>
              <w:left w:w="6" w:type="dxa"/>
              <w:bottom w:w="0" w:type="dxa"/>
              <w:right w:w="6" w:type="dxa"/>
            </w:tcMar>
            <w:vAlign w:val="bottom"/>
            <w:hideMark/>
          </w:tcPr>
          <w:p w14:paraId="284E72D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0.162</w:t>
            </w:r>
          </w:p>
        </w:tc>
        <w:tc>
          <w:tcPr>
            <w:tcW w:w="820" w:type="dxa"/>
            <w:tcBorders>
              <w:top w:val="nil"/>
              <w:left w:val="nil"/>
              <w:bottom w:val="nil"/>
              <w:right w:val="nil"/>
            </w:tcBorders>
            <w:tcMar>
              <w:top w:w="6" w:type="dxa"/>
              <w:left w:w="6" w:type="dxa"/>
              <w:bottom w:w="0" w:type="dxa"/>
              <w:right w:w="6" w:type="dxa"/>
            </w:tcMar>
            <w:vAlign w:val="bottom"/>
            <w:hideMark/>
          </w:tcPr>
          <w:p w14:paraId="6498ADC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0.461**</w:t>
            </w:r>
          </w:p>
        </w:tc>
        <w:tc>
          <w:tcPr>
            <w:tcW w:w="740" w:type="dxa"/>
            <w:tcBorders>
              <w:top w:val="nil"/>
              <w:left w:val="nil"/>
              <w:bottom w:val="nil"/>
              <w:right w:val="nil"/>
            </w:tcBorders>
            <w:tcMar>
              <w:top w:w="6" w:type="dxa"/>
              <w:left w:w="6" w:type="dxa"/>
              <w:bottom w:w="0" w:type="dxa"/>
              <w:right w:w="6" w:type="dxa"/>
            </w:tcMar>
            <w:vAlign w:val="bottom"/>
            <w:hideMark/>
          </w:tcPr>
          <w:p w14:paraId="504F4E9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-0.120</w:t>
            </w:r>
          </w:p>
        </w:tc>
        <w:tc>
          <w:tcPr>
            <w:tcW w:w="740" w:type="dxa"/>
            <w:tcBorders>
              <w:top w:val="nil"/>
              <w:left w:val="nil"/>
              <w:bottom w:val="nil"/>
              <w:right w:val="nil"/>
            </w:tcBorders>
            <w:tcMar>
              <w:top w:w="6" w:type="dxa"/>
              <w:left w:w="6" w:type="dxa"/>
              <w:bottom w:w="0" w:type="dxa"/>
              <w:right w:w="6" w:type="dxa"/>
            </w:tcMar>
            <w:vAlign w:val="bottom"/>
            <w:hideMark/>
          </w:tcPr>
          <w:p w14:paraId="0D86992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-0.018</w:t>
            </w:r>
          </w:p>
        </w:tc>
        <w:tc>
          <w:tcPr>
            <w:tcW w:w="680" w:type="dxa"/>
            <w:tcBorders>
              <w:top w:val="nil"/>
              <w:left w:val="nil"/>
              <w:bottom w:val="nil"/>
              <w:right w:val="nil"/>
            </w:tcBorders>
            <w:tcMar>
              <w:top w:w="6" w:type="dxa"/>
              <w:left w:w="6" w:type="dxa"/>
              <w:bottom w:w="0" w:type="dxa"/>
              <w:right w:w="6" w:type="dxa"/>
            </w:tcMar>
            <w:vAlign w:val="bottom"/>
            <w:hideMark/>
          </w:tcPr>
          <w:p w14:paraId="7FAF0E2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0.096</w:t>
            </w:r>
          </w:p>
        </w:tc>
        <w:tc>
          <w:tcPr>
            <w:tcW w:w="820" w:type="dxa"/>
            <w:tcBorders>
              <w:top w:val="nil"/>
              <w:left w:val="nil"/>
              <w:bottom w:val="nil"/>
              <w:right w:val="nil"/>
            </w:tcBorders>
            <w:tcMar>
              <w:top w:w="6" w:type="dxa"/>
              <w:left w:w="6" w:type="dxa"/>
              <w:bottom w:w="0" w:type="dxa"/>
              <w:right w:w="6" w:type="dxa"/>
            </w:tcMar>
            <w:vAlign w:val="bottom"/>
            <w:hideMark/>
          </w:tcPr>
          <w:p w14:paraId="79BF51A6"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0.321</w:t>
            </w:r>
          </w:p>
        </w:tc>
        <w:tc>
          <w:tcPr>
            <w:tcW w:w="700" w:type="dxa"/>
            <w:tcBorders>
              <w:top w:val="nil"/>
              <w:left w:val="nil"/>
              <w:bottom w:val="nil"/>
              <w:right w:val="nil"/>
            </w:tcBorders>
            <w:tcMar>
              <w:top w:w="6" w:type="dxa"/>
              <w:left w:w="6" w:type="dxa"/>
              <w:bottom w:w="0" w:type="dxa"/>
              <w:right w:w="6" w:type="dxa"/>
            </w:tcMar>
            <w:vAlign w:val="bottom"/>
            <w:hideMark/>
          </w:tcPr>
          <w:p w14:paraId="3BAC38D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-0.021</w:t>
            </w:r>
          </w:p>
        </w:tc>
      </w:tr>
      <w:tr w:rsidR="00A45781" w:rsidRPr="00A45781" w14:paraId="25D7BBD4"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5F6D17FD"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工业过程碳排</w:t>
            </w:r>
          </w:p>
        </w:tc>
        <w:tc>
          <w:tcPr>
            <w:tcW w:w="558" w:type="dxa"/>
            <w:tcBorders>
              <w:top w:val="nil"/>
              <w:left w:val="nil"/>
              <w:bottom w:val="nil"/>
              <w:right w:val="nil"/>
            </w:tcBorders>
            <w:tcMar>
              <w:top w:w="6" w:type="dxa"/>
              <w:left w:w="6" w:type="dxa"/>
              <w:bottom w:w="0" w:type="dxa"/>
              <w:right w:w="6" w:type="dxa"/>
            </w:tcMar>
            <w:vAlign w:val="bottom"/>
            <w:hideMark/>
          </w:tcPr>
          <w:p w14:paraId="773E411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0.005</w:t>
            </w:r>
          </w:p>
        </w:tc>
        <w:tc>
          <w:tcPr>
            <w:tcW w:w="820" w:type="dxa"/>
            <w:tcBorders>
              <w:top w:val="nil"/>
              <w:left w:val="nil"/>
              <w:bottom w:val="nil"/>
              <w:right w:val="nil"/>
            </w:tcBorders>
            <w:tcMar>
              <w:top w:w="6" w:type="dxa"/>
              <w:left w:w="6" w:type="dxa"/>
              <w:bottom w:w="0" w:type="dxa"/>
              <w:right w:w="6" w:type="dxa"/>
            </w:tcMar>
            <w:vAlign w:val="bottom"/>
            <w:hideMark/>
          </w:tcPr>
          <w:p w14:paraId="2A53023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740" w:type="dxa"/>
            <w:tcBorders>
              <w:top w:val="nil"/>
              <w:left w:val="nil"/>
              <w:bottom w:val="nil"/>
              <w:right w:val="nil"/>
            </w:tcBorders>
            <w:tcMar>
              <w:top w:w="6" w:type="dxa"/>
              <w:left w:w="6" w:type="dxa"/>
              <w:bottom w:w="0" w:type="dxa"/>
              <w:right w:w="6" w:type="dxa"/>
            </w:tcMar>
            <w:vAlign w:val="bottom"/>
            <w:hideMark/>
          </w:tcPr>
          <w:p w14:paraId="4D87E38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740" w:type="dxa"/>
            <w:tcBorders>
              <w:top w:val="nil"/>
              <w:left w:val="nil"/>
              <w:bottom w:val="nil"/>
              <w:right w:val="nil"/>
            </w:tcBorders>
            <w:tcMar>
              <w:top w:w="6" w:type="dxa"/>
              <w:left w:w="6" w:type="dxa"/>
              <w:bottom w:w="0" w:type="dxa"/>
              <w:right w:w="6" w:type="dxa"/>
            </w:tcMar>
            <w:vAlign w:val="bottom"/>
            <w:hideMark/>
          </w:tcPr>
          <w:p w14:paraId="7131523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0.009**</w:t>
            </w:r>
          </w:p>
        </w:tc>
        <w:tc>
          <w:tcPr>
            <w:tcW w:w="680" w:type="dxa"/>
            <w:tcBorders>
              <w:top w:val="nil"/>
              <w:left w:val="nil"/>
              <w:bottom w:val="nil"/>
              <w:right w:val="nil"/>
            </w:tcBorders>
            <w:tcMar>
              <w:top w:w="6" w:type="dxa"/>
              <w:left w:w="6" w:type="dxa"/>
              <w:bottom w:w="0" w:type="dxa"/>
              <w:right w:w="6" w:type="dxa"/>
            </w:tcMar>
            <w:vAlign w:val="bottom"/>
            <w:hideMark/>
          </w:tcPr>
          <w:p w14:paraId="0C2BF87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0.004</w:t>
            </w:r>
          </w:p>
        </w:tc>
        <w:tc>
          <w:tcPr>
            <w:tcW w:w="820" w:type="dxa"/>
            <w:tcBorders>
              <w:top w:val="nil"/>
              <w:left w:val="nil"/>
              <w:bottom w:val="nil"/>
              <w:right w:val="nil"/>
            </w:tcBorders>
            <w:tcMar>
              <w:top w:w="6" w:type="dxa"/>
              <w:left w:w="6" w:type="dxa"/>
              <w:bottom w:w="0" w:type="dxa"/>
              <w:right w:w="6" w:type="dxa"/>
            </w:tcMar>
            <w:vAlign w:val="bottom"/>
            <w:hideMark/>
          </w:tcPr>
          <w:p w14:paraId="0DE71FF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0.002</w:t>
            </w:r>
          </w:p>
        </w:tc>
        <w:tc>
          <w:tcPr>
            <w:tcW w:w="700" w:type="dxa"/>
            <w:tcBorders>
              <w:top w:val="nil"/>
              <w:left w:val="nil"/>
              <w:bottom w:val="nil"/>
              <w:right w:val="nil"/>
            </w:tcBorders>
            <w:tcMar>
              <w:top w:w="6" w:type="dxa"/>
              <w:left w:w="6" w:type="dxa"/>
              <w:bottom w:w="0" w:type="dxa"/>
              <w:right w:w="6" w:type="dxa"/>
            </w:tcMar>
            <w:vAlign w:val="bottom"/>
            <w:hideMark/>
          </w:tcPr>
          <w:p w14:paraId="76C2AF9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0.004</w:t>
            </w:r>
          </w:p>
        </w:tc>
      </w:tr>
      <w:tr w:rsidR="00A45781" w:rsidRPr="00A45781" w14:paraId="796D2B71"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604D8ADB"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建筑物能源碳排</w:t>
            </w:r>
          </w:p>
        </w:tc>
        <w:tc>
          <w:tcPr>
            <w:tcW w:w="558" w:type="dxa"/>
            <w:tcBorders>
              <w:top w:val="nil"/>
              <w:left w:val="nil"/>
              <w:bottom w:val="nil"/>
              <w:right w:val="nil"/>
            </w:tcBorders>
            <w:tcMar>
              <w:top w:w="6" w:type="dxa"/>
              <w:left w:w="6" w:type="dxa"/>
              <w:bottom w:w="0" w:type="dxa"/>
              <w:right w:w="6" w:type="dxa"/>
            </w:tcMar>
            <w:vAlign w:val="bottom"/>
            <w:hideMark/>
          </w:tcPr>
          <w:p w14:paraId="19D4E168"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820" w:type="dxa"/>
            <w:tcBorders>
              <w:top w:val="nil"/>
              <w:left w:val="nil"/>
              <w:bottom w:val="nil"/>
              <w:right w:val="nil"/>
            </w:tcBorders>
            <w:tcMar>
              <w:top w:w="6" w:type="dxa"/>
              <w:left w:w="6" w:type="dxa"/>
              <w:bottom w:w="0" w:type="dxa"/>
              <w:right w:w="6" w:type="dxa"/>
            </w:tcMar>
            <w:vAlign w:val="bottom"/>
            <w:hideMark/>
          </w:tcPr>
          <w:p w14:paraId="16D8113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-0.004</w:t>
            </w:r>
          </w:p>
        </w:tc>
        <w:tc>
          <w:tcPr>
            <w:tcW w:w="740" w:type="dxa"/>
            <w:tcBorders>
              <w:top w:val="nil"/>
              <w:left w:val="nil"/>
              <w:bottom w:val="nil"/>
              <w:right w:val="nil"/>
            </w:tcBorders>
            <w:tcMar>
              <w:top w:w="6" w:type="dxa"/>
              <w:left w:w="6" w:type="dxa"/>
              <w:bottom w:w="0" w:type="dxa"/>
              <w:right w:w="6" w:type="dxa"/>
            </w:tcMar>
            <w:vAlign w:val="bottom"/>
            <w:hideMark/>
          </w:tcPr>
          <w:p w14:paraId="7A1890C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0.010</w:t>
            </w:r>
          </w:p>
        </w:tc>
        <w:tc>
          <w:tcPr>
            <w:tcW w:w="740" w:type="dxa"/>
            <w:tcBorders>
              <w:top w:val="nil"/>
              <w:left w:val="nil"/>
              <w:bottom w:val="nil"/>
              <w:right w:val="nil"/>
            </w:tcBorders>
            <w:tcMar>
              <w:top w:w="6" w:type="dxa"/>
              <w:left w:w="6" w:type="dxa"/>
              <w:bottom w:w="0" w:type="dxa"/>
              <w:right w:w="6" w:type="dxa"/>
            </w:tcMar>
            <w:vAlign w:val="bottom"/>
            <w:hideMark/>
          </w:tcPr>
          <w:p w14:paraId="1B7694B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680" w:type="dxa"/>
            <w:tcBorders>
              <w:top w:val="nil"/>
              <w:left w:val="nil"/>
              <w:bottom w:val="nil"/>
              <w:right w:val="nil"/>
            </w:tcBorders>
            <w:tcMar>
              <w:top w:w="6" w:type="dxa"/>
              <w:left w:w="6" w:type="dxa"/>
              <w:bottom w:w="0" w:type="dxa"/>
              <w:right w:w="6" w:type="dxa"/>
            </w:tcMar>
            <w:vAlign w:val="bottom"/>
            <w:hideMark/>
          </w:tcPr>
          <w:p w14:paraId="2F34A892"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0.005</w:t>
            </w:r>
          </w:p>
        </w:tc>
        <w:tc>
          <w:tcPr>
            <w:tcW w:w="820" w:type="dxa"/>
            <w:tcBorders>
              <w:top w:val="nil"/>
              <w:left w:val="nil"/>
              <w:bottom w:val="nil"/>
              <w:right w:val="nil"/>
            </w:tcBorders>
            <w:tcMar>
              <w:top w:w="6" w:type="dxa"/>
              <w:left w:w="6" w:type="dxa"/>
              <w:bottom w:w="0" w:type="dxa"/>
              <w:right w:w="6" w:type="dxa"/>
            </w:tcMar>
            <w:vAlign w:val="bottom"/>
            <w:hideMark/>
          </w:tcPr>
          <w:p w14:paraId="1233AC5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00" w:type="dxa"/>
            <w:tcBorders>
              <w:top w:val="nil"/>
              <w:left w:val="nil"/>
              <w:bottom w:val="nil"/>
              <w:right w:val="nil"/>
            </w:tcBorders>
            <w:tcMar>
              <w:top w:w="6" w:type="dxa"/>
              <w:left w:w="6" w:type="dxa"/>
              <w:bottom w:w="0" w:type="dxa"/>
              <w:right w:w="6" w:type="dxa"/>
            </w:tcMar>
            <w:vAlign w:val="bottom"/>
            <w:hideMark/>
          </w:tcPr>
          <w:p w14:paraId="6366CA56"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r>
      <w:tr w:rsidR="00A45781" w:rsidRPr="00A45781" w14:paraId="78541151"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6C2884F6"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工业燃烧碳排</w:t>
            </w:r>
          </w:p>
        </w:tc>
        <w:tc>
          <w:tcPr>
            <w:tcW w:w="558" w:type="dxa"/>
            <w:tcBorders>
              <w:top w:val="nil"/>
              <w:left w:val="nil"/>
              <w:bottom w:val="nil"/>
              <w:right w:val="nil"/>
            </w:tcBorders>
            <w:tcMar>
              <w:top w:w="6" w:type="dxa"/>
              <w:left w:w="6" w:type="dxa"/>
              <w:bottom w:w="0" w:type="dxa"/>
              <w:right w:w="6" w:type="dxa"/>
            </w:tcMar>
            <w:vAlign w:val="bottom"/>
            <w:hideMark/>
          </w:tcPr>
          <w:p w14:paraId="6981B56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-0.200</w:t>
            </w:r>
          </w:p>
        </w:tc>
        <w:tc>
          <w:tcPr>
            <w:tcW w:w="820" w:type="dxa"/>
            <w:tcBorders>
              <w:top w:val="nil"/>
              <w:left w:val="nil"/>
              <w:bottom w:val="nil"/>
              <w:right w:val="nil"/>
            </w:tcBorders>
            <w:tcMar>
              <w:top w:w="6" w:type="dxa"/>
              <w:left w:w="6" w:type="dxa"/>
              <w:bottom w:w="0" w:type="dxa"/>
              <w:right w:w="6" w:type="dxa"/>
            </w:tcMar>
            <w:vAlign w:val="bottom"/>
            <w:hideMark/>
          </w:tcPr>
          <w:p w14:paraId="3018D06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-0.528*</w:t>
            </w:r>
          </w:p>
        </w:tc>
        <w:tc>
          <w:tcPr>
            <w:tcW w:w="740" w:type="dxa"/>
            <w:tcBorders>
              <w:top w:val="nil"/>
              <w:left w:val="nil"/>
              <w:bottom w:val="nil"/>
              <w:right w:val="nil"/>
            </w:tcBorders>
            <w:tcMar>
              <w:top w:w="6" w:type="dxa"/>
              <w:left w:w="6" w:type="dxa"/>
              <w:bottom w:w="0" w:type="dxa"/>
              <w:right w:w="6" w:type="dxa"/>
            </w:tcMar>
            <w:vAlign w:val="bottom"/>
            <w:hideMark/>
          </w:tcPr>
          <w:p w14:paraId="43003B7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0.071</w:t>
            </w:r>
          </w:p>
        </w:tc>
        <w:tc>
          <w:tcPr>
            <w:tcW w:w="740" w:type="dxa"/>
            <w:tcBorders>
              <w:top w:val="nil"/>
              <w:left w:val="nil"/>
              <w:bottom w:val="nil"/>
              <w:right w:val="nil"/>
            </w:tcBorders>
            <w:tcMar>
              <w:top w:w="6" w:type="dxa"/>
              <w:left w:w="6" w:type="dxa"/>
              <w:bottom w:w="0" w:type="dxa"/>
              <w:right w:w="6" w:type="dxa"/>
            </w:tcMar>
            <w:vAlign w:val="bottom"/>
            <w:hideMark/>
          </w:tcPr>
          <w:p w14:paraId="7AF7011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-0.008</w:t>
            </w:r>
          </w:p>
        </w:tc>
        <w:tc>
          <w:tcPr>
            <w:tcW w:w="680" w:type="dxa"/>
            <w:tcBorders>
              <w:top w:val="nil"/>
              <w:left w:val="nil"/>
              <w:bottom w:val="nil"/>
              <w:right w:val="nil"/>
            </w:tcBorders>
            <w:tcMar>
              <w:top w:w="6" w:type="dxa"/>
              <w:left w:w="6" w:type="dxa"/>
              <w:bottom w:w="0" w:type="dxa"/>
              <w:right w:w="6" w:type="dxa"/>
            </w:tcMar>
            <w:vAlign w:val="bottom"/>
            <w:hideMark/>
          </w:tcPr>
          <w:p w14:paraId="70F2225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-0.092*</w:t>
            </w:r>
          </w:p>
        </w:tc>
        <w:tc>
          <w:tcPr>
            <w:tcW w:w="820" w:type="dxa"/>
            <w:tcBorders>
              <w:top w:val="nil"/>
              <w:left w:val="nil"/>
              <w:bottom w:val="nil"/>
              <w:right w:val="nil"/>
            </w:tcBorders>
            <w:tcMar>
              <w:top w:w="6" w:type="dxa"/>
              <w:left w:w="6" w:type="dxa"/>
              <w:bottom w:w="0" w:type="dxa"/>
              <w:right w:w="6" w:type="dxa"/>
            </w:tcMar>
            <w:vAlign w:val="bottom"/>
            <w:hideMark/>
          </w:tcPr>
          <w:p w14:paraId="141CC3B8"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-0.376</w:t>
            </w:r>
          </w:p>
        </w:tc>
        <w:tc>
          <w:tcPr>
            <w:tcW w:w="700" w:type="dxa"/>
            <w:tcBorders>
              <w:top w:val="nil"/>
              <w:left w:val="nil"/>
              <w:bottom w:val="nil"/>
              <w:right w:val="nil"/>
            </w:tcBorders>
            <w:tcMar>
              <w:top w:w="6" w:type="dxa"/>
              <w:left w:w="6" w:type="dxa"/>
              <w:bottom w:w="0" w:type="dxa"/>
              <w:right w:w="6" w:type="dxa"/>
            </w:tcMar>
            <w:vAlign w:val="bottom"/>
            <w:hideMark/>
          </w:tcPr>
          <w:p w14:paraId="2E8D286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-0.010</w:t>
            </w:r>
          </w:p>
        </w:tc>
      </w:tr>
      <w:tr w:rsidR="00A45781" w:rsidRPr="00A45781" w14:paraId="62C8494D"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4C295413"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浪费碳排</w:t>
            </w:r>
          </w:p>
        </w:tc>
        <w:tc>
          <w:tcPr>
            <w:tcW w:w="558" w:type="dxa"/>
            <w:tcBorders>
              <w:top w:val="nil"/>
              <w:left w:val="nil"/>
              <w:bottom w:val="nil"/>
              <w:right w:val="nil"/>
            </w:tcBorders>
            <w:tcMar>
              <w:top w:w="6" w:type="dxa"/>
              <w:left w:w="6" w:type="dxa"/>
              <w:bottom w:w="0" w:type="dxa"/>
              <w:right w:w="6" w:type="dxa"/>
            </w:tcMar>
            <w:vAlign w:val="bottom"/>
            <w:hideMark/>
          </w:tcPr>
          <w:p w14:paraId="688B3C4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40949F2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20A969F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1E52EC5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680" w:type="dxa"/>
            <w:tcBorders>
              <w:top w:val="nil"/>
              <w:left w:val="nil"/>
              <w:bottom w:val="nil"/>
              <w:right w:val="nil"/>
            </w:tcBorders>
            <w:tcMar>
              <w:top w:w="6" w:type="dxa"/>
              <w:left w:w="6" w:type="dxa"/>
              <w:bottom w:w="0" w:type="dxa"/>
              <w:right w:w="6" w:type="dxa"/>
            </w:tcMar>
            <w:vAlign w:val="bottom"/>
            <w:hideMark/>
          </w:tcPr>
          <w:p w14:paraId="6E40B31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432481F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00" w:type="dxa"/>
            <w:tcBorders>
              <w:top w:val="nil"/>
              <w:left w:val="nil"/>
              <w:bottom w:val="nil"/>
              <w:right w:val="nil"/>
            </w:tcBorders>
            <w:tcMar>
              <w:top w:w="6" w:type="dxa"/>
              <w:left w:w="6" w:type="dxa"/>
              <w:bottom w:w="0" w:type="dxa"/>
              <w:right w:w="6" w:type="dxa"/>
            </w:tcMar>
            <w:vAlign w:val="bottom"/>
            <w:hideMark/>
          </w:tcPr>
          <w:p w14:paraId="6A9B4C3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r>
      <w:tr w:rsidR="00A45781" w:rsidRPr="00A45781" w14:paraId="10348D92"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38B0EEF5"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农业碳排</w:t>
            </w:r>
          </w:p>
        </w:tc>
        <w:tc>
          <w:tcPr>
            <w:tcW w:w="558" w:type="dxa"/>
            <w:tcBorders>
              <w:top w:val="nil"/>
              <w:left w:val="nil"/>
              <w:bottom w:val="nil"/>
              <w:right w:val="nil"/>
            </w:tcBorders>
            <w:tcMar>
              <w:top w:w="6" w:type="dxa"/>
              <w:left w:w="6" w:type="dxa"/>
              <w:bottom w:w="0" w:type="dxa"/>
              <w:right w:w="6" w:type="dxa"/>
            </w:tcMar>
            <w:vAlign w:val="bottom"/>
            <w:hideMark/>
          </w:tcPr>
          <w:p w14:paraId="76CBFAA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0A5AD33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5965F85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37F5ECA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680" w:type="dxa"/>
            <w:tcBorders>
              <w:top w:val="nil"/>
              <w:left w:val="nil"/>
              <w:bottom w:val="nil"/>
              <w:right w:val="nil"/>
            </w:tcBorders>
            <w:tcMar>
              <w:top w:w="6" w:type="dxa"/>
              <w:left w:w="6" w:type="dxa"/>
              <w:bottom w:w="0" w:type="dxa"/>
              <w:right w:w="6" w:type="dxa"/>
            </w:tcMar>
            <w:vAlign w:val="bottom"/>
            <w:hideMark/>
          </w:tcPr>
          <w:p w14:paraId="708415C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1644A16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00" w:type="dxa"/>
            <w:tcBorders>
              <w:top w:val="nil"/>
              <w:left w:val="nil"/>
              <w:bottom w:val="nil"/>
              <w:right w:val="nil"/>
            </w:tcBorders>
            <w:tcMar>
              <w:top w:w="6" w:type="dxa"/>
              <w:left w:w="6" w:type="dxa"/>
              <w:bottom w:w="0" w:type="dxa"/>
              <w:right w:w="6" w:type="dxa"/>
            </w:tcMar>
            <w:vAlign w:val="bottom"/>
            <w:hideMark/>
          </w:tcPr>
          <w:p w14:paraId="61F1B188"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r>
      <w:tr w:rsidR="00A45781" w:rsidRPr="00A45781" w14:paraId="4B94F957"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4B27C160"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燃烧能源碳排</w:t>
            </w:r>
          </w:p>
        </w:tc>
        <w:tc>
          <w:tcPr>
            <w:tcW w:w="558" w:type="dxa"/>
            <w:tcBorders>
              <w:top w:val="nil"/>
              <w:left w:val="nil"/>
              <w:bottom w:val="nil"/>
              <w:right w:val="nil"/>
            </w:tcBorders>
            <w:tcMar>
              <w:top w:w="6" w:type="dxa"/>
              <w:left w:w="6" w:type="dxa"/>
              <w:bottom w:w="0" w:type="dxa"/>
              <w:right w:w="6" w:type="dxa"/>
            </w:tcMar>
            <w:vAlign w:val="bottom"/>
            <w:hideMark/>
          </w:tcPr>
          <w:p w14:paraId="4F32679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0.016</w:t>
            </w:r>
          </w:p>
        </w:tc>
        <w:tc>
          <w:tcPr>
            <w:tcW w:w="820" w:type="dxa"/>
            <w:tcBorders>
              <w:top w:val="nil"/>
              <w:left w:val="nil"/>
              <w:bottom w:val="nil"/>
              <w:right w:val="nil"/>
            </w:tcBorders>
            <w:tcMar>
              <w:top w:w="6" w:type="dxa"/>
              <w:left w:w="6" w:type="dxa"/>
              <w:bottom w:w="0" w:type="dxa"/>
              <w:right w:w="6" w:type="dxa"/>
            </w:tcMar>
            <w:vAlign w:val="bottom"/>
            <w:hideMark/>
          </w:tcPr>
          <w:p w14:paraId="5BBC5B3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0.020</w:t>
            </w:r>
          </w:p>
        </w:tc>
        <w:tc>
          <w:tcPr>
            <w:tcW w:w="740" w:type="dxa"/>
            <w:tcBorders>
              <w:top w:val="nil"/>
              <w:left w:val="nil"/>
              <w:bottom w:val="nil"/>
              <w:right w:val="nil"/>
            </w:tcBorders>
            <w:tcMar>
              <w:top w:w="6" w:type="dxa"/>
              <w:left w:w="6" w:type="dxa"/>
              <w:bottom w:w="0" w:type="dxa"/>
              <w:right w:w="6" w:type="dxa"/>
            </w:tcMar>
            <w:vAlign w:val="bottom"/>
            <w:hideMark/>
          </w:tcPr>
          <w:p w14:paraId="64049E5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0.048</w:t>
            </w:r>
          </w:p>
        </w:tc>
        <w:tc>
          <w:tcPr>
            <w:tcW w:w="740" w:type="dxa"/>
            <w:tcBorders>
              <w:top w:val="nil"/>
              <w:left w:val="nil"/>
              <w:bottom w:val="nil"/>
              <w:right w:val="nil"/>
            </w:tcBorders>
            <w:tcMar>
              <w:top w:w="6" w:type="dxa"/>
              <w:left w:w="6" w:type="dxa"/>
              <w:bottom w:w="0" w:type="dxa"/>
              <w:right w:w="6" w:type="dxa"/>
            </w:tcMar>
            <w:vAlign w:val="bottom"/>
            <w:hideMark/>
          </w:tcPr>
          <w:p w14:paraId="203AE9B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0.016</w:t>
            </w:r>
          </w:p>
        </w:tc>
        <w:tc>
          <w:tcPr>
            <w:tcW w:w="680" w:type="dxa"/>
            <w:tcBorders>
              <w:top w:val="nil"/>
              <w:left w:val="nil"/>
              <w:bottom w:val="nil"/>
              <w:right w:val="nil"/>
            </w:tcBorders>
            <w:tcMar>
              <w:top w:w="6" w:type="dxa"/>
              <w:left w:w="6" w:type="dxa"/>
              <w:bottom w:w="0" w:type="dxa"/>
              <w:right w:w="6" w:type="dxa"/>
            </w:tcMar>
            <w:vAlign w:val="bottom"/>
            <w:hideMark/>
          </w:tcPr>
          <w:p w14:paraId="0F23D15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-0.062</w:t>
            </w:r>
          </w:p>
        </w:tc>
        <w:tc>
          <w:tcPr>
            <w:tcW w:w="820" w:type="dxa"/>
            <w:tcBorders>
              <w:top w:val="nil"/>
              <w:left w:val="nil"/>
              <w:bottom w:val="nil"/>
              <w:right w:val="nil"/>
            </w:tcBorders>
            <w:tcMar>
              <w:top w:w="6" w:type="dxa"/>
              <w:left w:w="6" w:type="dxa"/>
              <w:bottom w:w="0" w:type="dxa"/>
              <w:right w:w="6" w:type="dxa"/>
            </w:tcMar>
            <w:vAlign w:val="bottom"/>
            <w:hideMark/>
          </w:tcPr>
          <w:p w14:paraId="6C23C11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0.013</w:t>
            </w:r>
          </w:p>
        </w:tc>
        <w:tc>
          <w:tcPr>
            <w:tcW w:w="700" w:type="dxa"/>
            <w:tcBorders>
              <w:top w:val="nil"/>
              <w:left w:val="nil"/>
              <w:bottom w:val="nil"/>
              <w:right w:val="nil"/>
            </w:tcBorders>
            <w:tcMar>
              <w:top w:w="6" w:type="dxa"/>
              <w:left w:w="6" w:type="dxa"/>
              <w:bottom w:w="0" w:type="dxa"/>
              <w:right w:w="6" w:type="dxa"/>
            </w:tcMar>
            <w:vAlign w:val="bottom"/>
            <w:hideMark/>
          </w:tcPr>
          <w:p w14:paraId="32B457B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0.014</w:t>
            </w:r>
          </w:p>
        </w:tc>
      </w:tr>
      <w:tr w:rsidR="00A45781" w:rsidRPr="00A45781" w14:paraId="5E83CA40"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2D2E68DB"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运输碳排</w:t>
            </w:r>
          </w:p>
        </w:tc>
        <w:tc>
          <w:tcPr>
            <w:tcW w:w="558" w:type="dxa"/>
            <w:tcBorders>
              <w:top w:val="nil"/>
              <w:left w:val="nil"/>
              <w:bottom w:val="nil"/>
              <w:right w:val="nil"/>
            </w:tcBorders>
            <w:tcMar>
              <w:top w:w="6" w:type="dxa"/>
              <w:left w:w="6" w:type="dxa"/>
              <w:bottom w:w="0" w:type="dxa"/>
              <w:right w:w="6" w:type="dxa"/>
            </w:tcMar>
            <w:vAlign w:val="bottom"/>
            <w:hideMark/>
          </w:tcPr>
          <w:p w14:paraId="687962C3"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820" w:type="dxa"/>
            <w:tcBorders>
              <w:top w:val="nil"/>
              <w:left w:val="nil"/>
              <w:bottom w:val="nil"/>
              <w:right w:val="nil"/>
            </w:tcBorders>
            <w:tcMar>
              <w:top w:w="6" w:type="dxa"/>
              <w:left w:w="6" w:type="dxa"/>
              <w:bottom w:w="0" w:type="dxa"/>
              <w:right w:w="6" w:type="dxa"/>
            </w:tcMar>
            <w:vAlign w:val="bottom"/>
            <w:hideMark/>
          </w:tcPr>
          <w:p w14:paraId="13CEBE7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0.007</w:t>
            </w:r>
          </w:p>
        </w:tc>
        <w:tc>
          <w:tcPr>
            <w:tcW w:w="740" w:type="dxa"/>
            <w:tcBorders>
              <w:top w:val="nil"/>
              <w:left w:val="nil"/>
              <w:bottom w:val="nil"/>
              <w:right w:val="nil"/>
            </w:tcBorders>
            <w:tcMar>
              <w:top w:w="6" w:type="dxa"/>
              <w:left w:w="6" w:type="dxa"/>
              <w:bottom w:w="0" w:type="dxa"/>
              <w:right w:w="6" w:type="dxa"/>
            </w:tcMar>
            <w:vAlign w:val="bottom"/>
            <w:hideMark/>
          </w:tcPr>
          <w:p w14:paraId="7D6CA23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-0.007</w:t>
            </w:r>
          </w:p>
        </w:tc>
        <w:tc>
          <w:tcPr>
            <w:tcW w:w="740" w:type="dxa"/>
            <w:tcBorders>
              <w:top w:val="nil"/>
              <w:left w:val="nil"/>
              <w:bottom w:val="nil"/>
              <w:right w:val="nil"/>
            </w:tcBorders>
            <w:tcMar>
              <w:top w:w="6" w:type="dxa"/>
              <w:left w:w="6" w:type="dxa"/>
              <w:bottom w:w="0" w:type="dxa"/>
              <w:right w:w="6" w:type="dxa"/>
            </w:tcMar>
            <w:vAlign w:val="bottom"/>
            <w:hideMark/>
          </w:tcPr>
          <w:p w14:paraId="4B989F9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680" w:type="dxa"/>
            <w:tcBorders>
              <w:top w:val="nil"/>
              <w:left w:val="nil"/>
              <w:bottom w:val="nil"/>
              <w:right w:val="nil"/>
            </w:tcBorders>
            <w:tcMar>
              <w:top w:w="6" w:type="dxa"/>
              <w:left w:w="6" w:type="dxa"/>
              <w:bottom w:w="0" w:type="dxa"/>
              <w:right w:w="6" w:type="dxa"/>
            </w:tcMar>
            <w:vAlign w:val="bottom"/>
            <w:hideMark/>
          </w:tcPr>
          <w:p w14:paraId="392ECB3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820" w:type="dxa"/>
            <w:tcBorders>
              <w:top w:val="nil"/>
              <w:left w:val="nil"/>
              <w:bottom w:val="nil"/>
              <w:right w:val="nil"/>
            </w:tcBorders>
            <w:tcMar>
              <w:top w:w="6" w:type="dxa"/>
              <w:left w:w="6" w:type="dxa"/>
              <w:bottom w:w="0" w:type="dxa"/>
              <w:right w:w="6" w:type="dxa"/>
            </w:tcMar>
            <w:vAlign w:val="bottom"/>
            <w:hideMark/>
          </w:tcPr>
          <w:p w14:paraId="53366CF2"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700" w:type="dxa"/>
            <w:tcBorders>
              <w:top w:val="nil"/>
              <w:left w:val="nil"/>
              <w:bottom w:val="nil"/>
              <w:right w:val="nil"/>
            </w:tcBorders>
            <w:tcMar>
              <w:top w:w="6" w:type="dxa"/>
              <w:left w:w="6" w:type="dxa"/>
              <w:bottom w:w="0" w:type="dxa"/>
              <w:right w:w="6" w:type="dxa"/>
            </w:tcMar>
            <w:vAlign w:val="bottom"/>
            <w:hideMark/>
          </w:tcPr>
          <w:p w14:paraId="69FE5EB2"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r>
      <w:tr w:rsidR="00A45781" w:rsidRPr="00A45781" w14:paraId="7E86230B" w14:textId="77777777" w:rsidTr="00A45781">
        <w:trPr>
          <w:trHeight w:val="161"/>
          <w:jc w:val="center"/>
        </w:trPr>
        <w:tc>
          <w:tcPr>
            <w:tcW w:w="940" w:type="dxa"/>
            <w:tcBorders>
              <w:top w:val="nil"/>
              <w:left w:val="nil"/>
              <w:bottom w:val="nil"/>
              <w:right w:val="nil"/>
            </w:tcBorders>
            <w:tcMar>
              <w:top w:w="6" w:type="dxa"/>
              <w:left w:w="6" w:type="dxa"/>
              <w:bottom w:w="0" w:type="dxa"/>
              <w:right w:w="6" w:type="dxa"/>
            </w:tcMar>
            <w:vAlign w:val="bottom"/>
            <w:hideMark/>
          </w:tcPr>
          <w:p w14:paraId="00F2CF32"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宋体" w:eastAsia="宋体" w:hAnsi="宋体" w:cs="Arial" w:hint="eastAsia"/>
                <w:b/>
                <w:bCs/>
                <w:color w:val="000000"/>
                <w:kern w:val="24"/>
                <w:sz w:val="12"/>
                <w:szCs w:val="12"/>
              </w:rPr>
              <w:t>（</w:t>
            </w:r>
            <w:r w:rsidRPr="00A45781">
              <w:rPr>
                <w:rFonts w:ascii="Calibri" w:eastAsia="等线" w:hAnsi="Calibri" w:cs="Calibri"/>
                <w:b/>
                <w:bCs/>
                <w:color w:val="000000"/>
                <w:kern w:val="24"/>
                <w:sz w:val="12"/>
                <w:szCs w:val="12"/>
              </w:rPr>
              <w:t>4</w:t>
            </w:r>
            <w:r w:rsidRPr="00A45781">
              <w:rPr>
                <w:rFonts w:ascii="宋体" w:eastAsia="宋体" w:hAnsi="宋体" w:cs="Arial" w:hint="eastAsia"/>
                <w:b/>
                <w:bCs/>
                <w:color w:val="000000"/>
                <w:kern w:val="24"/>
                <w:sz w:val="12"/>
                <w:szCs w:val="12"/>
              </w:rPr>
              <w:t>）</w:t>
            </w:r>
          </w:p>
        </w:tc>
        <w:tc>
          <w:tcPr>
            <w:tcW w:w="558" w:type="dxa"/>
            <w:tcBorders>
              <w:top w:val="nil"/>
              <w:left w:val="nil"/>
              <w:bottom w:val="nil"/>
              <w:right w:val="nil"/>
            </w:tcBorders>
            <w:tcMar>
              <w:top w:w="6" w:type="dxa"/>
              <w:left w:w="6" w:type="dxa"/>
              <w:bottom w:w="0" w:type="dxa"/>
              <w:right w:w="6" w:type="dxa"/>
            </w:tcMar>
            <w:vAlign w:val="bottom"/>
            <w:hideMark/>
          </w:tcPr>
          <w:p w14:paraId="7E0371C0" w14:textId="77777777" w:rsidR="00A45781" w:rsidRPr="00A45781" w:rsidRDefault="00A45781" w:rsidP="00A45781">
            <w:pPr>
              <w:widowControl/>
              <w:jc w:val="left"/>
              <w:rPr>
                <w:rFonts w:ascii="Arial" w:eastAsia="宋体" w:hAnsi="Arial" w:cs="Arial"/>
                <w:kern w:val="0"/>
                <w:sz w:val="36"/>
                <w:szCs w:val="36"/>
              </w:rPr>
            </w:pPr>
          </w:p>
        </w:tc>
        <w:tc>
          <w:tcPr>
            <w:tcW w:w="820" w:type="dxa"/>
            <w:tcBorders>
              <w:top w:val="nil"/>
              <w:left w:val="nil"/>
              <w:bottom w:val="nil"/>
              <w:right w:val="nil"/>
            </w:tcBorders>
            <w:tcMar>
              <w:top w:w="6" w:type="dxa"/>
              <w:left w:w="6" w:type="dxa"/>
              <w:bottom w:w="0" w:type="dxa"/>
              <w:right w:w="6" w:type="dxa"/>
            </w:tcMar>
            <w:vAlign w:val="bottom"/>
            <w:hideMark/>
          </w:tcPr>
          <w:p w14:paraId="652FC29E"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740" w:type="dxa"/>
            <w:tcBorders>
              <w:top w:val="nil"/>
              <w:left w:val="nil"/>
              <w:bottom w:val="nil"/>
              <w:right w:val="nil"/>
            </w:tcBorders>
            <w:tcMar>
              <w:top w:w="6" w:type="dxa"/>
              <w:left w:w="6" w:type="dxa"/>
              <w:bottom w:w="0" w:type="dxa"/>
              <w:right w:w="6" w:type="dxa"/>
            </w:tcMar>
            <w:vAlign w:val="bottom"/>
            <w:hideMark/>
          </w:tcPr>
          <w:p w14:paraId="744A141E"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740" w:type="dxa"/>
            <w:tcBorders>
              <w:top w:val="nil"/>
              <w:left w:val="nil"/>
              <w:bottom w:val="nil"/>
              <w:right w:val="nil"/>
            </w:tcBorders>
            <w:tcMar>
              <w:top w:w="6" w:type="dxa"/>
              <w:left w:w="6" w:type="dxa"/>
              <w:bottom w:w="0" w:type="dxa"/>
              <w:right w:w="6" w:type="dxa"/>
            </w:tcMar>
            <w:vAlign w:val="bottom"/>
            <w:hideMark/>
          </w:tcPr>
          <w:p w14:paraId="58F2B23E"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680" w:type="dxa"/>
            <w:tcBorders>
              <w:top w:val="nil"/>
              <w:left w:val="nil"/>
              <w:bottom w:val="nil"/>
              <w:right w:val="nil"/>
            </w:tcBorders>
            <w:tcMar>
              <w:top w:w="6" w:type="dxa"/>
              <w:left w:w="6" w:type="dxa"/>
              <w:bottom w:w="0" w:type="dxa"/>
              <w:right w:w="6" w:type="dxa"/>
            </w:tcMar>
            <w:vAlign w:val="bottom"/>
            <w:hideMark/>
          </w:tcPr>
          <w:p w14:paraId="71ACCB5D"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820" w:type="dxa"/>
            <w:tcBorders>
              <w:top w:val="nil"/>
              <w:left w:val="nil"/>
              <w:bottom w:val="nil"/>
              <w:right w:val="nil"/>
            </w:tcBorders>
            <w:tcMar>
              <w:top w:w="6" w:type="dxa"/>
              <w:left w:w="6" w:type="dxa"/>
              <w:bottom w:w="0" w:type="dxa"/>
              <w:right w:w="6" w:type="dxa"/>
            </w:tcMar>
            <w:vAlign w:val="bottom"/>
            <w:hideMark/>
          </w:tcPr>
          <w:p w14:paraId="0D029CA2" w14:textId="77777777" w:rsidR="00A45781" w:rsidRPr="00A45781" w:rsidRDefault="00A45781" w:rsidP="00A45781">
            <w:pPr>
              <w:widowControl/>
              <w:jc w:val="left"/>
              <w:rPr>
                <w:rFonts w:ascii="Times New Roman" w:eastAsia="Times New Roman" w:hAnsi="Times New Roman" w:cs="Times New Roman"/>
                <w:kern w:val="0"/>
                <w:sz w:val="20"/>
                <w:szCs w:val="20"/>
              </w:rPr>
            </w:pPr>
          </w:p>
        </w:tc>
        <w:tc>
          <w:tcPr>
            <w:tcW w:w="700" w:type="dxa"/>
            <w:tcBorders>
              <w:top w:val="nil"/>
              <w:left w:val="nil"/>
              <w:bottom w:val="nil"/>
              <w:right w:val="nil"/>
            </w:tcBorders>
            <w:tcMar>
              <w:top w:w="6" w:type="dxa"/>
              <w:left w:w="6" w:type="dxa"/>
              <w:bottom w:w="0" w:type="dxa"/>
              <w:right w:w="6" w:type="dxa"/>
            </w:tcMar>
            <w:vAlign w:val="bottom"/>
            <w:hideMark/>
          </w:tcPr>
          <w:p w14:paraId="383FB16B" w14:textId="77777777" w:rsidR="00A45781" w:rsidRPr="00A45781" w:rsidRDefault="00A45781" w:rsidP="00A45781">
            <w:pPr>
              <w:widowControl/>
              <w:jc w:val="left"/>
              <w:rPr>
                <w:rFonts w:ascii="Times New Roman" w:eastAsia="Times New Roman" w:hAnsi="Times New Roman" w:cs="Times New Roman"/>
                <w:kern w:val="0"/>
                <w:sz w:val="20"/>
                <w:szCs w:val="20"/>
              </w:rPr>
            </w:pPr>
          </w:p>
        </w:tc>
      </w:tr>
      <w:tr w:rsidR="00A45781" w:rsidRPr="00A45781" w14:paraId="17542147"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7AFB60A4"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总碳排</w:t>
            </w:r>
          </w:p>
        </w:tc>
        <w:tc>
          <w:tcPr>
            <w:tcW w:w="558" w:type="dxa"/>
            <w:tcBorders>
              <w:top w:val="nil"/>
              <w:left w:val="nil"/>
              <w:bottom w:val="nil"/>
              <w:right w:val="nil"/>
            </w:tcBorders>
            <w:tcMar>
              <w:top w:w="6" w:type="dxa"/>
              <w:left w:w="6" w:type="dxa"/>
              <w:bottom w:w="0" w:type="dxa"/>
              <w:right w:w="6" w:type="dxa"/>
            </w:tcMar>
            <w:vAlign w:val="bottom"/>
            <w:hideMark/>
          </w:tcPr>
          <w:p w14:paraId="18B7795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-0.013</w:t>
            </w:r>
          </w:p>
        </w:tc>
        <w:tc>
          <w:tcPr>
            <w:tcW w:w="820" w:type="dxa"/>
            <w:tcBorders>
              <w:top w:val="nil"/>
              <w:left w:val="nil"/>
              <w:bottom w:val="nil"/>
              <w:right w:val="nil"/>
            </w:tcBorders>
            <w:tcMar>
              <w:top w:w="6" w:type="dxa"/>
              <w:left w:w="6" w:type="dxa"/>
              <w:bottom w:w="0" w:type="dxa"/>
              <w:right w:w="6" w:type="dxa"/>
            </w:tcMar>
            <w:vAlign w:val="bottom"/>
            <w:hideMark/>
          </w:tcPr>
          <w:p w14:paraId="51B647D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-0.006</w:t>
            </w:r>
          </w:p>
        </w:tc>
        <w:tc>
          <w:tcPr>
            <w:tcW w:w="740" w:type="dxa"/>
            <w:tcBorders>
              <w:top w:val="nil"/>
              <w:left w:val="nil"/>
              <w:bottom w:val="nil"/>
              <w:right w:val="nil"/>
            </w:tcBorders>
            <w:tcMar>
              <w:top w:w="6" w:type="dxa"/>
              <w:left w:w="6" w:type="dxa"/>
              <w:bottom w:w="0" w:type="dxa"/>
              <w:right w:w="6" w:type="dxa"/>
            </w:tcMar>
            <w:vAlign w:val="bottom"/>
            <w:hideMark/>
          </w:tcPr>
          <w:p w14:paraId="58EE98A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-0.011</w:t>
            </w:r>
          </w:p>
        </w:tc>
        <w:tc>
          <w:tcPr>
            <w:tcW w:w="740" w:type="dxa"/>
            <w:tcBorders>
              <w:top w:val="nil"/>
              <w:left w:val="nil"/>
              <w:bottom w:val="nil"/>
              <w:right w:val="nil"/>
            </w:tcBorders>
            <w:tcMar>
              <w:top w:w="6" w:type="dxa"/>
              <w:left w:w="6" w:type="dxa"/>
              <w:bottom w:w="0" w:type="dxa"/>
              <w:right w:w="6" w:type="dxa"/>
            </w:tcMar>
            <w:vAlign w:val="bottom"/>
            <w:hideMark/>
          </w:tcPr>
          <w:p w14:paraId="5464576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0.098</w:t>
            </w:r>
          </w:p>
        </w:tc>
        <w:tc>
          <w:tcPr>
            <w:tcW w:w="680" w:type="dxa"/>
            <w:tcBorders>
              <w:top w:val="nil"/>
              <w:left w:val="nil"/>
              <w:bottom w:val="nil"/>
              <w:right w:val="nil"/>
            </w:tcBorders>
            <w:tcMar>
              <w:top w:w="6" w:type="dxa"/>
              <w:left w:w="6" w:type="dxa"/>
              <w:bottom w:w="0" w:type="dxa"/>
              <w:right w:w="6" w:type="dxa"/>
            </w:tcMar>
            <w:vAlign w:val="bottom"/>
            <w:hideMark/>
          </w:tcPr>
          <w:p w14:paraId="2879DE7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-0.176***</w:t>
            </w:r>
          </w:p>
        </w:tc>
        <w:tc>
          <w:tcPr>
            <w:tcW w:w="820" w:type="dxa"/>
            <w:tcBorders>
              <w:top w:val="nil"/>
              <w:left w:val="nil"/>
              <w:bottom w:val="nil"/>
              <w:right w:val="nil"/>
            </w:tcBorders>
            <w:tcMar>
              <w:top w:w="6" w:type="dxa"/>
              <w:left w:w="6" w:type="dxa"/>
              <w:bottom w:w="0" w:type="dxa"/>
              <w:right w:w="6" w:type="dxa"/>
            </w:tcMar>
            <w:vAlign w:val="bottom"/>
            <w:hideMark/>
          </w:tcPr>
          <w:p w14:paraId="6659339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-0.026</w:t>
            </w:r>
          </w:p>
        </w:tc>
        <w:tc>
          <w:tcPr>
            <w:tcW w:w="700" w:type="dxa"/>
            <w:tcBorders>
              <w:top w:val="nil"/>
              <w:left w:val="nil"/>
              <w:bottom w:val="nil"/>
              <w:right w:val="nil"/>
            </w:tcBorders>
            <w:tcMar>
              <w:top w:w="6" w:type="dxa"/>
              <w:left w:w="6" w:type="dxa"/>
              <w:bottom w:w="0" w:type="dxa"/>
              <w:right w:w="6" w:type="dxa"/>
            </w:tcMar>
            <w:vAlign w:val="bottom"/>
            <w:hideMark/>
          </w:tcPr>
          <w:p w14:paraId="071DA51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-0.114***</w:t>
            </w:r>
          </w:p>
        </w:tc>
      </w:tr>
      <w:tr w:rsidR="00A45781" w:rsidRPr="00A45781" w14:paraId="084A3D3E"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118D6F2C"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lastRenderedPageBreak/>
              <w:t>电力行业碳排</w:t>
            </w:r>
          </w:p>
        </w:tc>
        <w:tc>
          <w:tcPr>
            <w:tcW w:w="558" w:type="dxa"/>
            <w:tcBorders>
              <w:top w:val="nil"/>
              <w:left w:val="nil"/>
              <w:bottom w:val="nil"/>
              <w:right w:val="nil"/>
            </w:tcBorders>
            <w:tcMar>
              <w:top w:w="6" w:type="dxa"/>
              <w:left w:w="6" w:type="dxa"/>
              <w:bottom w:w="0" w:type="dxa"/>
              <w:right w:w="6" w:type="dxa"/>
            </w:tcMar>
            <w:vAlign w:val="bottom"/>
            <w:hideMark/>
          </w:tcPr>
          <w:p w14:paraId="79EE9E4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0.162</w:t>
            </w:r>
          </w:p>
        </w:tc>
        <w:tc>
          <w:tcPr>
            <w:tcW w:w="820" w:type="dxa"/>
            <w:tcBorders>
              <w:top w:val="nil"/>
              <w:left w:val="nil"/>
              <w:bottom w:val="nil"/>
              <w:right w:val="nil"/>
            </w:tcBorders>
            <w:tcMar>
              <w:top w:w="6" w:type="dxa"/>
              <w:left w:w="6" w:type="dxa"/>
              <w:bottom w:w="0" w:type="dxa"/>
              <w:right w:w="6" w:type="dxa"/>
            </w:tcMar>
            <w:vAlign w:val="bottom"/>
            <w:hideMark/>
          </w:tcPr>
          <w:p w14:paraId="523C26C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-0.131</w:t>
            </w:r>
          </w:p>
        </w:tc>
        <w:tc>
          <w:tcPr>
            <w:tcW w:w="740" w:type="dxa"/>
            <w:tcBorders>
              <w:top w:val="nil"/>
              <w:left w:val="nil"/>
              <w:bottom w:val="nil"/>
              <w:right w:val="nil"/>
            </w:tcBorders>
            <w:tcMar>
              <w:top w:w="6" w:type="dxa"/>
              <w:left w:w="6" w:type="dxa"/>
              <w:bottom w:w="0" w:type="dxa"/>
              <w:right w:w="6" w:type="dxa"/>
            </w:tcMar>
            <w:vAlign w:val="bottom"/>
            <w:hideMark/>
          </w:tcPr>
          <w:p w14:paraId="68A941B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0.351</w:t>
            </w:r>
          </w:p>
        </w:tc>
        <w:tc>
          <w:tcPr>
            <w:tcW w:w="740" w:type="dxa"/>
            <w:tcBorders>
              <w:top w:val="nil"/>
              <w:left w:val="nil"/>
              <w:bottom w:val="nil"/>
              <w:right w:val="nil"/>
            </w:tcBorders>
            <w:tcMar>
              <w:top w:w="6" w:type="dxa"/>
              <w:left w:w="6" w:type="dxa"/>
              <w:bottom w:w="0" w:type="dxa"/>
              <w:right w:w="6" w:type="dxa"/>
            </w:tcMar>
            <w:vAlign w:val="bottom"/>
            <w:hideMark/>
          </w:tcPr>
          <w:p w14:paraId="404BE38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0.617***</w:t>
            </w:r>
          </w:p>
        </w:tc>
        <w:tc>
          <w:tcPr>
            <w:tcW w:w="680" w:type="dxa"/>
            <w:tcBorders>
              <w:top w:val="nil"/>
              <w:left w:val="nil"/>
              <w:bottom w:val="nil"/>
              <w:right w:val="nil"/>
            </w:tcBorders>
            <w:tcMar>
              <w:top w:w="6" w:type="dxa"/>
              <w:left w:w="6" w:type="dxa"/>
              <w:bottom w:w="0" w:type="dxa"/>
              <w:right w:w="6" w:type="dxa"/>
            </w:tcMar>
            <w:vAlign w:val="bottom"/>
            <w:hideMark/>
          </w:tcPr>
          <w:p w14:paraId="3A63784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1.579***</w:t>
            </w:r>
          </w:p>
        </w:tc>
        <w:tc>
          <w:tcPr>
            <w:tcW w:w="820" w:type="dxa"/>
            <w:tcBorders>
              <w:top w:val="nil"/>
              <w:left w:val="nil"/>
              <w:bottom w:val="nil"/>
              <w:right w:val="nil"/>
            </w:tcBorders>
            <w:tcMar>
              <w:top w:w="6" w:type="dxa"/>
              <w:left w:w="6" w:type="dxa"/>
              <w:bottom w:w="0" w:type="dxa"/>
              <w:right w:w="6" w:type="dxa"/>
            </w:tcMar>
            <w:vAlign w:val="bottom"/>
            <w:hideMark/>
          </w:tcPr>
          <w:p w14:paraId="150ACA7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0.135</w:t>
            </w:r>
          </w:p>
        </w:tc>
        <w:tc>
          <w:tcPr>
            <w:tcW w:w="700" w:type="dxa"/>
            <w:tcBorders>
              <w:top w:val="nil"/>
              <w:left w:val="nil"/>
              <w:bottom w:val="nil"/>
              <w:right w:val="nil"/>
            </w:tcBorders>
            <w:tcMar>
              <w:top w:w="6" w:type="dxa"/>
              <w:left w:w="6" w:type="dxa"/>
              <w:bottom w:w="0" w:type="dxa"/>
              <w:right w:w="6" w:type="dxa"/>
            </w:tcMar>
            <w:vAlign w:val="bottom"/>
            <w:hideMark/>
          </w:tcPr>
          <w:p w14:paraId="5A04E17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1.046***</w:t>
            </w:r>
          </w:p>
        </w:tc>
      </w:tr>
      <w:tr w:rsidR="00A45781" w:rsidRPr="00A45781" w14:paraId="7A2CCD1D"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231C310B"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工业过程碳排</w:t>
            </w:r>
          </w:p>
        </w:tc>
        <w:tc>
          <w:tcPr>
            <w:tcW w:w="558" w:type="dxa"/>
            <w:tcBorders>
              <w:top w:val="nil"/>
              <w:left w:val="nil"/>
              <w:bottom w:val="nil"/>
              <w:right w:val="nil"/>
            </w:tcBorders>
            <w:tcMar>
              <w:top w:w="6" w:type="dxa"/>
              <w:left w:w="6" w:type="dxa"/>
              <w:bottom w:w="0" w:type="dxa"/>
              <w:right w:w="6" w:type="dxa"/>
            </w:tcMar>
            <w:vAlign w:val="bottom"/>
            <w:hideMark/>
          </w:tcPr>
          <w:p w14:paraId="0B922B58"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0.005</w:t>
            </w:r>
          </w:p>
        </w:tc>
        <w:tc>
          <w:tcPr>
            <w:tcW w:w="820" w:type="dxa"/>
            <w:tcBorders>
              <w:top w:val="nil"/>
              <w:left w:val="nil"/>
              <w:bottom w:val="nil"/>
              <w:right w:val="nil"/>
            </w:tcBorders>
            <w:tcMar>
              <w:top w:w="6" w:type="dxa"/>
              <w:left w:w="6" w:type="dxa"/>
              <w:bottom w:w="0" w:type="dxa"/>
              <w:right w:w="6" w:type="dxa"/>
            </w:tcMar>
            <w:vAlign w:val="bottom"/>
            <w:hideMark/>
          </w:tcPr>
          <w:p w14:paraId="0195993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-0.005</w:t>
            </w:r>
          </w:p>
        </w:tc>
        <w:tc>
          <w:tcPr>
            <w:tcW w:w="740" w:type="dxa"/>
            <w:tcBorders>
              <w:top w:val="nil"/>
              <w:left w:val="nil"/>
              <w:bottom w:val="nil"/>
              <w:right w:val="nil"/>
            </w:tcBorders>
            <w:tcMar>
              <w:top w:w="6" w:type="dxa"/>
              <w:left w:w="6" w:type="dxa"/>
              <w:bottom w:w="0" w:type="dxa"/>
              <w:right w:w="6" w:type="dxa"/>
            </w:tcMar>
            <w:vAlign w:val="bottom"/>
            <w:hideMark/>
          </w:tcPr>
          <w:p w14:paraId="6323F9C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-0.008*</w:t>
            </w:r>
          </w:p>
        </w:tc>
        <w:tc>
          <w:tcPr>
            <w:tcW w:w="740" w:type="dxa"/>
            <w:tcBorders>
              <w:top w:val="nil"/>
              <w:left w:val="nil"/>
              <w:bottom w:val="nil"/>
              <w:right w:val="nil"/>
            </w:tcBorders>
            <w:tcMar>
              <w:top w:w="6" w:type="dxa"/>
              <w:left w:w="6" w:type="dxa"/>
              <w:bottom w:w="0" w:type="dxa"/>
              <w:right w:w="6" w:type="dxa"/>
            </w:tcMar>
            <w:vAlign w:val="bottom"/>
            <w:hideMark/>
          </w:tcPr>
          <w:p w14:paraId="7631E12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0.040</w:t>
            </w:r>
          </w:p>
        </w:tc>
        <w:tc>
          <w:tcPr>
            <w:tcW w:w="680" w:type="dxa"/>
            <w:tcBorders>
              <w:top w:val="nil"/>
              <w:left w:val="nil"/>
              <w:bottom w:val="nil"/>
              <w:right w:val="nil"/>
            </w:tcBorders>
            <w:tcMar>
              <w:top w:w="6" w:type="dxa"/>
              <w:left w:w="6" w:type="dxa"/>
              <w:bottom w:w="0" w:type="dxa"/>
              <w:right w:w="6" w:type="dxa"/>
            </w:tcMar>
            <w:vAlign w:val="bottom"/>
            <w:hideMark/>
          </w:tcPr>
          <w:p w14:paraId="729720E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820" w:type="dxa"/>
            <w:tcBorders>
              <w:top w:val="nil"/>
              <w:left w:val="nil"/>
              <w:bottom w:val="nil"/>
              <w:right w:val="nil"/>
            </w:tcBorders>
            <w:tcMar>
              <w:top w:w="6" w:type="dxa"/>
              <w:left w:w="6" w:type="dxa"/>
              <w:bottom w:w="0" w:type="dxa"/>
              <w:right w:w="6" w:type="dxa"/>
            </w:tcMar>
            <w:vAlign w:val="bottom"/>
            <w:hideMark/>
          </w:tcPr>
          <w:p w14:paraId="2AD7383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-0.005</w:t>
            </w:r>
          </w:p>
        </w:tc>
        <w:tc>
          <w:tcPr>
            <w:tcW w:w="700" w:type="dxa"/>
            <w:tcBorders>
              <w:top w:val="nil"/>
              <w:left w:val="nil"/>
              <w:bottom w:val="nil"/>
              <w:right w:val="nil"/>
            </w:tcBorders>
            <w:tcMar>
              <w:top w:w="6" w:type="dxa"/>
              <w:left w:w="6" w:type="dxa"/>
              <w:bottom w:w="0" w:type="dxa"/>
              <w:right w:w="6" w:type="dxa"/>
            </w:tcMar>
            <w:vAlign w:val="bottom"/>
            <w:hideMark/>
          </w:tcPr>
          <w:p w14:paraId="1D950D52"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0.009</w:t>
            </w:r>
          </w:p>
        </w:tc>
      </w:tr>
      <w:tr w:rsidR="00A45781" w:rsidRPr="00A45781" w14:paraId="2CBFAB30"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23C5D8EF"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建筑物能源碳排</w:t>
            </w:r>
          </w:p>
        </w:tc>
        <w:tc>
          <w:tcPr>
            <w:tcW w:w="558" w:type="dxa"/>
            <w:tcBorders>
              <w:top w:val="nil"/>
              <w:left w:val="nil"/>
              <w:bottom w:val="nil"/>
              <w:right w:val="nil"/>
            </w:tcBorders>
            <w:tcMar>
              <w:top w:w="6" w:type="dxa"/>
              <w:left w:w="6" w:type="dxa"/>
              <w:bottom w:w="0" w:type="dxa"/>
              <w:right w:w="6" w:type="dxa"/>
            </w:tcMar>
            <w:vAlign w:val="bottom"/>
            <w:hideMark/>
          </w:tcPr>
          <w:p w14:paraId="782004F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820" w:type="dxa"/>
            <w:tcBorders>
              <w:top w:val="nil"/>
              <w:left w:val="nil"/>
              <w:bottom w:val="nil"/>
              <w:right w:val="nil"/>
            </w:tcBorders>
            <w:tcMar>
              <w:top w:w="6" w:type="dxa"/>
              <w:left w:w="6" w:type="dxa"/>
              <w:bottom w:w="0" w:type="dxa"/>
              <w:right w:w="6" w:type="dxa"/>
            </w:tcMar>
            <w:vAlign w:val="bottom"/>
            <w:hideMark/>
          </w:tcPr>
          <w:p w14:paraId="7F6C58A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740" w:type="dxa"/>
            <w:tcBorders>
              <w:top w:val="nil"/>
              <w:left w:val="nil"/>
              <w:bottom w:val="nil"/>
              <w:right w:val="nil"/>
            </w:tcBorders>
            <w:tcMar>
              <w:top w:w="6" w:type="dxa"/>
              <w:left w:w="6" w:type="dxa"/>
              <w:bottom w:w="0" w:type="dxa"/>
              <w:right w:w="6" w:type="dxa"/>
            </w:tcMar>
            <w:vAlign w:val="bottom"/>
            <w:hideMark/>
          </w:tcPr>
          <w:p w14:paraId="7A9179C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-0.002</w:t>
            </w:r>
          </w:p>
        </w:tc>
        <w:tc>
          <w:tcPr>
            <w:tcW w:w="740" w:type="dxa"/>
            <w:tcBorders>
              <w:top w:val="nil"/>
              <w:left w:val="nil"/>
              <w:bottom w:val="nil"/>
              <w:right w:val="nil"/>
            </w:tcBorders>
            <w:tcMar>
              <w:top w:w="6" w:type="dxa"/>
              <w:left w:w="6" w:type="dxa"/>
              <w:bottom w:w="0" w:type="dxa"/>
              <w:right w:w="6" w:type="dxa"/>
            </w:tcMar>
            <w:vAlign w:val="bottom"/>
            <w:hideMark/>
          </w:tcPr>
          <w:p w14:paraId="39FA687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0.004</w:t>
            </w:r>
          </w:p>
        </w:tc>
        <w:tc>
          <w:tcPr>
            <w:tcW w:w="680" w:type="dxa"/>
            <w:tcBorders>
              <w:top w:val="nil"/>
              <w:left w:val="nil"/>
              <w:bottom w:val="nil"/>
              <w:right w:val="nil"/>
            </w:tcBorders>
            <w:tcMar>
              <w:top w:w="6" w:type="dxa"/>
              <w:left w:w="6" w:type="dxa"/>
              <w:bottom w:w="0" w:type="dxa"/>
              <w:right w:w="6" w:type="dxa"/>
            </w:tcMar>
            <w:vAlign w:val="bottom"/>
            <w:hideMark/>
          </w:tcPr>
          <w:p w14:paraId="56858F1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820" w:type="dxa"/>
            <w:tcBorders>
              <w:top w:val="nil"/>
              <w:left w:val="nil"/>
              <w:bottom w:val="nil"/>
              <w:right w:val="nil"/>
            </w:tcBorders>
            <w:tcMar>
              <w:top w:w="6" w:type="dxa"/>
              <w:left w:w="6" w:type="dxa"/>
              <w:bottom w:w="0" w:type="dxa"/>
              <w:right w:w="6" w:type="dxa"/>
            </w:tcMar>
            <w:vAlign w:val="bottom"/>
            <w:hideMark/>
          </w:tcPr>
          <w:p w14:paraId="5CCF4F9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700" w:type="dxa"/>
            <w:tcBorders>
              <w:top w:val="nil"/>
              <w:left w:val="nil"/>
              <w:bottom w:val="nil"/>
              <w:right w:val="nil"/>
            </w:tcBorders>
            <w:tcMar>
              <w:top w:w="6" w:type="dxa"/>
              <w:left w:w="6" w:type="dxa"/>
              <w:bottom w:w="0" w:type="dxa"/>
              <w:right w:w="6" w:type="dxa"/>
            </w:tcMar>
            <w:vAlign w:val="bottom"/>
            <w:hideMark/>
          </w:tcPr>
          <w:p w14:paraId="182DB68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r>
      <w:tr w:rsidR="00A45781" w:rsidRPr="00A45781" w14:paraId="257BDC10"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501723FB"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工业燃烧碳排</w:t>
            </w:r>
          </w:p>
        </w:tc>
        <w:tc>
          <w:tcPr>
            <w:tcW w:w="558" w:type="dxa"/>
            <w:tcBorders>
              <w:top w:val="nil"/>
              <w:left w:val="nil"/>
              <w:bottom w:val="nil"/>
              <w:right w:val="nil"/>
            </w:tcBorders>
            <w:tcMar>
              <w:top w:w="6" w:type="dxa"/>
              <w:left w:w="6" w:type="dxa"/>
              <w:bottom w:w="0" w:type="dxa"/>
              <w:right w:w="6" w:type="dxa"/>
            </w:tcMar>
            <w:vAlign w:val="bottom"/>
            <w:hideMark/>
          </w:tcPr>
          <w:p w14:paraId="22CC425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-0.200</w:t>
            </w:r>
          </w:p>
        </w:tc>
        <w:tc>
          <w:tcPr>
            <w:tcW w:w="820" w:type="dxa"/>
            <w:tcBorders>
              <w:top w:val="nil"/>
              <w:left w:val="nil"/>
              <w:bottom w:val="nil"/>
              <w:right w:val="nil"/>
            </w:tcBorders>
            <w:tcMar>
              <w:top w:w="6" w:type="dxa"/>
              <w:left w:w="6" w:type="dxa"/>
              <w:bottom w:w="0" w:type="dxa"/>
              <w:right w:w="6" w:type="dxa"/>
            </w:tcMar>
            <w:vAlign w:val="bottom"/>
            <w:hideMark/>
          </w:tcPr>
          <w:p w14:paraId="11196AC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0.093</w:t>
            </w:r>
          </w:p>
        </w:tc>
        <w:tc>
          <w:tcPr>
            <w:tcW w:w="740" w:type="dxa"/>
            <w:tcBorders>
              <w:top w:val="nil"/>
              <w:left w:val="nil"/>
              <w:bottom w:val="nil"/>
              <w:right w:val="nil"/>
            </w:tcBorders>
            <w:tcMar>
              <w:top w:w="6" w:type="dxa"/>
              <w:left w:w="6" w:type="dxa"/>
              <w:bottom w:w="0" w:type="dxa"/>
              <w:right w:w="6" w:type="dxa"/>
            </w:tcMar>
            <w:vAlign w:val="bottom"/>
            <w:hideMark/>
          </w:tcPr>
          <w:p w14:paraId="172335F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-0.355</w:t>
            </w:r>
          </w:p>
        </w:tc>
        <w:tc>
          <w:tcPr>
            <w:tcW w:w="740" w:type="dxa"/>
            <w:tcBorders>
              <w:top w:val="nil"/>
              <w:left w:val="nil"/>
              <w:bottom w:val="nil"/>
              <w:right w:val="nil"/>
            </w:tcBorders>
            <w:tcMar>
              <w:top w:w="6" w:type="dxa"/>
              <w:left w:w="6" w:type="dxa"/>
              <w:bottom w:w="0" w:type="dxa"/>
              <w:right w:w="6" w:type="dxa"/>
            </w:tcMar>
            <w:vAlign w:val="bottom"/>
            <w:hideMark/>
          </w:tcPr>
          <w:p w14:paraId="3CD9B8A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0.145</w:t>
            </w:r>
          </w:p>
        </w:tc>
        <w:tc>
          <w:tcPr>
            <w:tcW w:w="680" w:type="dxa"/>
            <w:tcBorders>
              <w:top w:val="nil"/>
              <w:left w:val="nil"/>
              <w:bottom w:val="nil"/>
              <w:right w:val="nil"/>
            </w:tcBorders>
            <w:tcMar>
              <w:top w:w="6" w:type="dxa"/>
              <w:left w:w="6" w:type="dxa"/>
              <w:bottom w:w="0" w:type="dxa"/>
              <w:right w:w="6" w:type="dxa"/>
            </w:tcMar>
            <w:vAlign w:val="bottom"/>
            <w:hideMark/>
          </w:tcPr>
          <w:p w14:paraId="078E489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-1.576***</w:t>
            </w:r>
          </w:p>
        </w:tc>
        <w:tc>
          <w:tcPr>
            <w:tcW w:w="820" w:type="dxa"/>
            <w:tcBorders>
              <w:top w:val="nil"/>
              <w:left w:val="nil"/>
              <w:bottom w:val="nil"/>
              <w:right w:val="nil"/>
            </w:tcBorders>
            <w:tcMar>
              <w:top w:w="6" w:type="dxa"/>
              <w:left w:w="6" w:type="dxa"/>
              <w:bottom w:w="0" w:type="dxa"/>
              <w:right w:w="6" w:type="dxa"/>
            </w:tcMar>
            <w:vAlign w:val="bottom"/>
            <w:hideMark/>
          </w:tcPr>
          <w:p w14:paraId="7883CC3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-0.225</w:t>
            </w:r>
          </w:p>
        </w:tc>
        <w:tc>
          <w:tcPr>
            <w:tcW w:w="700" w:type="dxa"/>
            <w:tcBorders>
              <w:top w:val="nil"/>
              <w:left w:val="nil"/>
              <w:bottom w:val="nil"/>
              <w:right w:val="nil"/>
            </w:tcBorders>
            <w:tcMar>
              <w:top w:w="6" w:type="dxa"/>
              <w:left w:w="6" w:type="dxa"/>
              <w:bottom w:w="0" w:type="dxa"/>
              <w:right w:w="6" w:type="dxa"/>
            </w:tcMar>
            <w:vAlign w:val="bottom"/>
            <w:hideMark/>
          </w:tcPr>
          <w:p w14:paraId="733DD0B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-1.026***</w:t>
            </w:r>
          </w:p>
        </w:tc>
      </w:tr>
      <w:tr w:rsidR="00A45781" w:rsidRPr="00A45781" w14:paraId="1106CCA5"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1BB6097D"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浪费碳排</w:t>
            </w:r>
          </w:p>
        </w:tc>
        <w:tc>
          <w:tcPr>
            <w:tcW w:w="558" w:type="dxa"/>
            <w:tcBorders>
              <w:top w:val="nil"/>
              <w:left w:val="nil"/>
              <w:bottom w:val="nil"/>
              <w:right w:val="nil"/>
            </w:tcBorders>
            <w:tcMar>
              <w:top w:w="6" w:type="dxa"/>
              <w:left w:w="6" w:type="dxa"/>
              <w:bottom w:w="0" w:type="dxa"/>
              <w:right w:w="6" w:type="dxa"/>
            </w:tcMar>
            <w:vAlign w:val="bottom"/>
            <w:hideMark/>
          </w:tcPr>
          <w:p w14:paraId="3196B25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7D437FD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218CB16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2D7E82C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680" w:type="dxa"/>
            <w:tcBorders>
              <w:top w:val="nil"/>
              <w:left w:val="nil"/>
              <w:bottom w:val="nil"/>
              <w:right w:val="nil"/>
            </w:tcBorders>
            <w:tcMar>
              <w:top w:w="6" w:type="dxa"/>
              <w:left w:w="6" w:type="dxa"/>
              <w:bottom w:w="0" w:type="dxa"/>
              <w:right w:w="6" w:type="dxa"/>
            </w:tcMar>
            <w:vAlign w:val="bottom"/>
            <w:hideMark/>
          </w:tcPr>
          <w:p w14:paraId="696BD54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68E1B51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00" w:type="dxa"/>
            <w:tcBorders>
              <w:top w:val="nil"/>
              <w:left w:val="nil"/>
              <w:bottom w:val="nil"/>
              <w:right w:val="nil"/>
            </w:tcBorders>
            <w:tcMar>
              <w:top w:w="6" w:type="dxa"/>
              <w:left w:w="6" w:type="dxa"/>
              <w:bottom w:w="0" w:type="dxa"/>
              <w:right w:w="6" w:type="dxa"/>
            </w:tcMar>
            <w:vAlign w:val="bottom"/>
            <w:hideMark/>
          </w:tcPr>
          <w:p w14:paraId="35EE462C"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r>
      <w:tr w:rsidR="00A45781" w:rsidRPr="00A45781" w14:paraId="1D29D6E4"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4CE5946E"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农业碳排</w:t>
            </w:r>
          </w:p>
        </w:tc>
        <w:tc>
          <w:tcPr>
            <w:tcW w:w="558" w:type="dxa"/>
            <w:tcBorders>
              <w:top w:val="nil"/>
              <w:left w:val="nil"/>
              <w:bottom w:val="nil"/>
              <w:right w:val="nil"/>
            </w:tcBorders>
            <w:tcMar>
              <w:top w:w="6" w:type="dxa"/>
              <w:left w:w="6" w:type="dxa"/>
              <w:bottom w:w="0" w:type="dxa"/>
              <w:right w:w="6" w:type="dxa"/>
            </w:tcMar>
            <w:vAlign w:val="bottom"/>
            <w:hideMark/>
          </w:tcPr>
          <w:p w14:paraId="1E7C2C89"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820" w:type="dxa"/>
            <w:tcBorders>
              <w:top w:val="nil"/>
              <w:left w:val="nil"/>
              <w:bottom w:val="nil"/>
              <w:right w:val="nil"/>
            </w:tcBorders>
            <w:tcMar>
              <w:top w:w="6" w:type="dxa"/>
              <w:left w:w="6" w:type="dxa"/>
              <w:bottom w:w="0" w:type="dxa"/>
              <w:right w:w="6" w:type="dxa"/>
            </w:tcMar>
            <w:vAlign w:val="bottom"/>
            <w:hideMark/>
          </w:tcPr>
          <w:p w14:paraId="1CC53ED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5607907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40" w:type="dxa"/>
            <w:tcBorders>
              <w:top w:val="nil"/>
              <w:left w:val="nil"/>
              <w:bottom w:val="nil"/>
              <w:right w:val="nil"/>
            </w:tcBorders>
            <w:tcMar>
              <w:top w:w="6" w:type="dxa"/>
              <w:left w:w="6" w:type="dxa"/>
              <w:bottom w:w="0" w:type="dxa"/>
              <w:right w:w="6" w:type="dxa"/>
            </w:tcMar>
            <w:vAlign w:val="bottom"/>
            <w:hideMark/>
          </w:tcPr>
          <w:p w14:paraId="7B3F374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680" w:type="dxa"/>
            <w:tcBorders>
              <w:top w:val="nil"/>
              <w:left w:val="nil"/>
              <w:bottom w:val="nil"/>
              <w:right w:val="nil"/>
            </w:tcBorders>
            <w:tcMar>
              <w:top w:w="6" w:type="dxa"/>
              <w:left w:w="6" w:type="dxa"/>
              <w:bottom w:w="0" w:type="dxa"/>
              <w:right w:w="6" w:type="dxa"/>
            </w:tcMar>
            <w:vAlign w:val="bottom"/>
            <w:hideMark/>
          </w:tcPr>
          <w:p w14:paraId="43392C4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-0.001</w:t>
            </w:r>
          </w:p>
        </w:tc>
        <w:tc>
          <w:tcPr>
            <w:tcW w:w="820" w:type="dxa"/>
            <w:tcBorders>
              <w:top w:val="nil"/>
              <w:left w:val="nil"/>
              <w:bottom w:val="nil"/>
              <w:right w:val="nil"/>
            </w:tcBorders>
            <w:tcMar>
              <w:top w:w="6" w:type="dxa"/>
              <w:left w:w="6" w:type="dxa"/>
              <w:bottom w:w="0" w:type="dxa"/>
              <w:right w:w="6" w:type="dxa"/>
            </w:tcMar>
            <w:vAlign w:val="bottom"/>
            <w:hideMark/>
          </w:tcPr>
          <w:p w14:paraId="0365BA7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c>
          <w:tcPr>
            <w:tcW w:w="700" w:type="dxa"/>
            <w:tcBorders>
              <w:top w:val="nil"/>
              <w:left w:val="nil"/>
              <w:bottom w:val="nil"/>
              <w:right w:val="nil"/>
            </w:tcBorders>
            <w:tcMar>
              <w:top w:w="6" w:type="dxa"/>
              <w:left w:w="6" w:type="dxa"/>
              <w:bottom w:w="0" w:type="dxa"/>
              <w:right w:w="6" w:type="dxa"/>
            </w:tcMar>
            <w:vAlign w:val="bottom"/>
            <w:hideMark/>
          </w:tcPr>
          <w:p w14:paraId="70AFA3B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0.000</w:t>
            </w:r>
          </w:p>
        </w:tc>
      </w:tr>
      <w:tr w:rsidR="00A45781" w:rsidRPr="00A45781" w14:paraId="100BAFE4"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6925B015"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燃烧能源碳排</w:t>
            </w:r>
          </w:p>
        </w:tc>
        <w:tc>
          <w:tcPr>
            <w:tcW w:w="558" w:type="dxa"/>
            <w:tcBorders>
              <w:top w:val="nil"/>
              <w:left w:val="nil"/>
              <w:bottom w:val="nil"/>
              <w:right w:val="nil"/>
            </w:tcBorders>
            <w:tcMar>
              <w:top w:w="6" w:type="dxa"/>
              <w:left w:w="6" w:type="dxa"/>
              <w:bottom w:w="0" w:type="dxa"/>
              <w:right w:w="6" w:type="dxa"/>
            </w:tcMar>
            <w:vAlign w:val="bottom"/>
            <w:hideMark/>
          </w:tcPr>
          <w:p w14:paraId="65E10BDD"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0.016</w:t>
            </w:r>
          </w:p>
        </w:tc>
        <w:tc>
          <w:tcPr>
            <w:tcW w:w="820" w:type="dxa"/>
            <w:tcBorders>
              <w:top w:val="nil"/>
              <w:left w:val="nil"/>
              <w:bottom w:val="nil"/>
              <w:right w:val="nil"/>
            </w:tcBorders>
            <w:tcMar>
              <w:top w:w="6" w:type="dxa"/>
              <w:left w:w="6" w:type="dxa"/>
              <w:bottom w:w="0" w:type="dxa"/>
              <w:right w:w="6" w:type="dxa"/>
            </w:tcMar>
            <w:vAlign w:val="bottom"/>
            <w:hideMark/>
          </w:tcPr>
          <w:p w14:paraId="05910F41"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0.048</w:t>
            </w:r>
          </w:p>
        </w:tc>
        <w:tc>
          <w:tcPr>
            <w:tcW w:w="740" w:type="dxa"/>
            <w:tcBorders>
              <w:top w:val="nil"/>
              <w:left w:val="nil"/>
              <w:bottom w:val="nil"/>
              <w:right w:val="nil"/>
            </w:tcBorders>
            <w:tcMar>
              <w:top w:w="6" w:type="dxa"/>
              <w:left w:w="6" w:type="dxa"/>
              <w:bottom w:w="0" w:type="dxa"/>
              <w:right w:w="6" w:type="dxa"/>
            </w:tcMar>
            <w:vAlign w:val="bottom"/>
            <w:hideMark/>
          </w:tcPr>
          <w:p w14:paraId="2902EEA8"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0.013</w:t>
            </w:r>
          </w:p>
        </w:tc>
        <w:tc>
          <w:tcPr>
            <w:tcW w:w="740" w:type="dxa"/>
            <w:tcBorders>
              <w:top w:val="nil"/>
              <w:left w:val="nil"/>
              <w:bottom w:val="nil"/>
              <w:right w:val="nil"/>
            </w:tcBorders>
            <w:tcMar>
              <w:top w:w="6" w:type="dxa"/>
              <w:left w:w="6" w:type="dxa"/>
              <w:bottom w:w="0" w:type="dxa"/>
              <w:right w:w="6" w:type="dxa"/>
            </w:tcMar>
            <w:vAlign w:val="bottom"/>
            <w:hideMark/>
          </w:tcPr>
          <w:p w14:paraId="708A65C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-0.701**</w:t>
            </w:r>
          </w:p>
        </w:tc>
        <w:tc>
          <w:tcPr>
            <w:tcW w:w="680" w:type="dxa"/>
            <w:tcBorders>
              <w:top w:val="nil"/>
              <w:left w:val="nil"/>
              <w:bottom w:val="nil"/>
              <w:right w:val="nil"/>
            </w:tcBorders>
            <w:tcMar>
              <w:top w:w="6" w:type="dxa"/>
              <w:left w:w="6" w:type="dxa"/>
              <w:bottom w:w="0" w:type="dxa"/>
              <w:right w:w="6" w:type="dxa"/>
            </w:tcMar>
            <w:vAlign w:val="bottom"/>
            <w:hideMark/>
          </w:tcPr>
          <w:p w14:paraId="086FF085"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-0.169***</w:t>
            </w:r>
          </w:p>
        </w:tc>
        <w:tc>
          <w:tcPr>
            <w:tcW w:w="820" w:type="dxa"/>
            <w:tcBorders>
              <w:top w:val="nil"/>
              <w:left w:val="nil"/>
              <w:bottom w:val="nil"/>
              <w:right w:val="nil"/>
            </w:tcBorders>
            <w:tcMar>
              <w:top w:w="6" w:type="dxa"/>
              <w:left w:w="6" w:type="dxa"/>
              <w:bottom w:w="0" w:type="dxa"/>
              <w:right w:w="6" w:type="dxa"/>
            </w:tcMar>
            <w:vAlign w:val="bottom"/>
            <w:hideMark/>
          </w:tcPr>
          <w:p w14:paraId="496AD4CA"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0.067</w:t>
            </w:r>
          </w:p>
        </w:tc>
        <w:tc>
          <w:tcPr>
            <w:tcW w:w="700" w:type="dxa"/>
            <w:tcBorders>
              <w:top w:val="nil"/>
              <w:left w:val="nil"/>
              <w:bottom w:val="nil"/>
              <w:right w:val="nil"/>
            </w:tcBorders>
            <w:tcMar>
              <w:top w:w="6" w:type="dxa"/>
              <w:left w:w="6" w:type="dxa"/>
              <w:bottom w:w="0" w:type="dxa"/>
              <w:right w:w="6" w:type="dxa"/>
            </w:tcMar>
            <w:vAlign w:val="bottom"/>
            <w:hideMark/>
          </w:tcPr>
          <w:p w14:paraId="2272253F"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-0.140**</w:t>
            </w:r>
          </w:p>
        </w:tc>
      </w:tr>
      <w:tr w:rsidR="00A45781" w:rsidRPr="00A45781" w14:paraId="0E6BA546" w14:textId="77777777" w:rsidTr="00A45781">
        <w:trPr>
          <w:trHeight w:val="148"/>
          <w:jc w:val="center"/>
        </w:trPr>
        <w:tc>
          <w:tcPr>
            <w:tcW w:w="940" w:type="dxa"/>
            <w:tcBorders>
              <w:top w:val="nil"/>
              <w:left w:val="nil"/>
              <w:bottom w:val="nil"/>
              <w:right w:val="nil"/>
            </w:tcBorders>
            <w:tcMar>
              <w:top w:w="6" w:type="dxa"/>
              <w:left w:w="6" w:type="dxa"/>
              <w:bottom w:w="0" w:type="dxa"/>
              <w:right w:w="6" w:type="dxa"/>
            </w:tcMar>
            <w:vAlign w:val="bottom"/>
            <w:hideMark/>
          </w:tcPr>
          <w:p w14:paraId="2B6774AD" w14:textId="77777777" w:rsidR="00A45781" w:rsidRPr="00A45781" w:rsidRDefault="00A45781" w:rsidP="00A45781">
            <w:pPr>
              <w:widowControl/>
              <w:jc w:val="center"/>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运输碳排</w:t>
            </w:r>
          </w:p>
        </w:tc>
        <w:tc>
          <w:tcPr>
            <w:tcW w:w="558" w:type="dxa"/>
            <w:tcBorders>
              <w:top w:val="nil"/>
              <w:left w:val="nil"/>
              <w:bottom w:val="nil"/>
              <w:right w:val="nil"/>
            </w:tcBorders>
            <w:tcMar>
              <w:top w:w="6" w:type="dxa"/>
              <w:left w:w="6" w:type="dxa"/>
              <w:bottom w:w="0" w:type="dxa"/>
              <w:right w:w="6" w:type="dxa"/>
            </w:tcMar>
            <w:vAlign w:val="bottom"/>
            <w:hideMark/>
          </w:tcPr>
          <w:p w14:paraId="3AF3E93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0.003</w:t>
            </w:r>
          </w:p>
        </w:tc>
        <w:tc>
          <w:tcPr>
            <w:tcW w:w="820" w:type="dxa"/>
            <w:tcBorders>
              <w:top w:val="nil"/>
              <w:left w:val="nil"/>
              <w:bottom w:val="nil"/>
              <w:right w:val="nil"/>
            </w:tcBorders>
            <w:tcMar>
              <w:top w:w="6" w:type="dxa"/>
              <w:left w:w="6" w:type="dxa"/>
              <w:bottom w:w="0" w:type="dxa"/>
              <w:right w:w="6" w:type="dxa"/>
            </w:tcMar>
            <w:vAlign w:val="bottom"/>
            <w:hideMark/>
          </w:tcPr>
          <w:p w14:paraId="3A45B632"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-0.010</w:t>
            </w:r>
          </w:p>
        </w:tc>
        <w:tc>
          <w:tcPr>
            <w:tcW w:w="740" w:type="dxa"/>
            <w:tcBorders>
              <w:top w:val="nil"/>
              <w:left w:val="nil"/>
              <w:bottom w:val="nil"/>
              <w:right w:val="nil"/>
            </w:tcBorders>
            <w:tcMar>
              <w:top w:w="6" w:type="dxa"/>
              <w:left w:w="6" w:type="dxa"/>
              <w:bottom w:w="0" w:type="dxa"/>
              <w:right w:w="6" w:type="dxa"/>
            </w:tcMar>
            <w:vAlign w:val="bottom"/>
            <w:hideMark/>
          </w:tcPr>
          <w:p w14:paraId="1F6B7B40"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-0.009</w:t>
            </w:r>
          </w:p>
        </w:tc>
        <w:tc>
          <w:tcPr>
            <w:tcW w:w="740" w:type="dxa"/>
            <w:tcBorders>
              <w:top w:val="nil"/>
              <w:left w:val="nil"/>
              <w:bottom w:val="nil"/>
              <w:right w:val="nil"/>
            </w:tcBorders>
            <w:tcMar>
              <w:top w:w="6" w:type="dxa"/>
              <w:left w:w="6" w:type="dxa"/>
              <w:bottom w:w="0" w:type="dxa"/>
              <w:right w:w="6" w:type="dxa"/>
            </w:tcMar>
            <w:vAlign w:val="bottom"/>
            <w:hideMark/>
          </w:tcPr>
          <w:p w14:paraId="79640CFB"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-0.007**</w:t>
            </w:r>
          </w:p>
        </w:tc>
        <w:tc>
          <w:tcPr>
            <w:tcW w:w="680" w:type="dxa"/>
            <w:tcBorders>
              <w:top w:val="nil"/>
              <w:left w:val="nil"/>
              <w:bottom w:val="nil"/>
              <w:right w:val="nil"/>
            </w:tcBorders>
            <w:tcMar>
              <w:top w:w="6" w:type="dxa"/>
              <w:left w:w="6" w:type="dxa"/>
              <w:bottom w:w="0" w:type="dxa"/>
              <w:right w:w="6" w:type="dxa"/>
            </w:tcMar>
            <w:vAlign w:val="bottom"/>
            <w:hideMark/>
          </w:tcPr>
          <w:p w14:paraId="0E52E502"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-0.007</w:t>
            </w:r>
          </w:p>
        </w:tc>
        <w:tc>
          <w:tcPr>
            <w:tcW w:w="820" w:type="dxa"/>
            <w:tcBorders>
              <w:top w:val="nil"/>
              <w:left w:val="nil"/>
              <w:bottom w:val="nil"/>
              <w:right w:val="nil"/>
            </w:tcBorders>
            <w:tcMar>
              <w:top w:w="6" w:type="dxa"/>
              <w:left w:w="6" w:type="dxa"/>
              <w:bottom w:w="0" w:type="dxa"/>
              <w:right w:w="6" w:type="dxa"/>
            </w:tcMar>
            <w:vAlign w:val="bottom"/>
            <w:hideMark/>
          </w:tcPr>
          <w:p w14:paraId="1D283FE4"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0.002</w:t>
            </w:r>
          </w:p>
        </w:tc>
        <w:tc>
          <w:tcPr>
            <w:tcW w:w="700" w:type="dxa"/>
            <w:tcBorders>
              <w:top w:val="nil"/>
              <w:left w:val="nil"/>
              <w:bottom w:val="nil"/>
              <w:right w:val="nil"/>
            </w:tcBorders>
            <w:tcMar>
              <w:top w:w="6" w:type="dxa"/>
              <w:left w:w="6" w:type="dxa"/>
              <w:bottom w:w="0" w:type="dxa"/>
              <w:right w:w="6" w:type="dxa"/>
            </w:tcMar>
            <w:vAlign w:val="bottom"/>
            <w:hideMark/>
          </w:tcPr>
          <w:p w14:paraId="2C27D037"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等线" w:eastAsia="等线" w:hAnsi="等线" w:cs="Arial" w:hint="eastAsia"/>
                <w:color w:val="000000"/>
                <w:kern w:val="24"/>
                <w:sz w:val="12"/>
                <w:szCs w:val="12"/>
              </w:rPr>
              <w:t>-0.006***</w:t>
            </w:r>
          </w:p>
        </w:tc>
      </w:tr>
      <w:tr w:rsidR="00A45781" w:rsidRPr="00A45781" w14:paraId="4D954A79" w14:textId="77777777" w:rsidTr="00A45781">
        <w:trPr>
          <w:trHeight w:val="148"/>
          <w:jc w:val="center"/>
        </w:trPr>
        <w:tc>
          <w:tcPr>
            <w:tcW w:w="5999" w:type="dxa"/>
            <w:gridSpan w:val="8"/>
            <w:tcBorders>
              <w:top w:val="nil"/>
              <w:left w:val="nil"/>
              <w:bottom w:val="nil"/>
              <w:right w:val="nil"/>
            </w:tcBorders>
            <w:tcMar>
              <w:top w:w="6" w:type="dxa"/>
              <w:left w:w="6" w:type="dxa"/>
              <w:bottom w:w="0" w:type="dxa"/>
              <w:right w:w="6" w:type="dxa"/>
            </w:tcMar>
            <w:vAlign w:val="bottom"/>
            <w:hideMark/>
          </w:tcPr>
          <w:p w14:paraId="52B0395B" w14:textId="77777777" w:rsidR="00A45781" w:rsidRPr="00A45781" w:rsidRDefault="00A45781" w:rsidP="00A45781">
            <w:pPr>
              <w:widowControl/>
              <w:jc w:val="left"/>
              <w:rPr>
                <w:rFonts w:ascii="Arial" w:eastAsia="宋体" w:hAnsi="Arial" w:cs="Arial"/>
                <w:kern w:val="0"/>
                <w:sz w:val="36"/>
                <w:szCs w:val="36"/>
              </w:rPr>
            </w:pPr>
          </w:p>
        </w:tc>
      </w:tr>
      <w:tr w:rsidR="00A45781" w:rsidRPr="00A45781" w14:paraId="68A13498" w14:textId="77777777" w:rsidTr="00A45781">
        <w:trPr>
          <w:trHeight w:val="154"/>
          <w:jc w:val="center"/>
        </w:trPr>
        <w:tc>
          <w:tcPr>
            <w:tcW w:w="5999" w:type="dxa"/>
            <w:gridSpan w:val="8"/>
            <w:tcBorders>
              <w:top w:val="nil"/>
              <w:left w:val="nil"/>
              <w:bottom w:val="nil"/>
              <w:right w:val="nil"/>
            </w:tcBorders>
            <w:tcMar>
              <w:top w:w="6" w:type="dxa"/>
              <w:left w:w="6" w:type="dxa"/>
              <w:bottom w:w="0" w:type="dxa"/>
              <w:right w:w="6" w:type="dxa"/>
            </w:tcMar>
            <w:vAlign w:val="bottom"/>
            <w:hideMark/>
          </w:tcPr>
          <w:p w14:paraId="7356EBCE" w14:textId="77777777" w:rsidR="00A45781" w:rsidRPr="00A45781" w:rsidRDefault="00A45781" w:rsidP="00A45781">
            <w:pPr>
              <w:widowControl/>
              <w:jc w:val="left"/>
              <w:textAlignment w:val="bottom"/>
              <w:rPr>
                <w:rFonts w:ascii="Arial" w:eastAsia="宋体" w:hAnsi="Arial" w:cs="Arial"/>
                <w:kern w:val="0"/>
                <w:sz w:val="36"/>
                <w:szCs w:val="36"/>
              </w:rPr>
            </w:pPr>
            <w:r w:rsidRPr="00A45781">
              <w:rPr>
                <w:rFonts w:ascii="宋体" w:eastAsia="宋体" w:hAnsi="宋体" w:cs="Arial" w:hint="eastAsia"/>
                <w:i/>
                <w:iCs/>
                <w:color w:val="000000"/>
                <w:kern w:val="24"/>
                <w:sz w:val="12"/>
                <w:szCs w:val="12"/>
              </w:rPr>
              <w:t>（1）</w:t>
            </w:r>
            <w:bookmarkStart w:id="0" w:name="_Hlk213705059"/>
            <w:r w:rsidRPr="00A45781">
              <w:rPr>
                <w:rFonts w:ascii="宋体" w:eastAsia="宋体" w:hAnsi="宋体" w:cs="Arial" w:hint="eastAsia"/>
                <w:i/>
                <w:iCs/>
                <w:color w:val="000000"/>
                <w:kern w:val="24"/>
                <w:sz w:val="12"/>
                <w:szCs w:val="12"/>
              </w:rPr>
              <w:t>政策冲击的碳排分位数</w:t>
            </w:r>
            <w:bookmarkEnd w:id="0"/>
            <w:r w:rsidRPr="00A45781">
              <w:rPr>
                <w:rFonts w:ascii="宋体" w:eastAsia="宋体" w:hAnsi="宋体" w:cs="Arial" w:hint="eastAsia"/>
                <w:i/>
                <w:iCs/>
                <w:color w:val="000000"/>
                <w:kern w:val="24"/>
                <w:sz w:val="12"/>
                <w:szCs w:val="12"/>
              </w:rPr>
              <w:t>回归</w:t>
            </w:r>
          </w:p>
        </w:tc>
      </w:tr>
      <w:tr w:rsidR="00A45781" w:rsidRPr="00A45781" w14:paraId="3C0C6660" w14:textId="77777777" w:rsidTr="00A45781">
        <w:trPr>
          <w:trHeight w:val="148"/>
          <w:jc w:val="center"/>
        </w:trPr>
        <w:tc>
          <w:tcPr>
            <w:tcW w:w="5999" w:type="dxa"/>
            <w:gridSpan w:val="8"/>
            <w:tcBorders>
              <w:top w:val="nil"/>
              <w:left w:val="nil"/>
              <w:bottom w:val="nil"/>
              <w:right w:val="nil"/>
            </w:tcBorders>
            <w:tcMar>
              <w:top w:w="6" w:type="dxa"/>
              <w:left w:w="6" w:type="dxa"/>
              <w:bottom w:w="0" w:type="dxa"/>
              <w:right w:w="6" w:type="dxa"/>
            </w:tcMar>
            <w:vAlign w:val="center"/>
            <w:hideMark/>
          </w:tcPr>
          <w:p w14:paraId="0B6BA7AE" w14:textId="77777777" w:rsidR="00A45781" w:rsidRPr="00A45781" w:rsidRDefault="00A45781" w:rsidP="00A45781">
            <w:pPr>
              <w:widowControl/>
              <w:jc w:val="left"/>
              <w:textAlignment w:val="center"/>
              <w:rPr>
                <w:rFonts w:ascii="Arial" w:eastAsia="宋体" w:hAnsi="Arial" w:cs="Arial"/>
                <w:kern w:val="0"/>
                <w:sz w:val="36"/>
                <w:szCs w:val="36"/>
              </w:rPr>
            </w:pPr>
            <w:r w:rsidRPr="00A45781">
              <w:rPr>
                <w:rFonts w:ascii="等线" w:eastAsia="等线" w:hAnsi="等线" w:cs="Arial" w:hint="eastAsia"/>
                <w:i/>
                <w:iCs/>
                <w:color w:val="000000"/>
                <w:kern w:val="24"/>
                <w:sz w:val="12"/>
                <w:szCs w:val="12"/>
              </w:rPr>
              <w:t>（2）政策冲击的语调分位数回归</w:t>
            </w:r>
          </w:p>
        </w:tc>
      </w:tr>
      <w:tr w:rsidR="00A45781" w:rsidRPr="00A45781" w14:paraId="62504A92" w14:textId="77777777" w:rsidTr="00A45781">
        <w:trPr>
          <w:trHeight w:val="148"/>
          <w:jc w:val="center"/>
        </w:trPr>
        <w:tc>
          <w:tcPr>
            <w:tcW w:w="5999" w:type="dxa"/>
            <w:gridSpan w:val="8"/>
            <w:tcBorders>
              <w:top w:val="nil"/>
              <w:left w:val="nil"/>
              <w:bottom w:val="nil"/>
              <w:right w:val="nil"/>
            </w:tcBorders>
            <w:tcMar>
              <w:top w:w="6" w:type="dxa"/>
              <w:left w:w="6" w:type="dxa"/>
              <w:bottom w:w="0" w:type="dxa"/>
              <w:right w:w="6" w:type="dxa"/>
            </w:tcMar>
            <w:vAlign w:val="center"/>
            <w:hideMark/>
          </w:tcPr>
          <w:p w14:paraId="42C03223" w14:textId="77777777" w:rsidR="00A45781" w:rsidRPr="00A45781" w:rsidRDefault="00A45781" w:rsidP="00A45781">
            <w:pPr>
              <w:widowControl/>
              <w:jc w:val="left"/>
              <w:textAlignment w:val="center"/>
              <w:rPr>
                <w:rFonts w:ascii="Arial" w:eastAsia="宋体" w:hAnsi="Arial" w:cs="Arial"/>
                <w:kern w:val="0"/>
                <w:sz w:val="36"/>
                <w:szCs w:val="36"/>
              </w:rPr>
            </w:pPr>
            <w:r w:rsidRPr="00A45781">
              <w:rPr>
                <w:rFonts w:ascii="等线" w:eastAsia="等线" w:hAnsi="等线" w:cs="Arial" w:hint="eastAsia"/>
                <w:i/>
                <w:iCs/>
                <w:color w:val="000000"/>
                <w:kern w:val="24"/>
                <w:sz w:val="12"/>
                <w:szCs w:val="12"/>
              </w:rPr>
              <w:t>（3）语调冲击的碳排分位数回归</w:t>
            </w:r>
          </w:p>
        </w:tc>
      </w:tr>
      <w:tr w:rsidR="00A45781" w:rsidRPr="00A45781" w14:paraId="4D5BE6AB" w14:textId="77777777" w:rsidTr="00A45781">
        <w:trPr>
          <w:trHeight w:val="148"/>
          <w:jc w:val="center"/>
        </w:trPr>
        <w:tc>
          <w:tcPr>
            <w:tcW w:w="5999" w:type="dxa"/>
            <w:gridSpan w:val="8"/>
            <w:tcBorders>
              <w:top w:val="nil"/>
              <w:left w:val="nil"/>
              <w:bottom w:val="nil"/>
              <w:right w:val="nil"/>
            </w:tcBorders>
            <w:tcMar>
              <w:top w:w="6" w:type="dxa"/>
              <w:left w:w="6" w:type="dxa"/>
              <w:bottom w:w="0" w:type="dxa"/>
              <w:right w:w="6" w:type="dxa"/>
            </w:tcMar>
            <w:vAlign w:val="center"/>
            <w:hideMark/>
          </w:tcPr>
          <w:p w14:paraId="3D49A56C" w14:textId="77777777" w:rsidR="00A45781" w:rsidRPr="00A45781" w:rsidRDefault="00A45781" w:rsidP="00A45781">
            <w:pPr>
              <w:widowControl/>
              <w:jc w:val="left"/>
              <w:textAlignment w:val="center"/>
              <w:rPr>
                <w:rFonts w:ascii="Arial" w:eastAsia="宋体" w:hAnsi="Arial" w:cs="Arial"/>
                <w:kern w:val="0"/>
                <w:sz w:val="36"/>
                <w:szCs w:val="36"/>
              </w:rPr>
            </w:pPr>
            <w:r w:rsidRPr="00A45781">
              <w:rPr>
                <w:rFonts w:ascii="等线" w:eastAsia="等线" w:hAnsi="等线" w:cs="Arial" w:hint="eastAsia"/>
                <w:i/>
                <w:iCs/>
                <w:color w:val="000000"/>
                <w:kern w:val="24"/>
                <w:sz w:val="12"/>
                <w:szCs w:val="12"/>
              </w:rPr>
              <w:t>（4）语调冲击的语调分位数回归</w:t>
            </w:r>
          </w:p>
        </w:tc>
      </w:tr>
    </w:tbl>
    <w:p w14:paraId="0149E47E" w14:textId="68DF4C2A" w:rsidR="0019773B" w:rsidRDefault="00A45781" w:rsidP="00B23BF0">
      <w:pPr>
        <w:jc w:val="center"/>
      </w:pPr>
      <w:r>
        <w:rPr>
          <w:rFonts w:hint="eastAsia"/>
        </w:rPr>
        <w:t>表</w:t>
      </w:r>
      <w:r w:rsidR="00F548E0">
        <w:rPr>
          <w:rFonts w:hint="eastAsia"/>
        </w:rPr>
        <w:t>2</w:t>
      </w:r>
    </w:p>
    <w:p w14:paraId="7490A1D2" w14:textId="77777777" w:rsidR="00B23BF0" w:rsidRDefault="00B23BF0" w:rsidP="00B23BF0">
      <w:pPr>
        <w:jc w:val="center"/>
      </w:pPr>
    </w:p>
    <w:p w14:paraId="008A62BC" w14:textId="5810FA51" w:rsidR="00B23BF0" w:rsidRDefault="00B23BF0" w:rsidP="00B23BF0">
      <w:pPr>
        <w:jc w:val="center"/>
      </w:pPr>
      <w:r w:rsidRPr="00B23BF0">
        <w:rPr>
          <w:noProof/>
        </w:rPr>
        <w:drawing>
          <wp:inline distT="0" distB="0" distL="0" distR="0" wp14:anchorId="30E37CCD" wp14:editId="79F15AF3">
            <wp:extent cx="5274310" cy="3836035"/>
            <wp:effectExtent l="0" t="0" r="0" b="0"/>
            <wp:docPr id="17959493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3836035"/>
                    </a:xfrm>
                    <a:prstGeom prst="rect">
                      <a:avLst/>
                    </a:prstGeom>
                    <a:noFill/>
                    <a:ln>
                      <a:noFill/>
                    </a:ln>
                  </pic:spPr>
                </pic:pic>
              </a:graphicData>
            </a:graphic>
          </wp:inline>
        </w:drawing>
      </w:r>
    </w:p>
    <w:p w14:paraId="08F632B6" w14:textId="51BAF05A" w:rsidR="00865FFC" w:rsidRDefault="00865FFC" w:rsidP="00B23BF0">
      <w:pPr>
        <w:jc w:val="center"/>
      </w:pPr>
      <w:r>
        <w:rPr>
          <w:rFonts w:hint="eastAsia"/>
        </w:rPr>
        <w:t>图</w:t>
      </w:r>
      <w:r>
        <w:rPr>
          <w:rFonts w:hint="eastAsia"/>
        </w:rPr>
        <w:t>3</w:t>
      </w:r>
    </w:p>
    <w:p w14:paraId="535B03DE" w14:textId="62468A54" w:rsidR="00865FFC" w:rsidRDefault="00865FFC" w:rsidP="00B23BF0">
      <w:pPr>
        <w:jc w:val="center"/>
      </w:pPr>
      <w:r w:rsidRPr="00865FFC">
        <w:rPr>
          <w:rFonts w:hint="eastAsia"/>
          <w:noProof/>
        </w:rPr>
        <w:lastRenderedPageBreak/>
        <w:drawing>
          <wp:inline distT="0" distB="0" distL="0" distR="0" wp14:anchorId="23878799" wp14:editId="3E338BCE">
            <wp:extent cx="5274310" cy="3515995"/>
            <wp:effectExtent l="0" t="0" r="0" b="0"/>
            <wp:docPr id="12455049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1B75A70E" w14:textId="2E85BC2A" w:rsidR="00865FFC" w:rsidRDefault="00865FFC" w:rsidP="00B23BF0">
      <w:pPr>
        <w:jc w:val="center"/>
      </w:pPr>
      <w:r>
        <w:rPr>
          <w:rFonts w:hint="eastAsia"/>
        </w:rPr>
        <w:t>图</w:t>
      </w:r>
      <w:r>
        <w:rPr>
          <w:rFonts w:hint="eastAsia"/>
        </w:rPr>
        <w:t>4</w:t>
      </w:r>
    </w:p>
    <w:p w14:paraId="10AB9BC4" w14:textId="75333D67" w:rsidR="00450439" w:rsidRDefault="00A45781" w:rsidP="0019773B">
      <w:pPr>
        <w:jc w:val="left"/>
      </w:pPr>
      <w:r w:rsidRPr="00A45781">
        <w:rPr>
          <w:rFonts w:hint="eastAsia"/>
        </w:rPr>
        <w:t>结论：</w:t>
      </w:r>
    </w:p>
    <w:p w14:paraId="58F81BA7" w14:textId="34528FCF" w:rsidR="00DF039D" w:rsidRDefault="00A45781" w:rsidP="0019773B">
      <w:pPr>
        <w:jc w:val="left"/>
      </w:pPr>
      <w:r>
        <w:rPr>
          <w:rFonts w:hint="eastAsia"/>
        </w:rPr>
        <w:t>（</w:t>
      </w:r>
      <w:r>
        <w:rPr>
          <w:rFonts w:hint="eastAsia"/>
        </w:rPr>
        <w:t>1</w:t>
      </w:r>
      <w:r>
        <w:rPr>
          <w:rFonts w:hint="eastAsia"/>
        </w:rPr>
        <w:t>）基准回归结果如表</w:t>
      </w:r>
      <w:r w:rsidR="00F548E0">
        <w:rPr>
          <w:rFonts w:hint="eastAsia"/>
        </w:rPr>
        <w:t>2</w:t>
      </w:r>
      <w:r>
        <w:rPr>
          <w:rFonts w:hint="eastAsia"/>
        </w:rPr>
        <w:t>所示，可以发现无论是政策冲击还是语调冲击，对不同碳排放过程的影响不同，其中对电力行业碳排放、</w:t>
      </w:r>
      <w:r w:rsidR="00B23BF0">
        <w:rPr>
          <w:rFonts w:hint="eastAsia"/>
        </w:rPr>
        <w:t>工业燃烧碳排放和燃烧能源碳排放过程的冲击影响要比其他过程明显的多；进一步对上述结果进行了分位数回归，分别计算了</w:t>
      </w:r>
      <w:r w:rsidR="00B23BF0" w:rsidRPr="00B23BF0">
        <w:rPr>
          <w:rFonts w:hint="eastAsia"/>
        </w:rPr>
        <w:t>政策冲击的碳排分位数</w:t>
      </w:r>
      <w:r w:rsidR="00B23BF0">
        <w:rPr>
          <w:rFonts w:hint="eastAsia"/>
        </w:rPr>
        <w:t>、</w:t>
      </w:r>
      <w:r w:rsidR="00B23BF0" w:rsidRPr="00B23BF0">
        <w:rPr>
          <w:rFonts w:hint="eastAsia"/>
        </w:rPr>
        <w:t>政策冲击的语调分位数</w:t>
      </w:r>
      <w:r w:rsidR="00B23BF0">
        <w:rPr>
          <w:rFonts w:hint="eastAsia"/>
        </w:rPr>
        <w:t>、</w:t>
      </w:r>
      <w:r w:rsidR="00B23BF0" w:rsidRPr="00B23BF0">
        <w:rPr>
          <w:rFonts w:hint="eastAsia"/>
        </w:rPr>
        <w:t>语调冲击的碳排分位数</w:t>
      </w:r>
      <w:r w:rsidR="00B23BF0">
        <w:rPr>
          <w:rFonts w:hint="eastAsia"/>
        </w:rPr>
        <w:t>、</w:t>
      </w:r>
      <w:r w:rsidR="00B23BF0" w:rsidRPr="00B23BF0">
        <w:rPr>
          <w:rFonts w:hint="eastAsia"/>
        </w:rPr>
        <w:t>语调冲击的语调分位数回归</w:t>
      </w:r>
      <w:r w:rsidR="00B23BF0">
        <w:rPr>
          <w:rFonts w:hint="eastAsia"/>
        </w:rPr>
        <w:t>，可以发现不同分位数下的冲击影响亦存在异质性，且分位数回归下能够提升上述电力行业碳排放、工业燃烧碳排放和燃烧能源碳排放三个重点过程冲击的显著性。</w:t>
      </w:r>
    </w:p>
    <w:p w14:paraId="4D154A53" w14:textId="3863B024" w:rsidR="004E3A9A" w:rsidRPr="00B23BF0" w:rsidRDefault="00B23BF0" w:rsidP="0019773B">
      <w:pPr>
        <w:jc w:val="left"/>
      </w:pPr>
      <w:r>
        <w:rPr>
          <w:rFonts w:hint="eastAsia"/>
        </w:rPr>
        <w:t>（</w:t>
      </w:r>
      <w:r>
        <w:rPr>
          <w:rFonts w:hint="eastAsia"/>
        </w:rPr>
        <w:t>2</w:t>
      </w:r>
      <w:r>
        <w:rPr>
          <w:rFonts w:hint="eastAsia"/>
        </w:rPr>
        <w:t>）政策冲击和语调冲击的结果大致相同，进一步考虑事件研究法，各个季度的</w:t>
      </w:r>
      <w:r w:rsidR="00865FFC">
        <w:rPr>
          <w:rFonts w:hint="eastAsia"/>
        </w:rPr>
        <w:t>政策和语调</w:t>
      </w:r>
      <w:r>
        <w:rPr>
          <w:rFonts w:hint="eastAsia"/>
        </w:rPr>
        <w:t>冲击如图</w:t>
      </w:r>
      <w:r>
        <w:rPr>
          <w:rFonts w:hint="eastAsia"/>
        </w:rPr>
        <w:t>3</w:t>
      </w:r>
      <w:r w:rsidR="00865FFC">
        <w:rPr>
          <w:rFonts w:hint="eastAsia"/>
        </w:rPr>
        <w:t>、</w:t>
      </w:r>
      <w:r w:rsidR="00865FFC">
        <w:rPr>
          <w:rFonts w:hint="eastAsia"/>
        </w:rPr>
        <w:t>4</w:t>
      </w:r>
      <w:r>
        <w:rPr>
          <w:rFonts w:hint="eastAsia"/>
        </w:rPr>
        <w:t>所示。</w:t>
      </w:r>
      <w:r w:rsidR="00865FFC">
        <w:rPr>
          <w:rFonts w:hint="eastAsia"/>
        </w:rPr>
        <w:t>同样可以发现电力行业碳排放、工业燃烧碳排放和燃烧能源碳排放这三个过程受到了政策和语调的冲击（尽管显著性并不理想）</w:t>
      </w:r>
    </w:p>
    <w:p w14:paraId="56956F9B" w14:textId="77777777" w:rsidR="00B23BF0" w:rsidRDefault="00B23BF0" w:rsidP="0019773B">
      <w:pPr>
        <w:jc w:val="left"/>
        <w:rPr>
          <w:rFonts w:hint="eastAsia"/>
        </w:rPr>
      </w:pPr>
    </w:p>
    <w:p w14:paraId="71D469D1" w14:textId="5ED8F773" w:rsidR="00B23BF0" w:rsidRPr="00EF1599" w:rsidRDefault="00EF1599" w:rsidP="0019773B">
      <w:pPr>
        <w:jc w:val="left"/>
        <w:rPr>
          <w:b/>
          <w:bCs/>
        </w:rPr>
      </w:pPr>
      <w:r w:rsidRPr="00EF1599">
        <w:rPr>
          <w:rFonts w:hint="eastAsia"/>
          <w:b/>
          <w:bCs/>
        </w:rPr>
        <w:t>附（月度）</w:t>
      </w:r>
    </w:p>
    <w:p w14:paraId="5BD6F806" w14:textId="11B6B3CD" w:rsidR="005E332D" w:rsidRDefault="00563C27" w:rsidP="0019773B">
      <w:pPr>
        <w:jc w:val="left"/>
      </w:pPr>
      <w:r w:rsidRPr="00563C27">
        <w:rPr>
          <w:rFonts w:hint="eastAsia"/>
          <w:noProof/>
        </w:rPr>
        <w:lastRenderedPageBreak/>
        <w:drawing>
          <wp:inline distT="0" distB="0" distL="0" distR="0" wp14:anchorId="79DB1D88" wp14:editId="0227F952">
            <wp:extent cx="5274310" cy="3836035"/>
            <wp:effectExtent l="0" t="0" r="0" b="0"/>
            <wp:docPr id="181512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3836035"/>
                    </a:xfrm>
                    <a:prstGeom prst="rect">
                      <a:avLst/>
                    </a:prstGeom>
                    <a:noFill/>
                    <a:ln>
                      <a:noFill/>
                    </a:ln>
                  </pic:spPr>
                </pic:pic>
              </a:graphicData>
            </a:graphic>
          </wp:inline>
        </w:drawing>
      </w:r>
    </w:p>
    <w:p w14:paraId="4E0BEE80" w14:textId="685D9601" w:rsidR="00563C27" w:rsidRDefault="00563C27" w:rsidP="0019773B">
      <w:pPr>
        <w:jc w:val="left"/>
      </w:pPr>
      <w:r>
        <w:rPr>
          <w:rFonts w:hint="eastAsia"/>
        </w:rPr>
        <w:t>加入语调后</w:t>
      </w:r>
    </w:p>
    <w:p w14:paraId="52060B8B" w14:textId="690EF474" w:rsidR="00563C27" w:rsidRDefault="00CD631A" w:rsidP="0019773B">
      <w:pPr>
        <w:jc w:val="left"/>
      </w:pPr>
      <w:r w:rsidRPr="00CD631A">
        <w:rPr>
          <w:noProof/>
        </w:rPr>
        <w:drawing>
          <wp:inline distT="0" distB="0" distL="0" distR="0" wp14:anchorId="4A681CE0" wp14:editId="7DD4FB5A">
            <wp:extent cx="5274310" cy="3515995"/>
            <wp:effectExtent l="0" t="0" r="0" b="0"/>
            <wp:docPr id="541684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4F0B18FE" w14:textId="05B3367F" w:rsidR="00CD631A" w:rsidRDefault="00CD631A" w:rsidP="0019773B">
      <w:pPr>
        <w:jc w:val="left"/>
      </w:pPr>
      <w:r>
        <w:rPr>
          <w:rFonts w:hint="eastAsia"/>
        </w:rPr>
        <w:t>分位数回归</w:t>
      </w:r>
    </w:p>
    <w:p w14:paraId="0461C9D2" w14:textId="4499D6FC" w:rsidR="00F93476" w:rsidRDefault="0012167A" w:rsidP="0019773B">
      <w:pPr>
        <w:jc w:val="left"/>
        <w:rPr>
          <w:rFonts w:hint="eastAsia"/>
        </w:rPr>
      </w:pPr>
      <w:r w:rsidRPr="0012167A">
        <w:rPr>
          <w:noProof/>
        </w:rPr>
        <w:lastRenderedPageBreak/>
        <w:drawing>
          <wp:inline distT="0" distB="0" distL="0" distR="0" wp14:anchorId="1E136AFC" wp14:editId="747CB243">
            <wp:extent cx="5274310" cy="2581910"/>
            <wp:effectExtent l="0" t="0" r="0" b="0"/>
            <wp:docPr id="5379656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2581910"/>
                    </a:xfrm>
                    <a:prstGeom prst="rect">
                      <a:avLst/>
                    </a:prstGeom>
                    <a:noFill/>
                    <a:ln>
                      <a:noFill/>
                    </a:ln>
                  </pic:spPr>
                </pic:pic>
              </a:graphicData>
            </a:graphic>
          </wp:inline>
        </w:drawing>
      </w:r>
    </w:p>
    <w:sectPr w:rsidR="00F934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7BF99" w14:textId="77777777" w:rsidR="00107FCF" w:rsidRDefault="00107FCF" w:rsidP="00767E68">
      <w:r>
        <w:separator/>
      </w:r>
    </w:p>
  </w:endnote>
  <w:endnote w:type="continuationSeparator" w:id="0">
    <w:p w14:paraId="4E27A11D" w14:textId="77777777" w:rsidR="00107FCF" w:rsidRDefault="00107FCF" w:rsidP="00767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74461" w14:textId="77777777" w:rsidR="00107FCF" w:rsidRDefault="00107FCF" w:rsidP="00767E68">
      <w:r>
        <w:separator/>
      </w:r>
    </w:p>
  </w:footnote>
  <w:footnote w:type="continuationSeparator" w:id="0">
    <w:p w14:paraId="7A757F01" w14:textId="77777777" w:rsidR="00107FCF" w:rsidRDefault="00107FCF" w:rsidP="00767E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3448DB"/>
    <w:rsid w:val="0002013B"/>
    <w:rsid w:val="000227E5"/>
    <w:rsid w:val="00031F3D"/>
    <w:rsid w:val="0010494B"/>
    <w:rsid w:val="00107FCF"/>
    <w:rsid w:val="001155A9"/>
    <w:rsid w:val="001204FD"/>
    <w:rsid w:val="0012167A"/>
    <w:rsid w:val="00123217"/>
    <w:rsid w:val="00153A70"/>
    <w:rsid w:val="00176F28"/>
    <w:rsid w:val="00177607"/>
    <w:rsid w:val="00177A0E"/>
    <w:rsid w:val="0019773B"/>
    <w:rsid w:val="001E507A"/>
    <w:rsid w:val="001F7C23"/>
    <w:rsid w:val="002068C3"/>
    <w:rsid w:val="002338FD"/>
    <w:rsid w:val="0025219F"/>
    <w:rsid w:val="00272F5D"/>
    <w:rsid w:val="00294C57"/>
    <w:rsid w:val="002A64FD"/>
    <w:rsid w:val="002C5A30"/>
    <w:rsid w:val="002E16DE"/>
    <w:rsid w:val="002F3DEC"/>
    <w:rsid w:val="00306E40"/>
    <w:rsid w:val="00342C69"/>
    <w:rsid w:val="003448DB"/>
    <w:rsid w:val="00364E25"/>
    <w:rsid w:val="003D07ED"/>
    <w:rsid w:val="00406E83"/>
    <w:rsid w:val="00410A9E"/>
    <w:rsid w:val="00417FD7"/>
    <w:rsid w:val="004427BB"/>
    <w:rsid w:val="00450439"/>
    <w:rsid w:val="00460067"/>
    <w:rsid w:val="004D4D0B"/>
    <w:rsid w:val="004D7BC3"/>
    <w:rsid w:val="004E3A9A"/>
    <w:rsid w:val="004F5ADD"/>
    <w:rsid w:val="00506642"/>
    <w:rsid w:val="00510B7F"/>
    <w:rsid w:val="00523711"/>
    <w:rsid w:val="00524EF0"/>
    <w:rsid w:val="00536373"/>
    <w:rsid w:val="00563C27"/>
    <w:rsid w:val="00570ADC"/>
    <w:rsid w:val="005C60AF"/>
    <w:rsid w:val="005E332D"/>
    <w:rsid w:val="00620A40"/>
    <w:rsid w:val="00657FCA"/>
    <w:rsid w:val="00660F4D"/>
    <w:rsid w:val="00672D17"/>
    <w:rsid w:val="00683AC0"/>
    <w:rsid w:val="00684606"/>
    <w:rsid w:val="006958E2"/>
    <w:rsid w:val="006C0278"/>
    <w:rsid w:val="006E490A"/>
    <w:rsid w:val="006F2184"/>
    <w:rsid w:val="0071639C"/>
    <w:rsid w:val="00731544"/>
    <w:rsid w:val="0073680B"/>
    <w:rsid w:val="00767E68"/>
    <w:rsid w:val="008263F7"/>
    <w:rsid w:val="00835C6F"/>
    <w:rsid w:val="008446EF"/>
    <w:rsid w:val="00865FFC"/>
    <w:rsid w:val="00886B65"/>
    <w:rsid w:val="008D6E3B"/>
    <w:rsid w:val="008E21A2"/>
    <w:rsid w:val="008E321D"/>
    <w:rsid w:val="00913620"/>
    <w:rsid w:val="00974CDC"/>
    <w:rsid w:val="009A043C"/>
    <w:rsid w:val="009A2F79"/>
    <w:rsid w:val="009D2D68"/>
    <w:rsid w:val="009E072A"/>
    <w:rsid w:val="00A45781"/>
    <w:rsid w:val="00A76F20"/>
    <w:rsid w:val="00A83694"/>
    <w:rsid w:val="00A9405B"/>
    <w:rsid w:val="00AB1141"/>
    <w:rsid w:val="00AD235D"/>
    <w:rsid w:val="00B01A1D"/>
    <w:rsid w:val="00B06115"/>
    <w:rsid w:val="00B16F6C"/>
    <w:rsid w:val="00B23BF0"/>
    <w:rsid w:val="00B35202"/>
    <w:rsid w:val="00B5703C"/>
    <w:rsid w:val="00B644AA"/>
    <w:rsid w:val="00B6685C"/>
    <w:rsid w:val="00B734F6"/>
    <w:rsid w:val="00BA5D5D"/>
    <w:rsid w:val="00BA6501"/>
    <w:rsid w:val="00BD5CC5"/>
    <w:rsid w:val="00BE5F6B"/>
    <w:rsid w:val="00BF7DC6"/>
    <w:rsid w:val="00C27077"/>
    <w:rsid w:val="00C870FF"/>
    <w:rsid w:val="00C9670C"/>
    <w:rsid w:val="00C96B87"/>
    <w:rsid w:val="00CB0336"/>
    <w:rsid w:val="00CD631A"/>
    <w:rsid w:val="00CE528A"/>
    <w:rsid w:val="00D13058"/>
    <w:rsid w:val="00D43DB0"/>
    <w:rsid w:val="00D71C0F"/>
    <w:rsid w:val="00D9448D"/>
    <w:rsid w:val="00DB54AA"/>
    <w:rsid w:val="00DE7A69"/>
    <w:rsid w:val="00DF039D"/>
    <w:rsid w:val="00E2644F"/>
    <w:rsid w:val="00E45524"/>
    <w:rsid w:val="00E569EC"/>
    <w:rsid w:val="00E67068"/>
    <w:rsid w:val="00E71036"/>
    <w:rsid w:val="00E751B1"/>
    <w:rsid w:val="00E863F2"/>
    <w:rsid w:val="00EB2E08"/>
    <w:rsid w:val="00EE2B53"/>
    <w:rsid w:val="00EF1599"/>
    <w:rsid w:val="00F008FA"/>
    <w:rsid w:val="00F126CA"/>
    <w:rsid w:val="00F17AD9"/>
    <w:rsid w:val="00F22374"/>
    <w:rsid w:val="00F32FB7"/>
    <w:rsid w:val="00F548E0"/>
    <w:rsid w:val="00F56A71"/>
    <w:rsid w:val="00F66B3D"/>
    <w:rsid w:val="00F73B8E"/>
    <w:rsid w:val="00F93476"/>
    <w:rsid w:val="00FA5BB2"/>
    <w:rsid w:val="00FB6E02"/>
    <w:rsid w:val="00FE77E8"/>
    <w:rsid w:val="00FF0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53C99"/>
  <w15:chartTrackingRefBased/>
  <w15:docId w15:val="{08168C2C-C35F-416B-8222-44CC152B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48DB"/>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3448DB"/>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3448DB"/>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3448DB"/>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3448DB"/>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3448DB"/>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3448D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48D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448D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48DB"/>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3448DB"/>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3448DB"/>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3448DB"/>
    <w:rPr>
      <w:rFonts w:cstheme="majorBidi"/>
      <w:color w:val="365F91" w:themeColor="accent1" w:themeShade="BF"/>
      <w:sz w:val="28"/>
      <w:szCs w:val="28"/>
    </w:rPr>
  </w:style>
  <w:style w:type="character" w:customStyle="1" w:styleId="50">
    <w:name w:val="标题 5 字符"/>
    <w:basedOn w:val="a0"/>
    <w:link w:val="5"/>
    <w:uiPriority w:val="9"/>
    <w:semiHidden/>
    <w:rsid w:val="003448DB"/>
    <w:rPr>
      <w:rFonts w:cstheme="majorBidi"/>
      <w:color w:val="365F91" w:themeColor="accent1" w:themeShade="BF"/>
      <w:sz w:val="24"/>
      <w:szCs w:val="24"/>
    </w:rPr>
  </w:style>
  <w:style w:type="character" w:customStyle="1" w:styleId="60">
    <w:name w:val="标题 6 字符"/>
    <w:basedOn w:val="a0"/>
    <w:link w:val="6"/>
    <w:uiPriority w:val="9"/>
    <w:semiHidden/>
    <w:rsid w:val="003448DB"/>
    <w:rPr>
      <w:rFonts w:cstheme="majorBidi"/>
      <w:b/>
      <w:bCs/>
      <w:color w:val="365F91" w:themeColor="accent1" w:themeShade="BF"/>
    </w:rPr>
  </w:style>
  <w:style w:type="character" w:customStyle="1" w:styleId="70">
    <w:name w:val="标题 7 字符"/>
    <w:basedOn w:val="a0"/>
    <w:link w:val="7"/>
    <w:uiPriority w:val="9"/>
    <w:semiHidden/>
    <w:rsid w:val="003448DB"/>
    <w:rPr>
      <w:rFonts w:cstheme="majorBidi"/>
      <w:b/>
      <w:bCs/>
      <w:color w:val="595959" w:themeColor="text1" w:themeTint="A6"/>
    </w:rPr>
  </w:style>
  <w:style w:type="character" w:customStyle="1" w:styleId="80">
    <w:name w:val="标题 8 字符"/>
    <w:basedOn w:val="a0"/>
    <w:link w:val="8"/>
    <w:uiPriority w:val="9"/>
    <w:semiHidden/>
    <w:rsid w:val="003448DB"/>
    <w:rPr>
      <w:rFonts w:cstheme="majorBidi"/>
      <w:color w:val="595959" w:themeColor="text1" w:themeTint="A6"/>
    </w:rPr>
  </w:style>
  <w:style w:type="character" w:customStyle="1" w:styleId="90">
    <w:name w:val="标题 9 字符"/>
    <w:basedOn w:val="a0"/>
    <w:link w:val="9"/>
    <w:uiPriority w:val="9"/>
    <w:semiHidden/>
    <w:rsid w:val="003448DB"/>
    <w:rPr>
      <w:rFonts w:eastAsiaTheme="majorEastAsia" w:cstheme="majorBidi"/>
      <w:color w:val="595959" w:themeColor="text1" w:themeTint="A6"/>
    </w:rPr>
  </w:style>
  <w:style w:type="paragraph" w:styleId="a3">
    <w:name w:val="Title"/>
    <w:basedOn w:val="a"/>
    <w:next w:val="a"/>
    <w:link w:val="a4"/>
    <w:uiPriority w:val="10"/>
    <w:qFormat/>
    <w:rsid w:val="003448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48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48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48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48DB"/>
    <w:pPr>
      <w:spacing w:before="160" w:after="160"/>
      <w:jc w:val="center"/>
    </w:pPr>
    <w:rPr>
      <w:i/>
      <w:iCs/>
      <w:color w:val="404040" w:themeColor="text1" w:themeTint="BF"/>
    </w:rPr>
  </w:style>
  <w:style w:type="character" w:customStyle="1" w:styleId="a8">
    <w:name w:val="引用 字符"/>
    <w:basedOn w:val="a0"/>
    <w:link w:val="a7"/>
    <w:uiPriority w:val="29"/>
    <w:rsid w:val="003448DB"/>
    <w:rPr>
      <w:i/>
      <w:iCs/>
      <w:color w:val="404040" w:themeColor="text1" w:themeTint="BF"/>
    </w:rPr>
  </w:style>
  <w:style w:type="paragraph" w:styleId="a9">
    <w:name w:val="List Paragraph"/>
    <w:basedOn w:val="a"/>
    <w:uiPriority w:val="34"/>
    <w:qFormat/>
    <w:rsid w:val="003448DB"/>
    <w:pPr>
      <w:ind w:left="720"/>
      <w:contextualSpacing/>
    </w:pPr>
  </w:style>
  <w:style w:type="character" w:styleId="aa">
    <w:name w:val="Intense Emphasis"/>
    <w:basedOn w:val="a0"/>
    <w:uiPriority w:val="21"/>
    <w:qFormat/>
    <w:rsid w:val="003448DB"/>
    <w:rPr>
      <w:i/>
      <w:iCs/>
      <w:color w:val="365F91" w:themeColor="accent1" w:themeShade="BF"/>
    </w:rPr>
  </w:style>
  <w:style w:type="paragraph" w:styleId="ab">
    <w:name w:val="Intense Quote"/>
    <w:basedOn w:val="a"/>
    <w:next w:val="a"/>
    <w:link w:val="ac"/>
    <w:uiPriority w:val="30"/>
    <w:qFormat/>
    <w:rsid w:val="003448D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3448DB"/>
    <w:rPr>
      <w:i/>
      <w:iCs/>
      <w:color w:val="365F91" w:themeColor="accent1" w:themeShade="BF"/>
    </w:rPr>
  </w:style>
  <w:style w:type="character" w:styleId="ad">
    <w:name w:val="Intense Reference"/>
    <w:basedOn w:val="a0"/>
    <w:uiPriority w:val="32"/>
    <w:qFormat/>
    <w:rsid w:val="003448DB"/>
    <w:rPr>
      <w:b/>
      <w:bCs/>
      <w:smallCaps/>
      <w:color w:val="365F91" w:themeColor="accent1" w:themeShade="BF"/>
      <w:spacing w:val="5"/>
    </w:rPr>
  </w:style>
  <w:style w:type="paragraph" w:styleId="ae">
    <w:name w:val="header"/>
    <w:basedOn w:val="a"/>
    <w:link w:val="af"/>
    <w:uiPriority w:val="99"/>
    <w:unhideWhenUsed/>
    <w:rsid w:val="00767E68"/>
    <w:pPr>
      <w:tabs>
        <w:tab w:val="center" w:pos="4153"/>
        <w:tab w:val="right" w:pos="8306"/>
      </w:tabs>
      <w:snapToGrid w:val="0"/>
      <w:jc w:val="center"/>
    </w:pPr>
    <w:rPr>
      <w:sz w:val="18"/>
      <w:szCs w:val="18"/>
    </w:rPr>
  </w:style>
  <w:style w:type="character" w:customStyle="1" w:styleId="af">
    <w:name w:val="页眉 字符"/>
    <w:basedOn w:val="a0"/>
    <w:link w:val="ae"/>
    <w:uiPriority w:val="99"/>
    <w:rsid w:val="00767E68"/>
    <w:rPr>
      <w:sz w:val="18"/>
      <w:szCs w:val="18"/>
    </w:rPr>
  </w:style>
  <w:style w:type="paragraph" w:styleId="af0">
    <w:name w:val="footer"/>
    <w:basedOn w:val="a"/>
    <w:link w:val="af1"/>
    <w:uiPriority w:val="99"/>
    <w:unhideWhenUsed/>
    <w:rsid w:val="00767E68"/>
    <w:pPr>
      <w:tabs>
        <w:tab w:val="center" w:pos="4153"/>
        <w:tab w:val="right" w:pos="8306"/>
      </w:tabs>
      <w:snapToGrid w:val="0"/>
      <w:jc w:val="left"/>
    </w:pPr>
    <w:rPr>
      <w:sz w:val="18"/>
      <w:szCs w:val="18"/>
    </w:rPr>
  </w:style>
  <w:style w:type="character" w:customStyle="1" w:styleId="af1">
    <w:name w:val="页脚 字符"/>
    <w:basedOn w:val="a0"/>
    <w:link w:val="af0"/>
    <w:uiPriority w:val="99"/>
    <w:rsid w:val="00767E68"/>
    <w:rPr>
      <w:sz w:val="18"/>
      <w:szCs w:val="18"/>
    </w:rPr>
  </w:style>
  <w:style w:type="character" w:styleId="af2">
    <w:name w:val="Strong"/>
    <w:basedOn w:val="a0"/>
    <w:uiPriority w:val="22"/>
    <w:qFormat/>
    <w:rsid w:val="0019773B"/>
    <w:rPr>
      <w:b/>
      <w:bCs/>
    </w:rPr>
  </w:style>
  <w:style w:type="paragraph" w:customStyle="1" w:styleId="acbfdd8b-e11b-4d36-88ff-6049b138f862">
    <w:name w:val="acbfdd8b-e11b-4d36-88ff-6049b138f862"/>
    <w:basedOn w:val="a"/>
    <w:link w:val="acbfdd8b-e11b-4d36-88ff-6049b138f8620"/>
    <w:rsid w:val="00FE77E8"/>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FE77E8"/>
    <w:rPr>
      <w:rFonts w:ascii="微软雅黑" w:eastAsia="微软雅黑" w:hAnsi="微软雅黑"/>
      <w:color w:val="000000"/>
      <w:sz w:val="22"/>
    </w:rPr>
  </w:style>
  <w:style w:type="paragraph" w:customStyle="1" w:styleId="71e7dc79-1ff7-45e8-997d-0ebda3762b91">
    <w:name w:val="71e7dc79-1ff7-45e8-997d-0ebda3762b91"/>
    <w:basedOn w:val="2"/>
    <w:next w:val="acbfdd8b-e11b-4d36-88ff-6049b138f862"/>
    <w:link w:val="71e7dc79-1ff7-45e8-997d-0ebda3762b910"/>
    <w:rsid w:val="00FF0261"/>
    <w:pPr>
      <w:adjustRightInd w:val="0"/>
      <w:spacing w:before="0" w:after="0" w:line="288" w:lineRule="auto"/>
      <w:jc w:val="left"/>
    </w:pPr>
    <w:rPr>
      <w:rFonts w:ascii="微软雅黑" w:eastAsia="微软雅黑" w:hAnsi="微软雅黑"/>
      <w:b/>
      <w:bCs/>
      <w:color w:val="000000"/>
      <w:sz w:val="28"/>
    </w:rPr>
  </w:style>
  <w:style w:type="character" w:customStyle="1" w:styleId="71e7dc79-1ff7-45e8-997d-0ebda3762b910">
    <w:name w:val="71e7dc79-1ff7-45e8-997d-0ebda3762b91 字符"/>
    <w:basedOn w:val="a0"/>
    <w:link w:val="71e7dc79-1ff7-45e8-997d-0ebda3762b91"/>
    <w:rsid w:val="00FF0261"/>
    <w:rPr>
      <w:rFonts w:ascii="微软雅黑" w:eastAsia="微软雅黑" w:hAnsi="微软雅黑" w:cstheme="majorBidi"/>
      <w:b/>
      <w:bCs/>
      <w:color w:val="000000"/>
      <w:sz w:val="28"/>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9.wmf"/><Relationship Id="rId21" Type="http://schemas.openxmlformats.org/officeDocument/2006/relationships/image" Target="media/image9.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3.emf"/><Relationship Id="rId50" Type="http://schemas.openxmlformats.org/officeDocument/2006/relationships/image" Target="media/image26.emf"/><Relationship Id="rId7" Type="http://schemas.openxmlformats.org/officeDocument/2006/relationships/image" Target="media/image2.wmf"/><Relationship Id="rId2" Type="http://schemas.openxmlformats.org/officeDocument/2006/relationships/settings" Target="settings.xml"/><Relationship Id="rId16" Type="http://schemas.openxmlformats.org/officeDocument/2006/relationships/oleObject" Target="embeddings/oleObject5.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9.bin"/><Relationship Id="rId32" Type="http://schemas.openxmlformats.org/officeDocument/2006/relationships/image" Target="media/image15.emf"/><Relationship Id="rId37" Type="http://schemas.openxmlformats.org/officeDocument/2006/relationships/image" Target="media/image18.wmf"/><Relationship Id="rId40" Type="http://schemas.openxmlformats.org/officeDocument/2006/relationships/oleObject" Target="embeddings/oleObject16.bin"/><Relationship Id="rId45" Type="http://schemas.openxmlformats.org/officeDocument/2006/relationships/image" Target="media/image22.wmf"/><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image" Target="media/image14.emf"/><Relationship Id="rId44" Type="http://schemas.openxmlformats.org/officeDocument/2006/relationships/oleObject" Target="embeddings/oleObject18.bin"/><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oleObject" Target="embeddings/oleObject12.bin"/><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image" Target="media/image24.emf"/><Relationship Id="rId8" Type="http://schemas.openxmlformats.org/officeDocument/2006/relationships/oleObject" Target="embeddings/oleObject1.bin"/><Relationship Id="rId51" Type="http://schemas.openxmlformats.org/officeDocument/2006/relationships/image" Target="media/image27.emf"/><Relationship Id="rId3" Type="http://schemas.openxmlformats.org/officeDocument/2006/relationships/webSettings" Target="webSettings.xml"/><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6.wmf"/><Relationship Id="rId38" Type="http://schemas.openxmlformats.org/officeDocument/2006/relationships/oleObject" Target="embeddings/oleObject15.bin"/><Relationship Id="rId46" Type="http://schemas.openxmlformats.org/officeDocument/2006/relationships/oleObject" Target="embeddings/oleObject19.bin"/><Relationship Id="rId20" Type="http://schemas.openxmlformats.org/officeDocument/2006/relationships/oleObject" Target="embeddings/oleObject7.bin"/><Relationship Id="rId41" Type="http://schemas.openxmlformats.org/officeDocument/2006/relationships/image" Target="media/image20.wmf"/><Relationship Id="rId1" Type="http://schemas.openxmlformats.org/officeDocument/2006/relationships/styles" Target="styles.xml"/><Relationship Id="rId6" Type="http://schemas.openxmlformats.org/officeDocument/2006/relationships/image" Target="media/image1.e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oleObject" Target="embeddings/oleObject14.bin"/><Relationship Id="rId49" Type="http://schemas.openxmlformats.org/officeDocument/2006/relationships/image" Target="media/image2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1582</TotalTime>
  <Pages>10</Pages>
  <Words>2779</Words>
  <Characters>4002</Characters>
  <Application>Microsoft Office Word</Application>
  <DocSecurity>0</DocSecurity>
  <Lines>363</Lines>
  <Paragraphs>398</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41</cp:revision>
  <dcterms:created xsi:type="dcterms:W3CDTF">2025-10-26T08:39:00Z</dcterms:created>
  <dcterms:modified xsi:type="dcterms:W3CDTF">2025-11-11T08:17:00Z</dcterms:modified>
</cp:coreProperties>
</file>