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BF" w:rsidRPr="005D24BF" w:rsidRDefault="005D24BF" w:rsidP="005D24BF">
      <w:pPr>
        <w:rPr>
          <w:b/>
          <w:sz w:val="22"/>
        </w:rPr>
      </w:pPr>
      <w:r w:rsidRPr="005D24BF">
        <w:rPr>
          <w:rFonts w:hint="eastAsia"/>
          <w:b/>
          <w:sz w:val="22"/>
        </w:rPr>
        <w:t>王国维</w:t>
      </w:r>
    </w:p>
    <w:p w:rsidR="007B3518" w:rsidRDefault="005D24BF" w:rsidP="005D24BF">
      <w:r>
        <w:rPr>
          <w:rFonts w:hint="eastAsia"/>
        </w:rPr>
        <w:t>王国维是</w:t>
      </w:r>
      <w:r w:rsidRPr="005D24BF">
        <w:rPr>
          <w:b/>
        </w:rPr>
        <w:t>20世纪初期</w:t>
      </w:r>
      <w:r>
        <w:t>杰出的</w:t>
      </w:r>
      <w:r w:rsidRPr="005D24BF">
        <w:rPr>
          <w:b/>
        </w:rPr>
        <w:t>史学家</w:t>
      </w:r>
      <w:r>
        <w:t>，在1917年取得了确证殷商君王</w:t>
      </w:r>
      <w:proofErr w:type="gramStart"/>
      <w:r>
        <w:t>世</w:t>
      </w:r>
      <w:proofErr w:type="gramEnd"/>
      <w:r>
        <w:t>次的重要学术成就</w:t>
      </w:r>
      <w:r>
        <w:rPr>
          <w:rFonts w:hint="eastAsia"/>
        </w:rPr>
        <w:t>。</w:t>
      </w:r>
      <w:r>
        <w:t>1925年，他又</w:t>
      </w:r>
      <w:r w:rsidRPr="005D24BF">
        <w:rPr>
          <w:b/>
        </w:rPr>
        <w:t>提出“二重证据法”</w:t>
      </w:r>
      <w:r>
        <w:t>的命题，成为学术史上被多数人评价极高的</w:t>
      </w:r>
      <w:r w:rsidRPr="005D24BF">
        <w:rPr>
          <w:b/>
        </w:rPr>
        <w:t>史学方法</w:t>
      </w:r>
      <w:r>
        <w:t>。</w:t>
      </w:r>
    </w:p>
    <w:p w:rsidR="005D24BF" w:rsidRDefault="005D24BF" w:rsidP="005D24BF"/>
    <w:p w:rsidR="005D24BF" w:rsidRDefault="005D24BF" w:rsidP="005D24BF"/>
    <w:p w:rsidR="005D24BF" w:rsidRDefault="005D24BF" w:rsidP="005D24BF">
      <w:pPr>
        <w:rPr>
          <w:b/>
          <w:sz w:val="22"/>
        </w:rPr>
      </w:pPr>
      <w:r w:rsidRPr="005D24BF">
        <w:rPr>
          <w:rFonts w:hint="eastAsia"/>
          <w:b/>
          <w:sz w:val="22"/>
        </w:rPr>
        <w:t>二重证据法</w:t>
      </w:r>
    </w:p>
    <w:p w:rsidR="005D24BF" w:rsidRDefault="005D24BF" w:rsidP="005D24BF">
      <w:r w:rsidRPr="005D24BF">
        <w:t>1913年，王国维《明堂庙寝通考》初稿中首次提出了“二重证明法”的概念</w:t>
      </w:r>
      <w:r>
        <w:rPr>
          <w:rFonts w:hint="eastAsia"/>
        </w:rPr>
        <w:t>，“</w:t>
      </w:r>
      <w:r w:rsidRPr="005D24BF">
        <w:rPr>
          <w:rFonts w:hint="eastAsia"/>
        </w:rPr>
        <w:t>故今日所得最古之史料，往往</w:t>
      </w:r>
      <w:proofErr w:type="gramStart"/>
      <w:r w:rsidRPr="005D24BF">
        <w:rPr>
          <w:rFonts w:hint="eastAsia"/>
        </w:rPr>
        <w:t>於</w:t>
      </w:r>
      <w:proofErr w:type="gramEnd"/>
      <w:r w:rsidRPr="005D24BF">
        <w:rPr>
          <w:rFonts w:hint="eastAsia"/>
        </w:rPr>
        <w:t>周秦、两汉之书得其证明，而此种书亦得援之以自证焉。吾辈生于今日，始得用此二重证明法，不可谓非人生之幸也。</w:t>
      </w:r>
      <w:r>
        <w:rPr>
          <w:rFonts w:hint="eastAsia"/>
        </w:rPr>
        <w:t>”。</w:t>
      </w:r>
    </w:p>
    <w:p w:rsidR="005D24BF" w:rsidRDefault="005D24BF" w:rsidP="005D24BF">
      <w:r>
        <w:rPr>
          <w:rFonts w:hint="eastAsia"/>
        </w:rPr>
        <w:t>1</w:t>
      </w:r>
      <w:r>
        <w:t>925</w:t>
      </w:r>
      <w:r>
        <w:rPr>
          <w:rFonts w:hint="eastAsia"/>
        </w:rPr>
        <w:t>年</w:t>
      </w:r>
      <w:r w:rsidRPr="005D24BF">
        <w:rPr>
          <w:rFonts w:hint="eastAsia"/>
        </w:rPr>
        <w:t>在《总论》中重新提出“二重证据法”理念</w:t>
      </w:r>
      <w:r>
        <w:rPr>
          <w:rFonts w:hint="eastAsia"/>
        </w:rPr>
        <w:t>，</w:t>
      </w:r>
      <w:r w:rsidRPr="005D24BF">
        <w:rPr>
          <w:rFonts w:hint="eastAsia"/>
        </w:rPr>
        <w:t>“吾辈生于今日，幸于</w:t>
      </w:r>
      <w:r w:rsidRPr="005D24BF">
        <w:rPr>
          <w:rFonts w:hint="eastAsia"/>
          <w:b/>
        </w:rPr>
        <w:t>纸上之材料</w:t>
      </w:r>
      <w:r w:rsidRPr="005D24BF">
        <w:rPr>
          <w:rFonts w:hint="eastAsia"/>
        </w:rPr>
        <w:t>外，更得</w:t>
      </w:r>
      <w:r w:rsidRPr="005D24BF">
        <w:rPr>
          <w:rFonts w:hint="eastAsia"/>
          <w:b/>
        </w:rPr>
        <w:t>地下之新材料</w:t>
      </w:r>
      <w:r w:rsidRPr="005D24BF">
        <w:rPr>
          <w:rFonts w:hint="eastAsia"/>
        </w:rPr>
        <w:t>；由此种材料，我辈固得据以</w:t>
      </w:r>
      <w:r w:rsidRPr="005D24BF">
        <w:rPr>
          <w:rFonts w:hint="eastAsia"/>
          <w:b/>
        </w:rPr>
        <w:t>补正</w:t>
      </w:r>
      <w:r w:rsidRPr="005D24BF">
        <w:rPr>
          <w:rFonts w:hint="eastAsia"/>
        </w:rPr>
        <w:t>纸上之材料，亦得</w:t>
      </w:r>
      <w:r w:rsidRPr="005D24BF">
        <w:rPr>
          <w:rFonts w:hint="eastAsia"/>
          <w:b/>
        </w:rPr>
        <w:t>证明</w:t>
      </w:r>
      <w:r w:rsidRPr="005D24BF">
        <w:rPr>
          <w:rFonts w:hint="eastAsia"/>
        </w:rPr>
        <w:t>古书之某部分全为实录，即百家不雅驯之言，亦不无表示一面之事实。此</w:t>
      </w:r>
      <w:r w:rsidRPr="005D24BF">
        <w:rPr>
          <w:rFonts w:hint="eastAsia"/>
          <w:b/>
        </w:rPr>
        <w:t>二重证据法</w:t>
      </w:r>
      <w:r w:rsidRPr="005D24BF">
        <w:rPr>
          <w:rFonts w:hint="eastAsia"/>
        </w:rPr>
        <w:t>，惟在今日始得为之。虽古书之未得证明者，不能加以否定；而其已得证明者，不能不加以肯定，可断言也。”</w:t>
      </w:r>
    </w:p>
    <w:p w:rsidR="005D24BF" w:rsidRDefault="00233210" w:rsidP="005D24BF">
      <w:r>
        <w:rPr>
          <w:rFonts w:hint="eastAsia"/>
        </w:rPr>
        <w:t>评判：</w:t>
      </w:r>
      <w:r w:rsidRPr="00233210">
        <w:rPr>
          <w:rFonts w:hint="eastAsia"/>
        </w:rPr>
        <w:t>王国维之“二重证据法”，实际不过是以新的文字材料印证原有的文字材料</w:t>
      </w:r>
      <w:r>
        <w:rPr>
          <w:rFonts w:hint="eastAsia"/>
        </w:rPr>
        <w:t>，</w:t>
      </w:r>
      <w:r w:rsidRPr="00233210">
        <w:rPr>
          <w:rFonts w:hint="eastAsia"/>
        </w:rPr>
        <w:t>仅强调“印证”而排斥否定，具有片面性和学术思想的守旧性。</w:t>
      </w:r>
    </w:p>
    <w:p w:rsidR="00233210" w:rsidRDefault="00233210" w:rsidP="005D24BF">
      <w:r>
        <w:rPr>
          <w:rFonts w:hint="eastAsia"/>
        </w:rPr>
        <w:t>与“古史辨”：</w:t>
      </w:r>
      <w:r w:rsidRPr="00233210">
        <w:rPr>
          <w:rFonts w:hint="eastAsia"/>
        </w:rPr>
        <w:t>仅强调“印证”而排斥否定，具有片面性和学术思想的守旧性。</w:t>
      </w:r>
    </w:p>
    <w:p w:rsidR="00233210" w:rsidRDefault="00233210" w:rsidP="005D24BF">
      <w:r>
        <w:rPr>
          <w:rFonts w:hint="eastAsia"/>
        </w:rPr>
        <w:t>作用：</w:t>
      </w:r>
      <w:r w:rsidRPr="00233210">
        <w:rPr>
          <w:rFonts w:hint="eastAsia"/>
        </w:rPr>
        <w:t>从史学史角度考察，王国维“二重证据法”对史学发展的作用，是将旧的上古史体系与新史学的建设过早地衔接起来</w:t>
      </w:r>
      <w:r w:rsidR="00C55AF2">
        <w:rPr>
          <w:rFonts w:hint="eastAsia"/>
        </w:rPr>
        <w:t>。但</w:t>
      </w:r>
      <w:r w:rsidRPr="00233210">
        <w:rPr>
          <w:rFonts w:hint="eastAsia"/>
        </w:rPr>
        <w:t>在旧史学的糟粕未能充分清扫的条件下，这种传统史学过早而且以不适当方式衔接于新史学，携带了大量庞杂成分、落后理念、虚假记述，降低了新史学发展的健康环境。</w:t>
      </w:r>
    </w:p>
    <w:p w:rsidR="002B509D" w:rsidRDefault="002B509D" w:rsidP="005D24BF"/>
    <w:p w:rsidR="002B509D" w:rsidRDefault="002B509D" w:rsidP="005D24BF"/>
    <w:p w:rsidR="002B509D" w:rsidRDefault="002B509D" w:rsidP="005D24BF">
      <w:pPr>
        <w:rPr>
          <w:b/>
          <w:sz w:val="22"/>
        </w:rPr>
      </w:pPr>
      <w:proofErr w:type="gramStart"/>
      <w:r w:rsidRPr="002B509D">
        <w:rPr>
          <w:rFonts w:hint="eastAsia"/>
          <w:b/>
          <w:sz w:val="22"/>
        </w:rPr>
        <w:t>疑</w:t>
      </w:r>
      <w:proofErr w:type="gramEnd"/>
      <w:r w:rsidRPr="002B509D">
        <w:rPr>
          <w:rFonts w:hint="eastAsia"/>
          <w:b/>
          <w:sz w:val="22"/>
        </w:rPr>
        <w:t>古</w:t>
      </w:r>
    </w:p>
    <w:p w:rsidR="002B509D" w:rsidRPr="002B509D" w:rsidRDefault="00EB250D" w:rsidP="005D24BF">
      <w:r>
        <w:rPr>
          <w:rFonts w:hint="eastAsia"/>
        </w:rPr>
        <w:t>对经典的否定</w:t>
      </w:r>
    </w:p>
    <w:p w:rsidR="002B509D" w:rsidRDefault="002B509D" w:rsidP="005D24BF">
      <w:pPr>
        <w:rPr>
          <w:b/>
          <w:sz w:val="22"/>
        </w:rPr>
      </w:pPr>
      <w:r w:rsidRPr="002B509D">
        <w:rPr>
          <w:rFonts w:hint="eastAsia"/>
          <w:b/>
          <w:sz w:val="22"/>
        </w:rPr>
        <w:t>信古</w:t>
      </w:r>
    </w:p>
    <w:p w:rsidR="002B509D" w:rsidRDefault="00F74957" w:rsidP="005D24BF">
      <w:r w:rsidRPr="00F74957">
        <w:rPr>
          <w:rFonts w:hint="eastAsia"/>
        </w:rPr>
        <w:t>信古一派（其实更准确地说是尊古一派）则对</w:t>
      </w:r>
      <w:proofErr w:type="gramStart"/>
      <w:r w:rsidRPr="00F74957">
        <w:rPr>
          <w:rFonts w:hint="eastAsia"/>
        </w:rPr>
        <w:t>疑古派持拒斥</w:t>
      </w:r>
      <w:proofErr w:type="gramEnd"/>
      <w:r w:rsidRPr="00F74957">
        <w:rPr>
          <w:rFonts w:hint="eastAsia"/>
        </w:rPr>
        <w:t>的态度。这派学者一般都具有深厚的古典文化的素养，对之亦有深厚的感情。针对</w:t>
      </w:r>
      <w:proofErr w:type="gramStart"/>
      <w:r w:rsidRPr="00F74957">
        <w:rPr>
          <w:rFonts w:hint="eastAsia"/>
        </w:rPr>
        <w:t>疑</w:t>
      </w:r>
      <w:proofErr w:type="gramEnd"/>
      <w:r w:rsidRPr="00F74957">
        <w:rPr>
          <w:rFonts w:hint="eastAsia"/>
        </w:rPr>
        <w:t>古学派对经典文献的否定，则持拒斥的态度。</w:t>
      </w:r>
    </w:p>
    <w:p w:rsidR="00EB250D" w:rsidRPr="002B509D" w:rsidRDefault="00EB250D" w:rsidP="005D24BF">
      <w:pPr>
        <w:rPr>
          <w:rFonts w:hint="eastAsia"/>
        </w:rPr>
      </w:pPr>
      <w:r>
        <w:rPr>
          <w:rFonts w:hint="eastAsia"/>
        </w:rPr>
        <w:t>对经典尊信</w:t>
      </w:r>
    </w:p>
    <w:p w:rsidR="002B509D" w:rsidRDefault="002B509D" w:rsidP="005D24BF">
      <w:pPr>
        <w:rPr>
          <w:b/>
          <w:sz w:val="22"/>
        </w:rPr>
      </w:pPr>
      <w:r w:rsidRPr="002B509D">
        <w:rPr>
          <w:rFonts w:hint="eastAsia"/>
          <w:b/>
          <w:sz w:val="22"/>
        </w:rPr>
        <w:t>释古</w:t>
      </w:r>
    </w:p>
    <w:p w:rsidR="002B509D" w:rsidRPr="00EB250D" w:rsidRDefault="00F74957" w:rsidP="005D24BF">
      <w:r w:rsidRPr="00EB250D">
        <w:rPr>
          <w:rFonts w:hint="eastAsia"/>
        </w:rPr>
        <w:t>以王国维的“二重证据法”最为著名</w:t>
      </w:r>
    </w:p>
    <w:p w:rsidR="00EB250D" w:rsidRPr="00EB250D" w:rsidRDefault="00EB250D" w:rsidP="005D24BF">
      <w:pPr>
        <w:rPr>
          <w:rFonts w:hint="eastAsia"/>
        </w:rPr>
      </w:pPr>
      <w:r w:rsidRPr="00EB250D">
        <w:rPr>
          <w:rFonts w:hint="eastAsia"/>
        </w:rPr>
        <w:t>对经典证信</w:t>
      </w:r>
    </w:p>
    <w:p w:rsidR="002B509D" w:rsidRDefault="002B509D" w:rsidP="005D24BF">
      <w:pPr>
        <w:rPr>
          <w:b/>
          <w:sz w:val="22"/>
        </w:rPr>
      </w:pPr>
      <w:r w:rsidRPr="002B509D">
        <w:rPr>
          <w:rFonts w:hint="eastAsia"/>
          <w:b/>
          <w:sz w:val="22"/>
        </w:rPr>
        <w:t>庶人经学</w:t>
      </w:r>
    </w:p>
    <w:p w:rsidR="002B509D" w:rsidRPr="00F74957" w:rsidRDefault="00EB250D" w:rsidP="005D24BF">
      <w:pPr>
        <w:rPr>
          <w:sz w:val="20"/>
        </w:rPr>
      </w:pPr>
      <w:r w:rsidRPr="00EB250D">
        <w:rPr>
          <w:rFonts w:hint="eastAsia"/>
          <w:sz w:val="20"/>
        </w:rPr>
        <w:t>事实上，不是经典因圣人而成经典，而是圣人因经典而成为圣人。</w:t>
      </w:r>
      <w:r>
        <w:rPr>
          <w:rFonts w:hint="eastAsia"/>
          <w:sz w:val="20"/>
        </w:rPr>
        <w:t>故</w:t>
      </w:r>
      <w:r w:rsidRPr="00EB250D">
        <w:rPr>
          <w:sz w:val="20"/>
        </w:rPr>
        <w:t>经典不再也不必是圣人的经典，而是庶人的经典，经学也不必是圣人的经学，而是庶人的经学，发现其在庶人历史世界中的价值和意义。</w:t>
      </w:r>
    </w:p>
    <w:p w:rsidR="00B074DB" w:rsidRDefault="00B074DB" w:rsidP="005D24BF"/>
    <w:p w:rsidR="00EB250D" w:rsidRPr="00EB250D" w:rsidRDefault="00EB250D" w:rsidP="005D24BF">
      <w:pPr>
        <w:rPr>
          <w:b/>
          <w:sz w:val="22"/>
        </w:rPr>
      </w:pPr>
      <w:r w:rsidRPr="00EB250D">
        <w:rPr>
          <w:rFonts w:hint="eastAsia"/>
          <w:b/>
          <w:sz w:val="22"/>
        </w:rPr>
        <w:t>默证</w:t>
      </w:r>
    </w:p>
    <w:p w:rsidR="00EB250D" w:rsidRDefault="00254755" w:rsidP="005D24BF">
      <w:pPr>
        <w:rPr>
          <w:rFonts w:hint="eastAsia"/>
        </w:rPr>
      </w:pPr>
      <w:r w:rsidRPr="00254755">
        <w:rPr>
          <w:rFonts w:hint="eastAsia"/>
        </w:rPr>
        <w:t>“因某书或今存某时代之书无某史事之称述，遂断定某时代无此观念，此种方法谓之‘默证’。运用“默证”方法的思想根基和出发点，是“其中实暗藏</w:t>
      </w:r>
      <w:proofErr w:type="gramStart"/>
      <w:r w:rsidRPr="00254755">
        <w:rPr>
          <w:rFonts w:hint="eastAsia"/>
        </w:rPr>
        <w:t>一</w:t>
      </w:r>
      <w:proofErr w:type="gramEnd"/>
      <w:r w:rsidRPr="00254755">
        <w:rPr>
          <w:rFonts w:hint="eastAsia"/>
        </w:rPr>
        <w:t>普遍之论据曰：倘若</w:t>
      </w:r>
      <w:proofErr w:type="gramStart"/>
      <w:r w:rsidRPr="00254755">
        <w:rPr>
          <w:rFonts w:hint="eastAsia"/>
        </w:rPr>
        <w:t>一</w:t>
      </w:r>
      <w:proofErr w:type="gramEnd"/>
      <w:r w:rsidRPr="00254755">
        <w:rPr>
          <w:rFonts w:hint="eastAsia"/>
        </w:rPr>
        <w:t>假定之事实果真有之，则必当有纪之</w:t>
      </w:r>
      <w:proofErr w:type="gramStart"/>
      <w:r w:rsidRPr="00254755">
        <w:rPr>
          <w:rFonts w:hint="eastAsia"/>
        </w:rPr>
        <w:t>之</w:t>
      </w:r>
      <w:proofErr w:type="gramEnd"/>
      <w:r w:rsidRPr="00254755">
        <w:rPr>
          <w:rFonts w:hint="eastAsia"/>
        </w:rPr>
        <w:t>文籍存在”。即凡</w:t>
      </w:r>
      <w:proofErr w:type="gramStart"/>
      <w:r w:rsidRPr="00254755">
        <w:rPr>
          <w:rFonts w:hint="eastAsia"/>
        </w:rPr>
        <w:t>使用默证法</w:t>
      </w:r>
      <w:proofErr w:type="gramEnd"/>
      <w:r w:rsidRPr="00254755">
        <w:rPr>
          <w:rFonts w:hint="eastAsia"/>
        </w:rPr>
        <w:t>，都是设想凡事皆会记载，并且凡记载都会留存。</w:t>
      </w:r>
    </w:p>
    <w:p w:rsidR="00EB250D" w:rsidRDefault="00EB250D" w:rsidP="005D24BF">
      <w:pPr>
        <w:rPr>
          <w:rFonts w:hint="eastAsia"/>
        </w:rPr>
      </w:pPr>
    </w:p>
    <w:p w:rsidR="00B074DB" w:rsidRPr="00B074DB" w:rsidRDefault="00B074DB" w:rsidP="005D24BF">
      <w:pPr>
        <w:rPr>
          <w:b/>
          <w:sz w:val="22"/>
        </w:rPr>
      </w:pPr>
      <w:proofErr w:type="gramStart"/>
      <w:r w:rsidRPr="00B074DB">
        <w:rPr>
          <w:rFonts w:hint="eastAsia"/>
          <w:b/>
          <w:sz w:val="22"/>
        </w:rPr>
        <w:t>层累造成</w:t>
      </w:r>
      <w:proofErr w:type="gramEnd"/>
      <w:r w:rsidRPr="00B074DB">
        <w:rPr>
          <w:rFonts w:hint="eastAsia"/>
          <w:b/>
          <w:sz w:val="22"/>
        </w:rPr>
        <w:t>的中国古史</w:t>
      </w:r>
    </w:p>
    <w:p w:rsidR="00254755" w:rsidRDefault="00254755" w:rsidP="00254755"/>
    <w:p w:rsidR="00B074DB" w:rsidRPr="00D702C9" w:rsidRDefault="00254755" w:rsidP="00254755">
      <w:pPr>
        <w:ind w:firstLineChars="100" w:firstLine="210"/>
        <w:rPr>
          <w:b/>
        </w:rPr>
      </w:pPr>
      <w:r w:rsidRPr="00D702C9">
        <w:rPr>
          <w:rFonts w:hint="eastAsia"/>
          <w:b/>
        </w:rPr>
        <w:t>第一，</w:t>
      </w:r>
      <w:r w:rsidR="00B22985" w:rsidRPr="00D702C9">
        <w:rPr>
          <w:rFonts w:hint="eastAsia"/>
          <w:b/>
        </w:rPr>
        <w:t>时代愈后，传说中的古史期愈长；第二，时代愈后，传说中的中心人物愈放大；第三，我们在这上，即不能知道某一件事的真确的状况，至少可以知道某一件事在传说中的最早的状况。</w:t>
      </w:r>
    </w:p>
    <w:p w:rsidR="00254755" w:rsidRDefault="00254755" w:rsidP="00254755">
      <w:r>
        <w:rPr>
          <w:rFonts w:hint="eastAsia"/>
        </w:rPr>
        <w:t>“造成”准确来说应该是“</w:t>
      </w:r>
      <w:r w:rsidRPr="00D702C9">
        <w:rPr>
          <w:rFonts w:hint="eastAsia"/>
          <w:b/>
        </w:rPr>
        <w:t>生成</w:t>
      </w:r>
      <w:r>
        <w:rPr>
          <w:rFonts w:hint="eastAsia"/>
        </w:rPr>
        <w:t>”</w:t>
      </w:r>
    </w:p>
    <w:p w:rsidR="00254755" w:rsidRDefault="00254755" w:rsidP="00254755"/>
    <w:p w:rsidR="00254755" w:rsidRPr="00254755" w:rsidRDefault="00254755" w:rsidP="00254755">
      <w:pPr>
        <w:rPr>
          <w:b/>
          <w:sz w:val="22"/>
        </w:rPr>
      </w:pPr>
      <w:r w:rsidRPr="00254755">
        <w:rPr>
          <w:rFonts w:hint="eastAsia"/>
          <w:b/>
          <w:sz w:val="22"/>
        </w:rPr>
        <w:t>集体记忆</w:t>
      </w:r>
    </w:p>
    <w:p w:rsidR="00254755" w:rsidRDefault="00254755" w:rsidP="00254755">
      <w:r w:rsidRPr="00254755">
        <w:rPr>
          <w:rFonts w:hint="eastAsia"/>
        </w:rPr>
        <w:t>法国哲学家亨利·柏格森</w:t>
      </w:r>
      <w:r w:rsidRPr="00254755">
        <w:t>(1859—1941)奠定了现代西方记忆理论的基础</w:t>
      </w:r>
    </w:p>
    <w:p w:rsidR="00254755" w:rsidRDefault="00254755" w:rsidP="00254755">
      <w:r w:rsidRPr="00254755">
        <w:rPr>
          <w:rFonts w:hint="eastAsia"/>
        </w:rPr>
        <w:t>法国历史学家和社会学家</w:t>
      </w:r>
      <w:r w:rsidRPr="00254755">
        <w:rPr>
          <w:rFonts w:hint="eastAsia"/>
          <w:b/>
        </w:rPr>
        <w:t>莫里斯·哈布瓦赫</w:t>
      </w:r>
      <w:r w:rsidRPr="00254755">
        <w:t>(1877—1945)先后师从柏格森和涂尔干，他融合二人的思想，提出了</w:t>
      </w:r>
      <w:r w:rsidRPr="00254755">
        <w:rPr>
          <w:rFonts w:hint="eastAsia"/>
        </w:rPr>
        <w:t>“集体记忆”理论，认为</w:t>
      </w:r>
      <w:r w:rsidRPr="00254755">
        <w:rPr>
          <w:rFonts w:hint="eastAsia"/>
          <w:b/>
        </w:rPr>
        <w:t>所有记忆都受到集体、社会框架的影响和形塑</w:t>
      </w:r>
      <w:r w:rsidRPr="00254755">
        <w:rPr>
          <w:rFonts w:hint="eastAsia"/>
        </w:rPr>
        <w:t>。在“集体记忆”理论中，涂尔干的外部集体、社会框架的影响与形塑替代了柏格森的个人内在自由主义</w:t>
      </w:r>
      <w:r w:rsidRPr="00254755">
        <w:t>;而涂尔干由分析外部社会事实来研究人的行为活动则被转化为对人内在客观记忆结构的研究。</w:t>
      </w:r>
    </w:p>
    <w:p w:rsidR="00D702C9" w:rsidRDefault="00D702C9" w:rsidP="00254755">
      <w:pPr>
        <w:rPr>
          <w:b/>
        </w:rPr>
      </w:pPr>
      <w:r w:rsidRPr="00D702C9">
        <w:rPr>
          <w:rFonts w:hint="eastAsia"/>
          <w:b/>
        </w:rPr>
        <w:t>离开了他人或集体，个体将无法记忆。</w:t>
      </w:r>
    </w:p>
    <w:p w:rsidR="00D702C9" w:rsidRPr="00D702C9" w:rsidRDefault="00D702C9" w:rsidP="00254755">
      <w:pPr>
        <w:rPr>
          <w:rFonts w:hint="eastAsia"/>
          <w:b/>
        </w:rPr>
      </w:pPr>
      <w:bookmarkStart w:id="0" w:name="_GoBack"/>
      <w:bookmarkEnd w:id="0"/>
    </w:p>
    <w:p w:rsidR="00D702C9" w:rsidRDefault="00D702C9" w:rsidP="00254755">
      <w:pPr>
        <w:rPr>
          <w:rFonts w:hint="eastAsia"/>
        </w:rPr>
      </w:pPr>
      <w:r w:rsidRPr="00D702C9">
        <w:rPr>
          <w:rFonts w:hint="eastAsia"/>
        </w:rPr>
        <w:t>“集体记忆”与“历史记忆”主要区别：一是集体记忆是目前持续的思想，它的持续性不是人工的，而是自然地保持能够存活在集体意识中的过去。而历史记忆总是将过去分成不同时期，而每个时期总是对社会综合分析，以突出它与其他时期的差异性。二是历史记忆记录过去，而集体记忆保存传统</w:t>
      </w:r>
      <w:r w:rsidRPr="00D702C9">
        <w:t>;哈布瓦赫甚至认为“历史是单一的，也可以说仅有一个历史”;集体因成员不同就会有不同的记忆，一个集体中往往又会分为不同层次的小集体，从而形成集体记忆的多重性。三是集体记忆对过去一般没有明确清晰的时间，它总是在保持过去与目前的相似性中延续，在目前的</w:t>
      </w:r>
      <w:r w:rsidRPr="00D702C9">
        <w:rPr>
          <w:rFonts w:hint="eastAsia"/>
        </w:rPr>
        <w:t>社会框架和认识中对过去进行重构</w:t>
      </w:r>
      <w:r w:rsidRPr="00D702C9">
        <w:t>;而历史记忆则通过编年的方式，将过去并不连续的事件整合联系起来，赋予历史意义;历史学家借助理性，对过去的事件、观点进行选择，与过去和各种集体保持距离，以追求客观地重构过去。</w:t>
      </w:r>
    </w:p>
    <w:p w:rsidR="00D702C9" w:rsidRDefault="00D702C9" w:rsidP="00254755">
      <w:r>
        <w:rPr>
          <w:rFonts w:hint="eastAsia"/>
        </w:rPr>
        <w:t>文化记忆：</w:t>
      </w:r>
      <w:r w:rsidRPr="00D702C9">
        <w:rPr>
          <w:rFonts w:hint="eastAsia"/>
        </w:rPr>
        <w:t>“文化记忆”这一概念最早由德国艺术家阿拜·瓦尔堡于</w:t>
      </w:r>
      <w:r w:rsidRPr="00D702C9">
        <w:t>20世纪20年代提出。</w:t>
      </w:r>
      <w:r w:rsidRPr="00D702C9">
        <w:rPr>
          <w:rFonts w:hint="eastAsia"/>
        </w:rPr>
        <w:t>受到耶</w:t>
      </w:r>
      <w:proofErr w:type="gramStart"/>
      <w:r w:rsidRPr="00D702C9">
        <w:rPr>
          <w:rFonts w:hint="eastAsia"/>
        </w:rPr>
        <w:t>茨</w:t>
      </w:r>
      <w:proofErr w:type="gramEnd"/>
      <w:r w:rsidRPr="00D702C9">
        <w:rPr>
          <w:rFonts w:hint="eastAsia"/>
        </w:rPr>
        <w:t xml:space="preserve">的记忆术“图像”等文化标识储存绵延记忆的启发，“文化记忆”是“机构化的记忆术”。它以“文化科学为研究的对象”，与“交流记忆”相对应，是指通过文化符号、文本、仪式和纪念性建筑等储存和传递的记忆。　　</w:t>
      </w:r>
    </w:p>
    <w:p w:rsidR="00D702C9" w:rsidRPr="00254755" w:rsidRDefault="00D702C9" w:rsidP="00254755">
      <w:pPr>
        <w:rPr>
          <w:rFonts w:hint="eastAsia"/>
        </w:rPr>
      </w:pPr>
      <w:r>
        <w:rPr>
          <w:rFonts w:hint="eastAsia"/>
        </w:rPr>
        <w:t>社会记忆：</w:t>
      </w:r>
      <w:r w:rsidRPr="00D702C9">
        <w:rPr>
          <w:rFonts w:hint="eastAsia"/>
        </w:rPr>
        <w:t>后来，韦策尔等人进一步提出“社会记忆”这一概念，来指称人们无意识地“制作历史”的日常实践，试图与文化记忆区别开来。这不仅没有多少实际意义，反而造成了概念的进一步纷扰，因为文化记忆有时也被称作社会记忆。</w:t>
      </w:r>
    </w:p>
    <w:sectPr w:rsidR="00D702C9" w:rsidRPr="002547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04C3D"/>
    <w:multiLevelType w:val="hybridMultilevel"/>
    <w:tmpl w:val="4B8C8A58"/>
    <w:lvl w:ilvl="0" w:tplc="AD365C2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BF"/>
    <w:rsid w:val="000506E6"/>
    <w:rsid w:val="000D4470"/>
    <w:rsid w:val="00233210"/>
    <w:rsid w:val="00254755"/>
    <w:rsid w:val="002B509D"/>
    <w:rsid w:val="005D24BF"/>
    <w:rsid w:val="009D173E"/>
    <w:rsid w:val="00A43C95"/>
    <w:rsid w:val="00B074DB"/>
    <w:rsid w:val="00B22985"/>
    <w:rsid w:val="00C55AF2"/>
    <w:rsid w:val="00D702C9"/>
    <w:rsid w:val="00EB250D"/>
    <w:rsid w:val="00F74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1CFD"/>
  <w15:chartTrackingRefBased/>
  <w15:docId w15:val="{E4974BD8-0458-4598-9408-562F8670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7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卓</dc:creator>
  <cp:keywords/>
  <dc:description/>
  <cp:lastModifiedBy>常 卓</cp:lastModifiedBy>
  <cp:revision>3</cp:revision>
  <dcterms:created xsi:type="dcterms:W3CDTF">2018-06-13T14:40:00Z</dcterms:created>
  <dcterms:modified xsi:type="dcterms:W3CDTF">2018-06-14T12:17:00Z</dcterms:modified>
</cp:coreProperties>
</file>