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18从确定的正典出发-比较视野下的现代儒学重建</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现代圣经学</w:t>
      </w:r>
    </w:p>
    <w:p>
      <w:pPr>
        <w:numPr>
          <w:numId w:val="0"/>
        </w:numPr>
        <w:rPr>
          <w:rFonts w:hint="eastAsia"/>
          <w:lang w:val="en-US" w:eastAsia="zh-CN"/>
        </w:rPr>
      </w:pPr>
      <w:r>
        <w:rPr>
          <w:rFonts w:hint="eastAsia"/>
          <w:lang w:val="en-US" w:eastAsia="zh-CN"/>
        </w:rPr>
        <w:t>指启蒙运动时期与唯理主义时期，在宗教人文领域圣经研究的科学转型，并最终取得了统治地位，它的重要意义在于使得西方的科学现代精神在保守的西方宗教领域得以贯彻，从而根本上巩固了西方现代文明的成果和进程。</w:t>
      </w:r>
    </w:p>
    <w:p>
      <w:pPr>
        <w:numPr>
          <w:numId w:val="0"/>
        </w:numPr>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新正统神学运动</w:t>
      </w:r>
    </w:p>
    <w:p>
      <w:pPr>
        <w:numPr>
          <w:numId w:val="0"/>
        </w:numPr>
        <w:ind w:leftChars="0"/>
        <w:rPr>
          <w:rFonts w:hint="eastAsia"/>
          <w:lang w:val="en-US" w:eastAsia="zh-CN"/>
        </w:rPr>
      </w:pPr>
      <w:r>
        <w:rPr>
          <w:rFonts w:hint="eastAsia"/>
          <w:lang w:val="en-US" w:eastAsia="zh-CN"/>
        </w:rPr>
        <w:t>二战前后，以卡尔·巴特为代表的学者举起了反自由主义、反纳粹的大旗，形成了一股反自由主义的神学思潮。新正统神学一方面鲜明的反对自由主义，另一方面也和传统的基要主义不同，反对圣经字句无误，认为圣经完全是一部人的书。</w:t>
      </w:r>
    </w:p>
    <w:p>
      <w:pPr>
        <w:numPr>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圣经神学运动</w:t>
      </w:r>
    </w:p>
    <w:p>
      <w:pPr>
        <w:numPr>
          <w:numId w:val="0"/>
        </w:numPr>
        <w:ind w:leftChars="0"/>
        <w:rPr>
          <w:rFonts w:hint="eastAsia"/>
          <w:lang w:val="en-US" w:eastAsia="zh-CN"/>
        </w:rPr>
      </w:pPr>
      <w:r>
        <w:rPr>
          <w:rFonts w:hint="eastAsia"/>
          <w:lang w:val="en-US" w:eastAsia="zh-CN"/>
        </w:rPr>
        <w:t>以艾罗特、冯拉德等人为代表的这一运动认为自由主义者误用了历史批评，使批评学者迷失在语言、文学等无用之处。和新正统神学运动一样，试图继承科学历史批评的方法，构筑圣经神学。</w:t>
      </w:r>
    </w:p>
    <w:p>
      <w:pPr>
        <w:numPr>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正典的进路</w:t>
      </w:r>
    </w:p>
    <w:p>
      <w:pPr>
        <w:numPr>
          <w:ilvl w:val="0"/>
          <w:numId w:val="0"/>
        </w:numPr>
        <w:ind w:leftChars="0"/>
        <w:rPr>
          <w:rFonts w:hint="eastAsia"/>
          <w:lang w:val="en-US" w:eastAsia="zh-CN"/>
        </w:rPr>
      </w:pPr>
      <w:r>
        <w:rPr>
          <w:rFonts w:hint="eastAsia"/>
          <w:lang w:val="en-US" w:eastAsia="zh-CN"/>
        </w:rPr>
        <w:t>以上两种运动虽然一度取得成功，但由于科学历史批判方法与神学结合上问题重重，在上世纪60年代基本失败。在这一背景下以蔡尔兹为首的美国学者提出了正典的进路，蔡尔兹在1964年发表《信仰的阐释：（旧约）诠释的神学责任》一文，标志着“正典批评”的新的圣经解释方法的诞生，标志着圣经研究方向转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正典的进路是将对《圣经》的描述性任务和建设性任务结合起来,将科学研究和主观信仰辩证统一。</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现代儒学重建</w:t>
      </w:r>
    </w:p>
    <w:p>
      <w:pPr>
        <w:numPr>
          <w:numId w:val="0"/>
        </w:numPr>
        <w:ind w:leftChars="0"/>
        <w:rPr>
          <w:rFonts w:hint="eastAsia"/>
          <w:lang w:val="en-US" w:eastAsia="zh-CN"/>
        </w:rPr>
      </w:pPr>
      <w:r>
        <w:rPr>
          <w:rFonts w:hint="eastAsia"/>
          <w:lang w:val="en-US" w:eastAsia="zh-CN"/>
        </w:rPr>
        <w:t>自19世纪以来，中国社会在西方社会冲击下进行了一个长期而全面的解题过程，使儒学脱离了人伦日常，面临前所未有的困境，要解决这一困境，需要（1）实现科学精神的回归，（2）给予现代儒学研究一个确定起点（3）将儒学研究的方向由穷于历史的描述性任务转向</w:t>
      </w:r>
    </w:p>
    <w:p>
      <w:pPr>
        <w:numPr>
          <w:numId w:val="0"/>
        </w:numPr>
        <w:ind w:leftChars="0"/>
        <w:rPr>
          <w:rFonts w:hint="eastAsia"/>
          <w:lang w:val="en-US" w:eastAsia="zh-CN"/>
        </w:rPr>
      </w:pPr>
      <w:r>
        <w:rPr>
          <w:rFonts w:hint="eastAsia"/>
          <w:lang w:val="en-US" w:eastAsia="zh-CN"/>
        </w:rPr>
        <w:t>关注儒学价值重建的建设性任务，从确定的正典出发。</w:t>
      </w:r>
    </w:p>
    <w:p>
      <w:pPr>
        <w:numPr>
          <w:numId w:val="0"/>
        </w:numPr>
        <w:ind w:left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正典的三个解释学循环</w:t>
      </w:r>
    </w:p>
    <w:p>
      <w:pPr>
        <w:numPr>
          <w:numId w:val="0"/>
        </w:numPr>
        <w:ind w:leftChars="0"/>
        <w:rPr>
          <w:rFonts w:hint="eastAsia"/>
          <w:lang w:val="en-US" w:eastAsia="zh-CN"/>
        </w:rPr>
      </w:pPr>
      <w:r>
        <w:rPr>
          <w:rFonts w:hint="eastAsia"/>
          <w:lang w:val="en-US" w:eastAsia="zh-CN"/>
        </w:rPr>
        <w:t>（1）根据整体的圣经解释单一文本，再根据单一文本解释整体圣经的循环运动。</w:t>
      </w:r>
    </w:p>
    <w:p>
      <w:pPr>
        <w:numPr>
          <w:numId w:val="0"/>
        </w:numPr>
        <w:ind w:leftChars="0"/>
        <w:rPr>
          <w:rFonts w:hint="eastAsia"/>
          <w:lang w:val="en-US" w:eastAsia="zh-CN"/>
        </w:rPr>
      </w:pPr>
      <w:r>
        <w:rPr>
          <w:rFonts w:hint="eastAsia"/>
          <w:lang w:val="en-US" w:eastAsia="zh-CN"/>
        </w:rPr>
        <w:t>（2）根据《旧约》解释《新约》，再根据《新约》解释《旧约》的循环运动。</w:t>
      </w:r>
    </w:p>
    <w:p>
      <w:pPr>
        <w:numPr>
          <w:numId w:val="0"/>
        </w:numPr>
        <w:ind w:leftChars="0"/>
        <w:rPr>
          <w:rFonts w:hint="eastAsia"/>
          <w:lang w:val="en-US" w:eastAsia="zh-CN"/>
        </w:rPr>
      </w:pPr>
      <w:r>
        <w:rPr>
          <w:rFonts w:hint="eastAsia"/>
          <w:lang w:val="en-US" w:eastAsia="zh-CN"/>
        </w:rPr>
        <w:t>（3）根据圣经的历史见证现实，再根据现实解释圣经的历史见证的循环运动。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3A93"/>
    <w:multiLevelType w:val="singleLevel"/>
    <w:tmpl w:val="10503A9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524E8"/>
    <w:rsid w:val="375524E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852;&#2481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2018-06-17T14:27:00Z</dcterms:created>
  <dc:creator>愚者</dc:creator>
  <cp:lastModifiedBy>愚者</cp:lastModifiedBy>
  <dcterms:modified xsi:type="dcterms:W3CDTF">2018-06-17T16:33:16Z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