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06561">
      <w:pPr>
        <w:pStyle w:val="3"/>
        <w:jc w:val="center"/>
        <w:rPr>
          <w:rFonts w:hint="eastAsia"/>
        </w:rPr>
      </w:pPr>
      <w:bookmarkStart w:id="0" w:name="_Toc3373"/>
      <w:bookmarkStart w:id="1" w:name="_Toc167211043"/>
      <w:r>
        <w:rPr>
          <w:rFonts w:hint="eastAsia"/>
          <w:lang w:val="en-US" w:eastAsia="zh-CN"/>
        </w:rPr>
        <w:t>创新支撑平台</w:t>
      </w:r>
      <w:r>
        <w:t>需求</w:t>
      </w:r>
      <w:r>
        <w:rPr>
          <w:rFonts w:hint="eastAsia"/>
        </w:rPr>
        <w:t>说明书</w:t>
      </w:r>
      <w:bookmarkEnd w:id="0"/>
      <w:bookmarkEnd w:id="1"/>
    </w:p>
    <w:p w14:paraId="06D207D2">
      <w:pPr>
        <w:pStyle w:val="31"/>
        <w:rPr>
          <w:sz w:val="24"/>
          <w:szCs w:val="24"/>
        </w:rPr>
      </w:pPr>
      <w:r>
        <w:rPr>
          <w:rFonts w:hint="eastAsia"/>
          <w:sz w:val="24"/>
          <w:szCs w:val="24"/>
        </w:rPr>
        <w:t>文档修订记录</w:t>
      </w:r>
    </w:p>
    <w:tbl>
      <w:tblPr>
        <w:tblStyle w:val="32"/>
        <w:tblW w:w="8736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51"/>
        <w:gridCol w:w="5528"/>
        <w:gridCol w:w="973"/>
      </w:tblGrid>
      <w:tr w14:paraId="17F375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 w14:paraId="7D9B9CB8">
            <w:pPr>
              <w:pStyle w:val="16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日期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 w14:paraId="57A50917">
            <w:pPr>
              <w:pStyle w:val="16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 w14:paraId="46F5E1AE">
            <w:pPr>
              <w:pStyle w:val="16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说明</w:t>
            </w: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 w14:paraId="127BB9FA">
            <w:pPr>
              <w:pStyle w:val="16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作者</w:t>
            </w:r>
          </w:p>
        </w:tc>
      </w:tr>
      <w:tr w14:paraId="68BA9F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486EC5">
            <w:pPr>
              <w:pStyle w:val="164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60819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91B0EC">
            <w:pPr>
              <w:pStyle w:val="164"/>
              <w:jc w:val="center"/>
            </w:pP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3B9B7C">
            <w:pPr>
              <w:pStyle w:val="164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应用申请增加导入excel方式</w:t>
            </w: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2ED103">
            <w:pPr>
              <w:pStyle w:val="16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陈运贞</w:t>
            </w:r>
          </w:p>
        </w:tc>
      </w:tr>
      <w:tr w14:paraId="4A7029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411126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348C10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50C6C6">
            <w:pPr>
              <w:pStyle w:val="164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E48373">
            <w:pPr>
              <w:pStyle w:val="164"/>
              <w:jc w:val="center"/>
              <w:rPr>
                <w:rFonts w:hint="eastAsia"/>
              </w:rPr>
            </w:pPr>
          </w:p>
        </w:tc>
      </w:tr>
      <w:tr w14:paraId="41CD6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F04E9B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30E3CF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A4A6DD">
            <w:pPr>
              <w:pStyle w:val="164"/>
              <w:rPr>
                <w:rFonts w:hint="eastAsia"/>
              </w:rPr>
            </w:pP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4543BE">
            <w:pPr>
              <w:pStyle w:val="164"/>
              <w:jc w:val="center"/>
              <w:rPr>
                <w:rFonts w:hint="eastAsia"/>
              </w:rPr>
            </w:pPr>
          </w:p>
        </w:tc>
      </w:tr>
      <w:tr w14:paraId="452E8D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F8A8AB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5BA267B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116FE7">
            <w:pPr>
              <w:pStyle w:val="164"/>
              <w:rPr>
                <w:rFonts w:hint="eastAsia"/>
              </w:rPr>
            </w:pP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345CA9D">
            <w:pPr>
              <w:pStyle w:val="164"/>
              <w:jc w:val="center"/>
              <w:rPr>
                <w:rFonts w:hint="eastAsia"/>
              </w:rPr>
            </w:pPr>
          </w:p>
        </w:tc>
      </w:tr>
      <w:tr w14:paraId="62EC1F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BB267B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C3C350">
            <w:pPr>
              <w:pStyle w:val="164"/>
              <w:jc w:val="center"/>
              <w:rPr>
                <w:rFonts w:hint="eastAsia"/>
              </w:rPr>
            </w:pPr>
          </w:p>
        </w:tc>
        <w:tc>
          <w:tcPr>
            <w:tcW w:w="55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F9341E">
            <w:pPr>
              <w:pStyle w:val="164"/>
              <w:rPr>
                <w:rFonts w:hint="eastAsia"/>
              </w:rPr>
            </w:pPr>
          </w:p>
        </w:tc>
        <w:tc>
          <w:tcPr>
            <w:tcW w:w="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ADF794">
            <w:pPr>
              <w:pStyle w:val="164"/>
              <w:jc w:val="center"/>
              <w:rPr>
                <w:rFonts w:hint="eastAsia"/>
              </w:rPr>
            </w:pPr>
          </w:p>
        </w:tc>
      </w:tr>
    </w:tbl>
    <w:p w14:paraId="52A42496">
      <w:pPr>
        <w:spacing w:after="160"/>
        <w:jc w:val="center"/>
        <w:rPr>
          <w:rFonts w:ascii="微软雅黑" w:hAnsi="微软雅黑" w:eastAsia="微软雅黑"/>
          <w:b/>
          <w:color w:val="1E5AA8"/>
          <w:sz w:val="40"/>
        </w:rPr>
      </w:pPr>
    </w:p>
    <w:p w14:paraId="03915907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1. 需求背景与目标</w:t>
      </w:r>
    </w:p>
    <w:p w14:paraId="22FDE104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当前「赣政通应用接入申请」支持在线逐条录入，但随着申请量增加，用户希望直接通过 Excel 模板批量导入应用信息、配置、网络策略与接口权限，减少重复录入并降低手误概率。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6D4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shd w:val="clear" w:color="auto" w:fill="EDF7F0"/>
          </w:tcPr>
          <w:p w14:paraId="3B5150ED">
            <w:pPr>
              <w:spacing w:after="0" w:line="36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核心目标：用户上传 Excel 后，系统完成整单校验；任一错误即阻断导入，并提供可下载的错误报告，用户修正后重新上传直至全部通过。</w:t>
            </w:r>
          </w:p>
        </w:tc>
      </w:tr>
    </w:tbl>
    <w:p w14:paraId="362E4985"/>
    <w:p w14:paraId="7836E10B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2. 模板结构说明</w:t>
      </w:r>
    </w:p>
    <w:p w14:paraId="02F56C98">
      <w:pPr>
        <w:spacing w:after="160" w:line="36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模板共包含 6 个 Sheet，其中 1 个为填写说明，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2"/>
        </w:rPr>
        <w:t xml:space="preserve"> 个为数据 Sheet。系统读取数据时以 Sheet 名称和表头名称为定位依据，任何修改都会导致模板校验失败。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详见应用接入申请-导入模板.xlsx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6045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57" w:type="dxa"/>
            <w:shd w:val="clear" w:color="auto" w:fill="1E5AA8"/>
            <w:vAlign w:val="center"/>
          </w:tcPr>
          <w:p w14:paraId="6EB299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Sheet 名称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1454FB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作用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5FDC90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数据行规则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10114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与主表关系</w:t>
            </w:r>
          </w:p>
        </w:tc>
      </w:tr>
      <w:tr w14:paraId="4CCF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71D787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填写说明</w:t>
            </w:r>
          </w:p>
        </w:tc>
        <w:tc>
          <w:tcPr>
            <w:tcW w:w="2257" w:type="dxa"/>
            <w:vAlign w:val="center"/>
          </w:tcPr>
          <w:p w14:paraId="76B1D5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模板版本、填写规范、常见错误提醒</w:t>
            </w:r>
          </w:p>
        </w:tc>
        <w:tc>
          <w:tcPr>
            <w:tcW w:w="2257" w:type="dxa"/>
            <w:vAlign w:val="center"/>
          </w:tcPr>
          <w:p w14:paraId="30A3A0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非数据 Sheet</w:t>
            </w:r>
          </w:p>
        </w:tc>
        <w:tc>
          <w:tcPr>
            <w:tcW w:w="2257" w:type="dxa"/>
            <w:vAlign w:val="center"/>
          </w:tcPr>
          <w:p w14:paraId="5353B3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2303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2DF2C7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应用基础信息</w:t>
            </w:r>
          </w:p>
        </w:tc>
        <w:tc>
          <w:tcPr>
            <w:tcW w:w="2257" w:type="dxa"/>
            <w:vAlign w:val="center"/>
          </w:tcPr>
          <w:p w14:paraId="118AC7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应用主数据，一个应用一行</w:t>
            </w:r>
          </w:p>
        </w:tc>
        <w:tc>
          <w:tcPr>
            <w:tcW w:w="2257" w:type="dxa"/>
            <w:vAlign w:val="center"/>
          </w:tcPr>
          <w:p w14:paraId="7619BF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单次导入最多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sz w:val="20"/>
              </w:rPr>
              <w:t>个应用</w:t>
            </w:r>
          </w:p>
        </w:tc>
        <w:tc>
          <w:tcPr>
            <w:tcW w:w="2257" w:type="dxa"/>
            <w:vAlign w:val="center"/>
          </w:tcPr>
          <w:p w14:paraId="097AB3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主表</w:t>
            </w:r>
          </w:p>
        </w:tc>
      </w:tr>
      <w:tr w14:paraId="738C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5250E5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应用配置信息</w:t>
            </w:r>
          </w:p>
        </w:tc>
        <w:tc>
          <w:tcPr>
            <w:tcW w:w="2257" w:type="dxa"/>
            <w:vAlign w:val="center"/>
          </w:tcPr>
          <w:p w14:paraId="091AB4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客户端、打开方式、订阅范围等</w:t>
            </w:r>
          </w:p>
        </w:tc>
        <w:tc>
          <w:tcPr>
            <w:tcW w:w="2257" w:type="dxa"/>
            <w:vAlign w:val="center"/>
          </w:tcPr>
          <w:p w14:paraId="12D274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一个应用一行</w:t>
            </w:r>
          </w:p>
        </w:tc>
        <w:tc>
          <w:tcPr>
            <w:tcW w:w="2257" w:type="dxa"/>
            <w:vAlign w:val="center"/>
          </w:tcPr>
          <w:p w14:paraId="27C2B7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通过「应用名称」关联</w:t>
            </w:r>
          </w:p>
        </w:tc>
      </w:tr>
      <w:tr w14:paraId="0794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46DB1917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应用网络策略</w:t>
            </w:r>
          </w:p>
        </w:tc>
        <w:tc>
          <w:tcPr>
            <w:tcW w:w="2257" w:type="dxa"/>
            <w:vAlign w:val="center"/>
          </w:tcPr>
          <w:p w14:paraId="3DE0C9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源/目标网络、IP、端口策略</w:t>
            </w:r>
          </w:p>
        </w:tc>
        <w:tc>
          <w:tcPr>
            <w:tcW w:w="2257" w:type="dxa"/>
            <w:vAlign w:val="center"/>
          </w:tcPr>
          <w:p w14:paraId="3F493C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一个应用可多行</w:t>
            </w:r>
          </w:p>
        </w:tc>
        <w:tc>
          <w:tcPr>
            <w:tcW w:w="2257" w:type="dxa"/>
            <w:vAlign w:val="center"/>
          </w:tcPr>
          <w:p w14:paraId="0C2D74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通过「应用名称」关联</w:t>
            </w:r>
          </w:p>
        </w:tc>
      </w:tr>
      <w:tr w14:paraId="7CBB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0FB69383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应用接口授权</w:t>
            </w:r>
          </w:p>
        </w:tc>
        <w:tc>
          <w:tcPr>
            <w:tcW w:w="2257" w:type="dxa"/>
            <w:vAlign w:val="center"/>
          </w:tcPr>
          <w:p w14:paraId="65A87B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权限类型、权限名称、申请理由</w:t>
            </w:r>
          </w:p>
        </w:tc>
        <w:tc>
          <w:tcPr>
            <w:tcW w:w="2257" w:type="dxa"/>
            <w:vAlign w:val="center"/>
          </w:tcPr>
          <w:p w14:paraId="462A79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一个应用可多行</w:t>
            </w:r>
          </w:p>
        </w:tc>
        <w:tc>
          <w:tcPr>
            <w:tcW w:w="2257" w:type="dxa"/>
            <w:vAlign w:val="center"/>
          </w:tcPr>
          <w:p w14:paraId="09F6C9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通过「应用名称」关联</w:t>
            </w:r>
          </w:p>
        </w:tc>
      </w:tr>
    </w:tbl>
    <w:p w14:paraId="0F3C16AB"/>
    <w:p w14:paraId="369ED2F2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3. 导入与校验流程</w:t>
      </w:r>
    </w:p>
    <w:p w14:paraId="536E2A06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导入流程采用「整单校验」策略：文件解析后，依次执行模板校验、Sheet 结构校验、字段级校验、跨 Sheet 关联校验。只要存在任一错误，就不向数据库写入任何数据，并向用户展示错误清单及下载入口。</w:t>
      </w:r>
    </w:p>
    <w:p w14:paraId="4C5846D8">
      <w:pPr>
        <w:spacing w:after="160"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流程：用户上传 Excel → 模板版本校验 → Sheet 与表头校验 → 解析各 Sheet 数据 → 全局规则校验 → 分 Sheet 字段校验 → 跨 Sheet 关联校验 → 校验通过进入导入确认。任一环节失败均展示错误提示并支持下载错误报告。</w:t>
      </w:r>
    </w:p>
    <w:p w14:paraId="107EB1CB">
      <w:pPr>
        <w:spacing w:after="160" w:line="360" w:lineRule="auto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导入确认无误后，用户上传应用LOGO、项目批复文件（可上传多个），再点击下一步进入到现有的打印申请表步骤条。</w:t>
      </w:r>
    </w:p>
    <w:p w14:paraId="59506806">
      <w:pPr>
        <w:spacing w:after="160" w:line="360" w:lineRule="auto"/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sz w:val="22"/>
          <w:lang w:eastAsia="zh-CN"/>
        </w:rPr>
        <w:drawing>
          <wp:inline distT="0" distB="0" distL="114300" distR="114300">
            <wp:extent cx="5684520" cy="1988820"/>
            <wp:effectExtent l="0" t="0" r="1905" b="1905"/>
            <wp:docPr id="5" name="图片 5" descr="应用导入申请_原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应用导入申请_原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F65CA8A">
      <w:pPr>
        <w:spacing w:after="160" w:line="360" w:lineRule="auto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手动新增步骤条如下图</w:t>
      </w:r>
    </w:p>
    <w:p w14:paraId="168A8691">
      <w:pPr>
        <w:spacing w:after="160" w:line="360" w:lineRule="auto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drawing>
          <wp:inline distT="0" distB="0" distL="114300" distR="114300">
            <wp:extent cx="5723890" cy="529590"/>
            <wp:effectExtent l="0" t="0" r="63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1B05">
      <w:pPr>
        <w:spacing w:after="160" w:line="360" w:lineRule="auto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导入步骤条：1、上传excel。2、数据预览。3、上传应用LOGO。4、打印申请表。5、上传盖章扫描件。6、上传测试报告。</w:t>
      </w:r>
    </w:p>
    <w:p w14:paraId="65BA0068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4. 全局校验规则</w:t>
      </w:r>
    </w:p>
    <w:p w14:paraId="7EF79B5D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全局校验在字段级校验之前执行，用于确保文件结构、模板版本、应用数量等基础条件符合要求。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4A8F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1E5AA8"/>
            <w:vAlign w:val="center"/>
          </w:tcPr>
          <w:p w14:paraId="0FD972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校验项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6BA063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30A678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</w:t>
            </w:r>
          </w:p>
        </w:tc>
        <w:tc>
          <w:tcPr>
            <w:tcW w:w="2257" w:type="dxa"/>
            <w:shd w:val="clear" w:color="auto" w:fill="1E5AA8"/>
            <w:vAlign w:val="center"/>
          </w:tcPr>
          <w:p w14:paraId="596FF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阻断导入</w:t>
            </w:r>
          </w:p>
        </w:tc>
      </w:tr>
      <w:tr w14:paraId="7672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519A3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文件格式</w:t>
            </w:r>
          </w:p>
        </w:tc>
        <w:tc>
          <w:tcPr>
            <w:tcW w:w="2257" w:type="dxa"/>
            <w:vAlign w:val="center"/>
          </w:tcPr>
          <w:p w14:paraId="448FFD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 .xlsx 格式</w:t>
            </w:r>
          </w:p>
        </w:tc>
        <w:tc>
          <w:tcPr>
            <w:tcW w:w="2257" w:type="dxa"/>
            <w:vAlign w:val="center"/>
          </w:tcPr>
          <w:p w14:paraId="00400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「仅支持 .xlsx 格式的文件」</w:t>
            </w:r>
          </w:p>
        </w:tc>
        <w:tc>
          <w:tcPr>
            <w:tcW w:w="2257" w:type="dxa"/>
            <w:vAlign w:val="center"/>
          </w:tcPr>
          <w:p w14:paraId="6E9F44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50F2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699761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文件大小</w:t>
            </w:r>
          </w:p>
        </w:tc>
        <w:tc>
          <w:tcPr>
            <w:tcW w:w="2257" w:type="dxa"/>
            <w:vAlign w:val="center"/>
          </w:tcPr>
          <w:p w14:paraId="06F28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不超过 10MB</w:t>
            </w:r>
          </w:p>
        </w:tc>
        <w:tc>
          <w:tcPr>
            <w:tcW w:w="2257" w:type="dxa"/>
            <w:vAlign w:val="center"/>
          </w:tcPr>
          <w:p w14:paraId="6722F3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「文件大小超过 10MB 限制」</w:t>
            </w:r>
          </w:p>
        </w:tc>
        <w:tc>
          <w:tcPr>
            <w:tcW w:w="2257" w:type="dxa"/>
            <w:vAlign w:val="center"/>
          </w:tcPr>
          <w:p w14:paraId="4CE859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3431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34CE70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Sheet 完整性</w:t>
            </w:r>
          </w:p>
        </w:tc>
        <w:tc>
          <w:tcPr>
            <w:tcW w:w="2257" w:type="dxa"/>
            <w:vAlign w:val="center"/>
          </w:tcPr>
          <w:p w14:paraId="1AD75F20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必须存在：应用基础信息、应用配置信息、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应用网络策略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、应用接口授权</w:t>
            </w:r>
          </w:p>
        </w:tc>
        <w:tc>
          <w:tcPr>
            <w:tcW w:w="2257" w:type="dxa"/>
            <w:vAlign w:val="center"/>
          </w:tcPr>
          <w:p w14:paraId="1A54F0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「缺少必要 Sheet：{sheetName}，请勿修改模板结构」</w:t>
            </w:r>
          </w:p>
        </w:tc>
        <w:tc>
          <w:tcPr>
            <w:tcW w:w="2257" w:type="dxa"/>
            <w:vAlign w:val="center"/>
          </w:tcPr>
          <w:p w14:paraId="2EED29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61E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7B5C5D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Sheet 名称</w:t>
            </w:r>
          </w:p>
        </w:tc>
        <w:tc>
          <w:tcPr>
            <w:tcW w:w="2257" w:type="dxa"/>
            <w:vAlign w:val="center"/>
          </w:tcPr>
          <w:p w14:paraId="31099B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Sheet 名称必须与模板完全一致</w:t>
            </w:r>
          </w:p>
        </w:tc>
        <w:tc>
          <w:tcPr>
            <w:tcW w:w="2257" w:type="dxa"/>
            <w:vAlign w:val="center"/>
          </w:tcPr>
          <w:p w14:paraId="269BB0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「Sheet 名称「{name}」不符合规范，请勿重命名」</w:t>
            </w:r>
          </w:p>
        </w:tc>
        <w:tc>
          <w:tcPr>
            <w:tcW w:w="2257" w:type="dxa"/>
            <w:vAlign w:val="center"/>
          </w:tcPr>
          <w:p w14:paraId="314008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228E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1D4459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表头名称</w:t>
            </w:r>
          </w:p>
        </w:tc>
        <w:tc>
          <w:tcPr>
            <w:tcW w:w="2257" w:type="dxa"/>
            <w:vAlign w:val="center"/>
          </w:tcPr>
          <w:p w14:paraId="55894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各 Sheet 第一行表头必须与模板完全一致（含 * 号）</w:t>
            </w:r>
          </w:p>
        </w:tc>
        <w:tc>
          <w:tcPr>
            <w:tcW w:w="2257" w:type="dxa"/>
            <w:vAlign w:val="center"/>
          </w:tcPr>
          <w:p w14:paraId="77AC11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「{sheet} 表头「{header}」与模板不一致，请勿修改表头」</w:t>
            </w:r>
          </w:p>
        </w:tc>
        <w:tc>
          <w:tcPr>
            <w:tcW w:w="2257" w:type="dxa"/>
            <w:vAlign w:val="center"/>
          </w:tcPr>
          <w:p w14:paraId="1BF2E7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441E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5D7FC8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表头顺序</w:t>
            </w:r>
          </w:p>
        </w:tc>
        <w:tc>
          <w:tcPr>
            <w:tcW w:w="2257" w:type="dxa"/>
            <w:vAlign w:val="center"/>
          </w:tcPr>
          <w:p w14:paraId="7A24BE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列顺序必须与模板一致</w:t>
            </w:r>
          </w:p>
        </w:tc>
        <w:tc>
          <w:tcPr>
            <w:tcW w:w="2257" w:type="dxa"/>
            <w:vAlign w:val="center"/>
          </w:tcPr>
          <w:p w14:paraId="174150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「{sheet} 列顺序与模板不一致，请勿调整列位置」</w:t>
            </w:r>
          </w:p>
        </w:tc>
        <w:tc>
          <w:tcPr>
            <w:tcW w:w="2257" w:type="dxa"/>
            <w:vAlign w:val="center"/>
          </w:tcPr>
          <w:p w14:paraId="54D3A8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0997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427469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应用数量上限</w:t>
            </w:r>
          </w:p>
        </w:tc>
        <w:tc>
          <w:tcPr>
            <w:tcW w:w="2257" w:type="dxa"/>
            <w:vAlign w:val="center"/>
          </w:tcPr>
          <w:p w14:paraId="484C1AA8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应用基础信息 Sheet 中有效应用数 ≤ 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</w:p>
        </w:tc>
        <w:tc>
          <w:tcPr>
            <w:tcW w:w="2257" w:type="dxa"/>
            <w:vAlign w:val="center"/>
          </w:tcPr>
          <w:p w14:paraId="26E82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「单次导入最多支持 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个应用，当前 {n} 个」</w:t>
            </w:r>
          </w:p>
        </w:tc>
        <w:tc>
          <w:tcPr>
            <w:tcW w:w="2257" w:type="dxa"/>
            <w:vAlign w:val="center"/>
          </w:tcPr>
          <w:p w14:paraId="20EE85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34AF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3129C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空 Sheet 检查</w:t>
            </w:r>
          </w:p>
        </w:tc>
        <w:tc>
          <w:tcPr>
            <w:tcW w:w="2257" w:type="dxa"/>
            <w:vAlign w:val="center"/>
          </w:tcPr>
          <w:p w14:paraId="5536C8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 Sheet 允许为空，但若填写则至少包含一行有效数据</w:t>
            </w:r>
          </w:p>
        </w:tc>
        <w:tc>
          <w:tcPr>
            <w:tcW w:w="2257" w:type="dxa"/>
            <w:vAlign w:val="center"/>
          </w:tcPr>
          <w:p w14:paraId="4CED7F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「{sheet} 中未检测到有效数据，请填写或删除示例行」</w:t>
            </w:r>
          </w:p>
        </w:tc>
        <w:tc>
          <w:tcPr>
            <w:tcW w:w="2257" w:type="dxa"/>
            <w:vAlign w:val="center"/>
          </w:tcPr>
          <w:p w14:paraId="47C44D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68C2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vAlign w:val="center"/>
          </w:tcPr>
          <w:p w14:paraId="333FA4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示例行清理</w:t>
            </w:r>
          </w:p>
        </w:tc>
        <w:tc>
          <w:tcPr>
            <w:tcW w:w="2257" w:type="dxa"/>
            <w:vAlign w:val="center"/>
          </w:tcPr>
          <w:p w14:paraId="7899EA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系统不自动删除示例行；示例行数据也需通过全部校验</w:t>
            </w:r>
          </w:p>
        </w:tc>
        <w:tc>
          <w:tcPr>
            <w:tcW w:w="2257" w:type="dxa"/>
            <w:vAlign w:val="center"/>
          </w:tcPr>
          <w:p w14:paraId="082834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「请删除黄色示例行后重新上传」</w:t>
            </w:r>
          </w:p>
        </w:tc>
        <w:tc>
          <w:tcPr>
            <w:tcW w:w="2257" w:type="dxa"/>
            <w:vAlign w:val="center"/>
          </w:tcPr>
          <w:p w14:paraId="4D451F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</w:tbl>
    <w:p w14:paraId="57A4154A"/>
    <w:p w14:paraId="7C487349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5. 分 Sheet 校验规则</w:t>
      </w:r>
    </w:p>
    <w:p w14:paraId="2C325926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以下规则按 Sheet 组织。字段类型说明：必填单元格不得为空或仅含空白字符；选填允许为空，若填写则需符合格式要求；枚举必须来自下拉列表中的固定值；格式需匹配正则或业务格式要求。</w:t>
      </w:r>
    </w:p>
    <w:p w14:paraId="0847B45B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5.1 应用基础信息</w:t>
      </w:r>
    </w:p>
    <w:p w14:paraId="33468AE6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一个应用占一行，是其他所有 Sheet 的关联主表。本 Sheet 通过「应用名称」唯一标识应用。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806"/>
        <w:gridCol w:w="1806"/>
        <w:gridCol w:w="1806"/>
        <w:gridCol w:w="1806"/>
      </w:tblGrid>
      <w:tr w14:paraId="41E4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 w:color="auto" w:fill="1E5AA8"/>
            <w:vAlign w:val="center"/>
          </w:tcPr>
          <w:p w14:paraId="45BA7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w="1806" w:type="dxa"/>
            <w:shd w:val="clear" w:color="auto" w:fill="1E5AA8"/>
            <w:vAlign w:val="center"/>
          </w:tcPr>
          <w:p w14:paraId="1E861B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w="1806" w:type="dxa"/>
            <w:shd w:val="clear" w:color="auto" w:fill="1E5AA8"/>
            <w:vAlign w:val="center"/>
          </w:tcPr>
          <w:p w14:paraId="68C35F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类型/格式</w:t>
            </w:r>
          </w:p>
        </w:tc>
        <w:tc>
          <w:tcPr>
            <w:tcW w:w="1806" w:type="dxa"/>
            <w:shd w:val="clear" w:color="auto" w:fill="1E5AA8"/>
            <w:vAlign w:val="center"/>
          </w:tcPr>
          <w:p w14:paraId="57BC84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校验规则</w:t>
            </w:r>
          </w:p>
        </w:tc>
        <w:tc>
          <w:tcPr>
            <w:tcW w:w="1806" w:type="dxa"/>
            <w:shd w:val="clear" w:color="auto" w:fill="1E5AA8"/>
            <w:vAlign w:val="center"/>
          </w:tcPr>
          <w:p w14:paraId="7A5FA3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错误提示示例</w:t>
            </w:r>
          </w:p>
        </w:tc>
      </w:tr>
      <w:tr w14:paraId="5DAA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BF305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</w:p>
        </w:tc>
        <w:tc>
          <w:tcPr>
            <w:tcW w:w="1806" w:type="dxa"/>
            <w:vAlign w:val="center"/>
          </w:tcPr>
          <w:p w14:paraId="7D5DAC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482AD3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4529508B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</w:t>
            </w: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21FEB27F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 Sheet 内不允许重复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；</w:t>
            </w:r>
          </w:p>
          <w:p w14:paraId="41C83545">
            <w:pPr>
              <w:spacing w:after="0" w:line="240" w:lineRule="auto"/>
              <w:jc w:val="left"/>
              <w:rPr>
                <w:rFonts w:hint="default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3、系统内已有该应用，包含审批中+已审批通过的；</w:t>
            </w:r>
          </w:p>
          <w:p w14:paraId="25AA391E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4、</w:t>
            </w:r>
            <w:r>
              <w:rPr>
                <w:rFonts w:ascii="微软雅黑" w:hAnsi="微软雅黑" w:eastAsia="微软雅黑"/>
                <w:b w:val="0"/>
                <w:sz w:val="20"/>
              </w:rPr>
              <w:t>长度 1-100 字符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；</w:t>
            </w:r>
          </w:p>
        </w:tc>
        <w:tc>
          <w:tcPr>
            <w:tcW w:w="1806" w:type="dxa"/>
            <w:vAlign w:val="center"/>
          </w:tcPr>
          <w:p w14:paraId="53A26838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</w:t>
            </w:r>
            <w:r>
              <w:rPr>
                <w:rFonts w:ascii="微软雅黑" w:hAnsi="微软雅黑" w:eastAsia="微软雅黑"/>
                <w:b w:val="0"/>
                <w:sz w:val="20"/>
              </w:rPr>
              <w:t>「应用名称不能为空」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69CC7511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「应用名称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」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与序号#第一个重复的序号#重复</w:t>
            </w:r>
            <w:r>
              <w:rPr>
                <w:rFonts w:ascii="微软雅黑" w:hAnsi="微软雅黑" w:eastAsia="微软雅黑"/>
                <w:b w:val="0"/>
                <w:sz w:val="20"/>
              </w:rPr>
              <w:t>」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79E671D0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3、该应用名称系统内已存在。</w:t>
            </w:r>
          </w:p>
          <w:p w14:paraId="7B682420">
            <w:pPr>
              <w:spacing w:after="0" w:line="240" w:lineRule="auto"/>
              <w:jc w:val="left"/>
              <w:rPr>
                <w:rFonts w:hint="default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4、应用名称长度超过200字符。</w:t>
            </w:r>
          </w:p>
        </w:tc>
      </w:tr>
      <w:tr w14:paraId="5ED6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2301AE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项目代码</w:t>
            </w:r>
          </w:p>
        </w:tc>
        <w:tc>
          <w:tcPr>
            <w:tcW w:w="1806" w:type="dxa"/>
            <w:vAlign w:val="center"/>
          </w:tcPr>
          <w:p w14:paraId="0F10F4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806" w:type="dxa"/>
            <w:vAlign w:val="center"/>
          </w:tcPr>
          <w:p w14:paraId="009081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31B922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0-100 字符</w:t>
            </w:r>
          </w:p>
        </w:tc>
        <w:tc>
          <w:tcPr>
            <w:tcW w:w="1806" w:type="dxa"/>
            <w:vAlign w:val="center"/>
          </w:tcPr>
          <w:p w14:paraId="37E9C1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项目代码长度超过 100 字符</w:t>
            </w:r>
          </w:p>
        </w:tc>
      </w:tr>
      <w:tr w14:paraId="4F2B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11224D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立项审批部门</w:t>
            </w:r>
          </w:p>
        </w:tc>
        <w:tc>
          <w:tcPr>
            <w:tcW w:w="1806" w:type="dxa"/>
            <w:vAlign w:val="center"/>
          </w:tcPr>
          <w:p w14:paraId="7E2B4E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806" w:type="dxa"/>
            <w:vAlign w:val="center"/>
          </w:tcPr>
          <w:p w14:paraId="7BDE25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56C202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0-200 字符</w:t>
            </w:r>
          </w:p>
        </w:tc>
        <w:tc>
          <w:tcPr>
            <w:tcW w:w="1806" w:type="dxa"/>
            <w:vAlign w:val="center"/>
          </w:tcPr>
          <w:p w14:paraId="6531FF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立项审批部门长度超过 200 字符</w:t>
            </w:r>
          </w:p>
        </w:tc>
      </w:tr>
      <w:tr w14:paraId="5779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C698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立项日期</w:t>
            </w:r>
          </w:p>
        </w:tc>
        <w:tc>
          <w:tcPr>
            <w:tcW w:w="1806" w:type="dxa"/>
            <w:vAlign w:val="center"/>
          </w:tcPr>
          <w:p w14:paraId="2FAC97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806" w:type="dxa"/>
            <w:vAlign w:val="center"/>
          </w:tcPr>
          <w:p w14:paraId="680298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w="1806" w:type="dxa"/>
            <w:vAlign w:val="center"/>
          </w:tcPr>
          <w:p w14:paraId="7A74C5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 YYYY/MM/DD，且为合法日期</w:t>
            </w:r>
          </w:p>
        </w:tc>
        <w:tc>
          <w:tcPr>
            <w:tcW w:w="1806" w:type="dxa"/>
            <w:vAlign w:val="center"/>
          </w:tcPr>
          <w:p w14:paraId="348454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立项日期格式不正确，需为 YYYY/MM/DD</w:t>
            </w:r>
          </w:p>
        </w:tc>
      </w:tr>
      <w:tr w14:paraId="4464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5B77D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业务负责人</w:t>
            </w:r>
          </w:p>
        </w:tc>
        <w:tc>
          <w:tcPr>
            <w:tcW w:w="1806" w:type="dxa"/>
            <w:vAlign w:val="center"/>
          </w:tcPr>
          <w:p w14:paraId="6F6017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07A6A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5BC7EC03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015767AE">
            <w:pPr>
              <w:numPr>
                <w:ilvl w:val="0"/>
                <w:numId w:val="7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1-50 字符</w:t>
            </w:r>
          </w:p>
        </w:tc>
        <w:tc>
          <w:tcPr>
            <w:tcW w:w="1806" w:type="dxa"/>
            <w:vAlign w:val="center"/>
          </w:tcPr>
          <w:p w14:paraId="2B153204">
            <w:pPr>
              <w:numPr>
                <w:ilvl w:val="0"/>
                <w:numId w:val="8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业务负责人不能为空</w:t>
            </w:r>
          </w:p>
          <w:p w14:paraId="7E43D7C0">
            <w:pPr>
              <w:numPr>
                <w:ilvl w:val="0"/>
                <w:numId w:val="8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业务负责人长度超过50字符</w:t>
            </w:r>
          </w:p>
        </w:tc>
      </w:tr>
      <w:tr w14:paraId="3616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22FA78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业务负责人电话</w:t>
            </w:r>
          </w:p>
        </w:tc>
        <w:tc>
          <w:tcPr>
            <w:tcW w:w="1806" w:type="dxa"/>
            <w:vAlign w:val="center"/>
          </w:tcPr>
          <w:p w14:paraId="10DDBD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41FADF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</w:t>
            </w:r>
          </w:p>
        </w:tc>
        <w:tc>
          <w:tcPr>
            <w:tcW w:w="1806" w:type="dxa"/>
            <w:vAlign w:val="center"/>
          </w:tcPr>
          <w:p w14:paraId="050583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 位数字，以 1 开头，第 2 位为 3-9</w:t>
            </w:r>
          </w:p>
        </w:tc>
        <w:tc>
          <w:tcPr>
            <w:tcW w:w="1806" w:type="dxa"/>
            <w:vAlign w:val="center"/>
          </w:tcPr>
          <w:p w14:paraId="0F2635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业务负责人电话格式不正确，需为 11 位手机号</w:t>
            </w:r>
          </w:p>
        </w:tc>
      </w:tr>
      <w:tr w14:paraId="6224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1DA425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应用描述</w:t>
            </w:r>
          </w:p>
        </w:tc>
        <w:tc>
          <w:tcPr>
            <w:tcW w:w="1806" w:type="dxa"/>
            <w:vAlign w:val="center"/>
          </w:tcPr>
          <w:p w14:paraId="054DF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5BA9A8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4A1E6A87">
            <w:pPr>
              <w:numPr>
                <w:ilvl w:val="0"/>
                <w:numId w:val="9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11A4CF6F">
            <w:pPr>
              <w:numPr>
                <w:ilvl w:val="0"/>
                <w:numId w:val="9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1-1000 字符</w:t>
            </w:r>
          </w:p>
        </w:tc>
        <w:tc>
          <w:tcPr>
            <w:tcW w:w="1806" w:type="dxa"/>
            <w:vAlign w:val="center"/>
          </w:tcPr>
          <w:p w14:paraId="3979E1FF">
            <w:pPr>
              <w:numPr>
                <w:ilvl w:val="0"/>
                <w:numId w:val="10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应用描述不能为空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16540E59">
            <w:pPr>
              <w:numPr>
                <w:ilvl w:val="0"/>
                <w:numId w:val="10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应用描述长度超过1000字符。</w:t>
            </w:r>
          </w:p>
        </w:tc>
      </w:tr>
      <w:tr w14:paraId="0840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C9BA8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履职领域</w:t>
            </w:r>
          </w:p>
        </w:tc>
        <w:tc>
          <w:tcPr>
            <w:tcW w:w="1806" w:type="dxa"/>
            <w:vAlign w:val="center"/>
          </w:tcPr>
          <w:p w14:paraId="7FBCC4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128A7D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169E7ED2">
            <w:pPr>
              <w:numPr>
                <w:ilvl w:val="0"/>
                <w:numId w:val="11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36B710D4">
            <w:pPr>
              <w:numPr>
                <w:ilvl w:val="0"/>
                <w:numId w:val="11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履职领域系统内找不到</w:t>
            </w:r>
          </w:p>
        </w:tc>
        <w:tc>
          <w:tcPr>
            <w:tcW w:w="1806" w:type="dxa"/>
            <w:vAlign w:val="center"/>
          </w:tcPr>
          <w:p w14:paraId="50205C93">
            <w:pPr>
              <w:numPr>
                <w:ilvl w:val="0"/>
                <w:numId w:val="12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履职领域不能为空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21419D62">
            <w:pPr>
              <w:numPr>
                <w:ilvl w:val="0"/>
                <w:numId w:val="12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系统不存在该履职领域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需填写到末级履职领域，用/分隔，如：公共服务/政务服务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</w:tc>
      </w:tr>
      <w:tr w14:paraId="71E2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4C114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应用建设厂商</w:t>
            </w:r>
          </w:p>
        </w:tc>
        <w:tc>
          <w:tcPr>
            <w:tcW w:w="1806" w:type="dxa"/>
            <w:vAlign w:val="center"/>
          </w:tcPr>
          <w:p w14:paraId="64DB74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0834E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00FF1152">
            <w:pPr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4CF02FE9">
            <w:pPr>
              <w:numPr>
                <w:ilvl w:val="0"/>
                <w:numId w:val="13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1-200 字符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78BFB604">
            <w:pPr>
              <w:numPr>
                <w:ilvl w:val="0"/>
                <w:numId w:val="13"/>
              </w:num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厂商不存在</w:t>
            </w:r>
          </w:p>
        </w:tc>
        <w:tc>
          <w:tcPr>
            <w:tcW w:w="1806" w:type="dxa"/>
            <w:vAlign w:val="center"/>
          </w:tcPr>
          <w:p w14:paraId="557224FA">
            <w:pPr>
              <w:numPr>
                <w:ilvl w:val="0"/>
                <w:numId w:val="14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应用建设厂商不能为空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7AE82430">
            <w:pPr>
              <w:numPr>
                <w:ilvl w:val="0"/>
                <w:numId w:val="14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应用建设厂商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长度超过200字符。</w:t>
            </w:r>
          </w:p>
          <w:p w14:paraId="577A87F9">
            <w:pPr>
              <w:numPr>
                <w:ilvl w:val="0"/>
                <w:numId w:val="14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系统不存在该</w:t>
            </w:r>
            <w:r>
              <w:rPr>
                <w:rFonts w:ascii="微软雅黑" w:hAnsi="微软雅黑" w:eastAsia="微软雅黑"/>
                <w:b w:val="0"/>
                <w:sz w:val="20"/>
              </w:rPr>
              <w:t>应用建设厂商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请核实是否已注册成功。</w:t>
            </w:r>
          </w:p>
        </w:tc>
      </w:tr>
      <w:tr w14:paraId="4D83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4EE1E1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</w:p>
        </w:tc>
        <w:tc>
          <w:tcPr>
            <w:tcW w:w="1806" w:type="dxa"/>
            <w:vAlign w:val="center"/>
          </w:tcPr>
          <w:p w14:paraId="51C588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42F719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4D39EDDC">
            <w:pPr>
              <w:numPr>
                <w:ilvl w:val="0"/>
                <w:numId w:val="15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5D17681C">
            <w:pPr>
              <w:numPr>
                <w:ilvl w:val="0"/>
                <w:numId w:val="15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1-50 字符</w:t>
            </w:r>
          </w:p>
        </w:tc>
        <w:tc>
          <w:tcPr>
            <w:tcW w:w="1806" w:type="dxa"/>
            <w:vAlign w:val="center"/>
          </w:tcPr>
          <w:p w14:paraId="4CB14917">
            <w:pPr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技术负责人不能为空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188F7A0B">
            <w:pPr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长度超过50字符.</w:t>
            </w:r>
          </w:p>
        </w:tc>
      </w:tr>
      <w:tr w14:paraId="3586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89662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技术负责人电话</w:t>
            </w:r>
          </w:p>
        </w:tc>
        <w:tc>
          <w:tcPr>
            <w:tcW w:w="1806" w:type="dxa"/>
            <w:vAlign w:val="center"/>
          </w:tcPr>
          <w:p w14:paraId="049D31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19C52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</w:t>
            </w:r>
          </w:p>
        </w:tc>
        <w:tc>
          <w:tcPr>
            <w:tcW w:w="1806" w:type="dxa"/>
            <w:vAlign w:val="center"/>
          </w:tcPr>
          <w:p w14:paraId="2EEC71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 位数字，以 1 开头，第 2 位为 3-9</w:t>
            </w:r>
          </w:p>
        </w:tc>
        <w:tc>
          <w:tcPr>
            <w:tcW w:w="1806" w:type="dxa"/>
            <w:vAlign w:val="center"/>
          </w:tcPr>
          <w:p w14:paraId="5F73A6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技术负责人电话格式不正确，需为 11 位手机号</w:t>
            </w:r>
          </w:p>
        </w:tc>
      </w:tr>
      <w:tr w14:paraId="45D7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CB856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申请单位</w:t>
            </w:r>
          </w:p>
        </w:tc>
        <w:tc>
          <w:tcPr>
            <w:tcW w:w="1806" w:type="dxa"/>
            <w:vAlign w:val="center"/>
          </w:tcPr>
          <w:p w14:paraId="1FF32A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806" w:type="dxa"/>
            <w:vAlign w:val="center"/>
          </w:tcPr>
          <w:p w14:paraId="6C361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1806" w:type="dxa"/>
            <w:vAlign w:val="center"/>
          </w:tcPr>
          <w:p w14:paraId="435EF3AD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</w:t>
            </w:r>
            <w:r>
              <w:rPr>
                <w:rFonts w:ascii="微软雅黑" w:hAnsi="微软雅黑" w:eastAsia="微软雅黑"/>
                <w:b w:val="0"/>
                <w:sz w:val="20"/>
              </w:rPr>
              <w:t>非空；长度 1-200 字符</w:t>
            </w:r>
          </w:p>
        </w:tc>
        <w:tc>
          <w:tcPr>
            <w:tcW w:w="1806" w:type="dxa"/>
            <w:vAlign w:val="center"/>
          </w:tcPr>
          <w:p w14:paraId="38F531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「申请单位不能为空」</w:t>
            </w:r>
          </w:p>
        </w:tc>
      </w:tr>
    </w:tbl>
    <w:p w14:paraId="21CF72A3"/>
    <w:p w14:paraId="29550C3E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5.2 应用配置信息</w:t>
      </w:r>
    </w:p>
    <w:p w14:paraId="726492AD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本 Sheet 一个应用占一行，主要约束为枚举值与客户端多值分隔符。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018"/>
        <w:gridCol w:w="1305"/>
        <w:gridCol w:w="2550"/>
        <w:gridCol w:w="2351"/>
      </w:tblGrid>
      <w:tr w14:paraId="7B130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 w:color="auto" w:fill="1E5AA8"/>
            <w:vAlign w:val="center"/>
          </w:tcPr>
          <w:p w14:paraId="0E72C7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w="1018" w:type="dxa"/>
            <w:shd w:val="clear" w:color="auto" w:fill="1E5AA8"/>
            <w:vAlign w:val="center"/>
          </w:tcPr>
          <w:p w14:paraId="52F549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w="1305" w:type="dxa"/>
            <w:shd w:val="clear" w:color="auto" w:fill="1E5AA8"/>
            <w:vAlign w:val="center"/>
          </w:tcPr>
          <w:p w14:paraId="6850A5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类型/格式</w:t>
            </w:r>
          </w:p>
        </w:tc>
        <w:tc>
          <w:tcPr>
            <w:tcW w:w="2550" w:type="dxa"/>
            <w:shd w:val="clear" w:color="auto" w:fill="1E5AA8"/>
            <w:vAlign w:val="center"/>
          </w:tcPr>
          <w:p w14:paraId="573FB1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校验规则</w:t>
            </w:r>
          </w:p>
        </w:tc>
        <w:tc>
          <w:tcPr>
            <w:tcW w:w="2351" w:type="dxa"/>
            <w:shd w:val="clear" w:color="auto" w:fill="1E5AA8"/>
            <w:vAlign w:val="center"/>
          </w:tcPr>
          <w:p w14:paraId="3076DA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错误提示示例</w:t>
            </w:r>
          </w:p>
        </w:tc>
      </w:tr>
      <w:tr w14:paraId="0FBE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F26E5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</w:p>
        </w:tc>
        <w:tc>
          <w:tcPr>
            <w:tcW w:w="1018" w:type="dxa"/>
            <w:vAlign w:val="center"/>
          </w:tcPr>
          <w:p w14:paraId="13E5C7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367E64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550" w:type="dxa"/>
            <w:vAlign w:val="center"/>
          </w:tcPr>
          <w:p w14:paraId="540DC68E">
            <w:pPr>
              <w:numPr>
                <w:ilvl w:val="0"/>
                <w:numId w:val="17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22E9EE6D">
            <w:pPr>
              <w:numPr>
                <w:ilvl w:val="0"/>
                <w:numId w:val="17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值必须存在于「应用基础信息」的应用名称中</w:t>
            </w:r>
          </w:p>
        </w:tc>
        <w:tc>
          <w:tcPr>
            <w:tcW w:w="2351" w:type="dxa"/>
            <w:vAlign w:val="center"/>
          </w:tcPr>
          <w:p w14:paraId="677852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在应用基础信息中不存在</w:t>
            </w:r>
          </w:p>
        </w:tc>
      </w:tr>
      <w:tr w14:paraId="218D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0D432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</w:t>
            </w:r>
          </w:p>
        </w:tc>
        <w:tc>
          <w:tcPr>
            <w:tcW w:w="1018" w:type="dxa"/>
            <w:vAlign w:val="center"/>
          </w:tcPr>
          <w:p w14:paraId="71F6F6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1515AA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多选文本</w:t>
            </w:r>
          </w:p>
        </w:tc>
        <w:tc>
          <w:tcPr>
            <w:tcW w:w="2550" w:type="dxa"/>
            <w:vAlign w:val="center"/>
          </w:tcPr>
          <w:p w14:paraId="6E039325">
            <w:pPr>
              <w:numPr>
                <w:ilvl w:val="0"/>
                <w:numId w:val="18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617572F8">
            <w:pPr>
              <w:numPr>
                <w:ilvl w:val="0"/>
                <w:numId w:val="18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多个值使用中文顿号「、」分隔；每个值需在可选客户端字典中</w:t>
            </w:r>
          </w:p>
        </w:tc>
        <w:tc>
          <w:tcPr>
            <w:tcW w:w="2351" w:type="dxa"/>
            <w:vAlign w:val="center"/>
          </w:tcPr>
          <w:p w14:paraId="047C0716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格式错误，多个客户端以中文顿号、分隔，可选：安卓手机端、安卓平板端、苹果手机端、苹果平板端、鸿蒙手机端、鸿蒙平板端、Windows 电脑端、国产化电脑端。</w:t>
            </w:r>
          </w:p>
        </w:tc>
      </w:tr>
      <w:tr w14:paraId="139F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68426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打开应用的方式</w:t>
            </w:r>
          </w:p>
        </w:tc>
        <w:tc>
          <w:tcPr>
            <w:tcW w:w="1018" w:type="dxa"/>
            <w:vAlign w:val="center"/>
          </w:tcPr>
          <w:p w14:paraId="2D13C1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0EB381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550" w:type="dxa"/>
            <w:vAlign w:val="center"/>
          </w:tcPr>
          <w:p w14:paraId="2D52B8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仅允许：系统默认浏览器打开 / 应用内打开</w:t>
            </w:r>
          </w:p>
        </w:tc>
        <w:tc>
          <w:tcPr>
            <w:tcW w:w="2351" w:type="dxa"/>
            <w:vAlign w:val="center"/>
          </w:tcPr>
          <w:p w14:paraId="080727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打开应用的方式只能为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ascii="微软雅黑" w:hAnsi="微软雅黑" w:eastAsia="微软雅黑"/>
                <w:b w:val="0"/>
                <w:sz w:val="20"/>
              </w:rPr>
              <w:t>系统默认浏览器打开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ascii="微软雅黑" w:hAnsi="微软雅黑" w:eastAsia="微软雅黑"/>
                <w:b w:val="0"/>
                <w:sz w:val="20"/>
              </w:rPr>
              <w:t>或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ascii="微软雅黑" w:hAnsi="微软雅黑" w:eastAsia="微软雅黑"/>
                <w:b w:val="0"/>
                <w:sz w:val="20"/>
              </w:rPr>
              <w:t>应用内打开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</w:p>
        </w:tc>
      </w:tr>
      <w:tr w14:paraId="478D4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1C12BE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应用是否访问赣政通</w:t>
            </w:r>
          </w:p>
        </w:tc>
        <w:tc>
          <w:tcPr>
            <w:tcW w:w="1018" w:type="dxa"/>
            <w:vAlign w:val="center"/>
          </w:tcPr>
          <w:p w14:paraId="7770E8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4A82BF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550" w:type="dxa"/>
            <w:vAlign w:val="center"/>
          </w:tcPr>
          <w:p w14:paraId="3D5801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仅允许：是 / 否</w:t>
            </w:r>
          </w:p>
        </w:tc>
        <w:tc>
          <w:tcPr>
            <w:tcW w:w="2351" w:type="dxa"/>
            <w:vAlign w:val="center"/>
          </w:tcPr>
          <w:p w14:paraId="69093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应用是否访问赣政通只能填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ascii="微软雅黑" w:hAnsi="微软雅黑" w:eastAsia="微软雅黑"/>
                <w:b w:val="0"/>
                <w:sz w:val="20"/>
              </w:rPr>
              <w:t>或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</w:p>
        </w:tc>
      </w:tr>
      <w:tr w14:paraId="4DA2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67AD9F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零信任是否访问应用</w:t>
            </w:r>
          </w:p>
        </w:tc>
        <w:tc>
          <w:tcPr>
            <w:tcW w:w="1018" w:type="dxa"/>
            <w:vAlign w:val="center"/>
          </w:tcPr>
          <w:p w14:paraId="28D73D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55803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550" w:type="dxa"/>
            <w:vAlign w:val="center"/>
          </w:tcPr>
          <w:p w14:paraId="4D286F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仅允许：是 / 否</w:t>
            </w:r>
          </w:p>
        </w:tc>
        <w:tc>
          <w:tcPr>
            <w:tcW w:w="2351" w:type="dxa"/>
            <w:vAlign w:val="center"/>
          </w:tcPr>
          <w:p w14:paraId="7F01F6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零信任是否访问应用只能填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ascii="微软雅黑" w:hAnsi="微软雅黑" w:eastAsia="微软雅黑"/>
                <w:b w:val="0"/>
                <w:sz w:val="20"/>
              </w:rPr>
              <w:t>或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</w:p>
        </w:tc>
      </w:tr>
      <w:tr w14:paraId="3EE1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725C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应用是否订阅组织和用户</w:t>
            </w:r>
          </w:p>
        </w:tc>
        <w:tc>
          <w:tcPr>
            <w:tcW w:w="1018" w:type="dxa"/>
            <w:vAlign w:val="center"/>
          </w:tcPr>
          <w:p w14:paraId="1F3DCF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7E4EA2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550" w:type="dxa"/>
            <w:vAlign w:val="center"/>
          </w:tcPr>
          <w:p w14:paraId="5F18BE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仅允许：是 / 否</w:t>
            </w:r>
          </w:p>
        </w:tc>
        <w:tc>
          <w:tcPr>
            <w:tcW w:w="2351" w:type="dxa"/>
            <w:vAlign w:val="center"/>
          </w:tcPr>
          <w:p w14:paraId="1FDFCA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应用是否订阅组织和用户只能填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ascii="微软雅黑" w:hAnsi="微软雅黑" w:eastAsia="微软雅黑"/>
                <w:b w:val="0"/>
                <w:sz w:val="20"/>
              </w:rPr>
              <w:t>或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</w:p>
        </w:tc>
      </w:tr>
      <w:tr w14:paraId="415F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C6589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是否只订阅机构</w:t>
            </w:r>
          </w:p>
        </w:tc>
        <w:tc>
          <w:tcPr>
            <w:tcW w:w="1018" w:type="dxa"/>
            <w:vAlign w:val="center"/>
          </w:tcPr>
          <w:p w14:paraId="318BC6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0F26D1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550" w:type="dxa"/>
            <w:vAlign w:val="center"/>
          </w:tcPr>
          <w:p w14:paraId="767387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仅允许：是 / 否</w:t>
            </w:r>
          </w:p>
        </w:tc>
        <w:tc>
          <w:tcPr>
            <w:tcW w:w="2351" w:type="dxa"/>
            <w:vAlign w:val="center"/>
          </w:tcPr>
          <w:p w14:paraId="4D4524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是否只订阅机构只能填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ascii="微软雅黑" w:hAnsi="微软雅黑" w:eastAsia="微软雅黑"/>
                <w:b w:val="0"/>
                <w:sz w:val="20"/>
              </w:rPr>
              <w:t>或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否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</w:p>
        </w:tc>
      </w:tr>
      <w:tr w14:paraId="046B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55AB1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使用应用的组织和用户范围</w:t>
            </w:r>
          </w:p>
        </w:tc>
        <w:tc>
          <w:tcPr>
            <w:tcW w:w="1018" w:type="dxa"/>
            <w:vAlign w:val="center"/>
          </w:tcPr>
          <w:p w14:paraId="565FE0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20D5B3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550" w:type="dxa"/>
            <w:vAlign w:val="center"/>
          </w:tcPr>
          <w:p w14:paraId="6ED409D0">
            <w:pPr>
              <w:numPr>
                <w:ilvl w:val="0"/>
                <w:numId w:val="19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6ABFCFC3">
            <w:pPr>
              <w:numPr>
                <w:ilvl w:val="0"/>
                <w:numId w:val="19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1-500 字符</w:t>
            </w:r>
          </w:p>
        </w:tc>
        <w:tc>
          <w:tcPr>
            <w:tcW w:w="2351" w:type="dxa"/>
            <w:vAlign w:val="center"/>
          </w:tcPr>
          <w:p w14:paraId="326D0D1A">
            <w:pPr>
              <w:numPr>
                <w:ilvl w:val="0"/>
                <w:numId w:val="20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使用应用的组织和用户范围不能为空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680267F9">
            <w:pPr>
              <w:numPr>
                <w:ilvl w:val="0"/>
                <w:numId w:val="20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使用应用的组织和用户范围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长度超过500字符。</w:t>
            </w:r>
          </w:p>
        </w:tc>
      </w:tr>
      <w:tr w14:paraId="7DE7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25CC8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应用可访问的组织和用户范围</w:t>
            </w:r>
          </w:p>
        </w:tc>
        <w:tc>
          <w:tcPr>
            <w:tcW w:w="1018" w:type="dxa"/>
            <w:vAlign w:val="center"/>
          </w:tcPr>
          <w:p w14:paraId="633454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1BB69C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550" w:type="dxa"/>
            <w:vAlign w:val="center"/>
          </w:tcPr>
          <w:p w14:paraId="43F5298E">
            <w:pPr>
              <w:numPr>
                <w:ilvl w:val="0"/>
                <w:numId w:val="21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2346D6FC">
            <w:pPr>
              <w:numPr>
                <w:ilvl w:val="0"/>
                <w:numId w:val="21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1-500 字符</w:t>
            </w:r>
          </w:p>
        </w:tc>
        <w:tc>
          <w:tcPr>
            <w:tcW w:w="2351" w:type="dxa"/>
            <w:vAlign w:val="center"/>
          </w:tcPr>
          <w:p w14:paraId="321FC7C2">
            <w:pPr>
              <w:numPr>
                <w:ilvl w:val="0"/>
                <w:numId w:val="22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应用可访问的组织和用户范围不能为空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2AAE58AA">
            <w:pPr>
              <w:numPr>
                <w:ilvl w:val="0"/>
                <w:numId w:val="22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应用可访问的组织和用户范围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长度超过500字符。</w:t>
            </w:r>
          </w:p>
        </w:tc>
      </w:tr>
      <w:tr w14:paraId="5F43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B9EBA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应用订阅组织和用户范围</w:t>
            </w:r>
          </w:p>
        </w:tc>
        <w:tc>
          <w:tcPr>
            <w:tcW w:w="1018" w:type="dxa"/>
            <w:vAlign w:val="center"/>
          </w:tcPr>
          <w:p w14:paraId="4FAA18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05" w:type="dxa"/>
            <w:vAlign w:val="center"/>
          </w:tcPr>
          <w:p w14:paraId="1AE353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550" w:type="dxa"/>
            <w:vAlign w:val="center"/>
          </w:tcPr>
          <w:p w14:paraId="4D97B41C">
            <w:pPr>
              <w:numPr>
                <w:ilvl w:val="0"/>
                <w:numId w:val="23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129CD04A">
            <w:pPr>
              <w:numPr>
                <w:ilvl w:val="0"/>
                <w:numId w:val="23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 1-500 字符</w:t>
            </w:r>
          </w:p>
        </w:tc>
        <w:tc>
          <w:tcPr>
            <w:tcW w:w="2351" w:type="dxa"/>
            <w:vAlign w:val="center"/>
          </w:tcPr>
          <w:p w14:paraId="0A2D6EF4">
            <w:pPr>
              <w:numPr>
                <w:ilvl w:val="0"/>
                <w:numId w:val="24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应用订阅组织和用户范围不能为空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7DA525D7">
            <w:pPr>
              <w:numPr>
                <w:ilvl w:val="0"/>
                <w:numId w:val="24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应用订阅组织和用户范围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长度超过500字符。</w:t>
            </w:r>
          </w:p>
        </w:tc>
      </w:tr>
      <w:tr w14:paraId="6DE8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A195D91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【正式环境】首页链接地址（手机端）</w:t>
            </w:r>
          </w:p>
        </w:tc>
        <w:tc>
          <w:tcPr>
            <w:tcW w:w="1018" w:type="dxa"/>
            <w:vAlign w:val="center"/>
          </w:tcPr>
          <w:p w14:paraId="1130B54D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vAlign w:val="center"/>
          </w:tcPr>
          <w:p w14:paraId="3DDADAD3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vAlign w:val="center"/>
          </w:tcPr>
          <w:p w14:paraId="4B0A61B3">
            <w:pPr>
              <w:numPr>
                <w:numId w:val="0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vAlign w:val="center"/>
          </w:tcPr>
          <w:p w14:paraId="4DA7C1FB">
            <w:pPr>
              <w:numPr>
                <w:numId w:val="0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【正式环境】首页链接地址（手机端）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09C7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43B3D19D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【正式环境】首页链接地址（平板端）</w:t>
            </w:r>
          </w:p>
        </w:tc>
        <w:tc>
          <w:tcPr>
            <w:tcW w:w="1018" w:type="dxa"/>
            <w:shd w:val="clear"/>
            <w:vAlign w:val="center"/>
          </w:tcPr>
          <w:p w14:paraId="46D35BC8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/>
            <w:vAlign w:val="center"/>
          </w:tcPr>
          <w:p w14:paraId="4BA78D86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/>
            <w:vAlign w:val="center"/>
          </w:tcPr>
          <w:p w14:paraId="0DB74E39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/>
            <w:vAlign w:val="center"/>
          </w:tcPr>
          <w:p w14:paraId="67156241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【正式环境】首页链接地址（平板端）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399A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27BBC28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【正式环境】首页链接地址（电脑端）</w:t>
            </w:r>
          </w:p>
        </w:tc>
        <w:tc>
          <w:tcPr>
            <w:tcW w:w="1018" w:type="dxa"/>
            <w:shd w:val="clear"/>
            <w:vAlign w:val="center"/>
          </w:tcPr>
          <w:p w14:paraId="2C53647D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/>
            <w:vAlign w:val="center"/>
          </w:tcPr>
          <w:p w14:paraId="4990853C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/>
            <w:vAlign w:val="center"/>
          </w:tcPr>
          <w:p w14:paraId="514CADC5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/>
            <w:vAlign w:val="center"/>
          </w:tcPr>
          <w:p w14:paraId="0BC4940C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【正式环境】首页链接地址（电脑端）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6B31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2EE9618A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【正式环境】管理后台链接地址（电脑端）</w:t>
            </w:r>
          </w:p>
        </w:tc>
        <w:tc>
          <w:tcPr>
            <w:tcW w:w="1018" w:type="dxa"/>
            <w:shd w:val="clear"/>
            <w:vAlign w:val="center"/>
          </w:tcPr>
          <w:p w14:paraId="4EE4FD78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/>
            <w:vAlign w:val="center"/>
          </w:tcPr>
          <w:p w14:paraId="3C30487F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/>
            <w:vAlign w:val="center"/>
          </w:tcPr>
          <w:p w14:paraId="579DB26C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/>
            <w:vAlign w:val="center"/>
          </w:tcPr>
          <w:p w14:paraId="2639DE3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【正式环境】管理后台链接地址（电脑端）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2A43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40FBD800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【正式环境】组织订阅接口地址</w:t>
            </w:r>
          </w:p>
        </w:tc>
        <w:tc>
          <w:tcPr>
            <w:tcW w:w="1018" w:type="dxa"/>
            <w:vAlign w:val="center"/>
          </w:tcPr>
          <w:p w14:paraId="797D2048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必填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4A38B187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035ACEDE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非空；以 http:// 或 https:// 开头；长度不超过 500 字符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988F97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【正式环境】组织订阅接口地址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0990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/>
            <w:vAlign w:val="center"/>
          </w:tcPr>
          <w:p w14:paraId="40AF042F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环境】首页链接地址（手机端）</w:t>
            </w:r>
          </w:p>
        </w:tc>
        <w:tc>
          <w:tcPr>
            <w:tcW w:w="1018" w:type="dxa"/>
            <w:shd w:val="clear"/>
            <w:vAlign w:val="center"/>
          </w:tcPr>
          <w:p w14:paraId="776C93DE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/>
            <w:vAlign w:val="center"/>
          </w:tcPr>
          <w:p w14:paraId="45CC3530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/>
            <w:vAlign w:val="center"/>
          </w:tcPr>
          <w:p w14:paraId="3768477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/>
            <w:vAlign w:val="center"/>
          </w:tcPr>
          <w:p w14:paraId="600E9069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环境】首页链接地址（手机端）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4C69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/>
            <w:vAlign w:val="center"/>
          </w:tcPr>
          <w:p w14:paraId="7CE03D9F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环境】首页链接地址（平板端）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0AAE5B3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EF8FFAF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38B600BC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5EAE39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环境】首页链接地址（平板端）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7789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/>
            <w:vAlign w:val="center"/>
          </w:tcPr>
          <w:p w14:paraId="09B190A5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环境】首页链接地址（电脑端）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BB22DA6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03C4203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195CE61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65A5DB56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环境】首页链接地址（电脑端）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6814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/>
            <w:vAlign w:val="center"/>
          </w:tcPr>
          <w:p w14:paraId="2CFCE51E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环境】管理后台链接地址（电脑端）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26EBA935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6CFFE6E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5F0C272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以 http:// 或 https:// 开头；长度不超过 500 字符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746E949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环境】管理后台链接地址（电脑端）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  <w:tr w14:paraId="0655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/>
            <w:vAlign w:val="center"/>
          </w:tcPr>
          <w:p w14:paraId="328ECA45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环境】组织订阅接口地址</w:t>
            </w:r>
          </w:p>
        </w:tc>
        <w:tc>
          <w:tcPr>
            <w:tcW w:w="1018" w:type="dxa"/>
            <w:shd w:val="clear"/>
            <w:vAlign w:val="center"/>
          </w:tcPr>
          <w:p w14:paraId="24FACB18">
            <w:pPr>
              <w:spacing w:after="0" w:line="240" w:lineRule="auto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必填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3CADC22">
            <w:pPr>
              <w:spacing w:after="0" w:line="240" w:lineRule="auto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18E9D47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非空；以 http:// 或 https:// 开头；长度不超过 500 字符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3960A5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环境】组织订阅接口地址</w:t>
            </w:r>
            <w:r>
              <w:rPr>
                <w:rFonts w:ascii="微软雅黑" w:hAnsi="微软雅黑" w:eastAsia="微软雅黑"/>
                <w:b w:val="0"/>
                <w:sz w:val="20"/>
              </w:rPr>
              <w:t>需以 http:// 或 https:// 开头</w:t>
            </w:r>
          </w:p>
        </w:tc>
      </w:tr>
    </w:tbl>
    <w:p w14:paraId="460FC9D1"/>
    <w:p w14:paraId="546FB6B7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5.</w:t>
      </w:r>
      <w:r>
        <w:rPr>
          <w:rFonts w:hint="eastAsia" w:ascii="微软雅黑" w:hAnsi="微软雅黑" w:eastAsia="微软雅黑"/>
          <w:b/>
          <w:color w:val="1A2332"/>
          <w:sz w:val="26"/>
          <w:lang w:val="en-US" w:eastAsia="zh-CN"/>
        </w:rPr>
        <w:t>3 应用</w:t>
      </w:r>
      <w:r>
        <w:rPr>
          <w:rFonts w:ascii="微软雅黑" w:hAnsi="微软雅黑" w:eastAsia="微软雅黑"/>
          <w:b/>
          <w:color w:val="1A2332"/>
          <w:sz w:val="26"/>
        </w:rPr>
        <w:t>网络策略</w:t>
      </w:r>
    </w:p>
    <w:p w14:paraId="3914C513">
      <w:pPr>
        <w:spacing w:after="160" w:line="360" w:lineRule="auto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1、</w:t>
      </w:r>
      <w:r>
        <w:rPr>
          <w:rFonts w:ascii="微软雅黑" w:hAnsi="微软雅黑" w:eastAsia="微软雅黑"/>
          <w:b w:val="0"/>
          <w:sz w:val="22"/>
        </w:rPr>
        <w:t>本 Sheet 一个应用可多行，用于描述源/目标网络之间的访问策略。IP 字段支持单 IP、区间段、多值（逗号/中文逗号分隔）及 Any。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011"/>
        <w:gridCol w:w="1237"/>
        <w:gridCol w:w="2910"/>
        <w:gridCol w:w="2066"/>
      </w:tblGrid>
      <w:tr w14:paraId="7E8E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 w:color="auto" w:fill="1E5AA8"/>
            <w:vAlign w:val="center"/>
          </w:tcPr>
          <w:p w14:paraId="6B86F0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w="1011" w:type="dxa"/>
            <w:shd w:val="clear" w:color="auto" w:fill="1E5AA8"/>
            <w:vAlign w:val="center"/>
          </w:tcPr>
          <w:p w14:paraId="4F2F3B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w="1237" w:type="dxa"/>
            <w:shd w:val="clear" w:color="auto" w:fill="1E5AA8"/>
            <w:vAlign w:val="center"/>
          </w:tcPr>
          <w:p w14:paraId="711332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类型/格式</w:t>
            </w:r>
          </w:p>
        </w:tc>
        <w:tc>
          <w:tcPr>
            <w:tcW w:w="2910" w:type="dxa"/>
            <w:shd w:val="clear" w:color="auto" w:fill="1E5AA8"/>
            <w:vAlign w:val="center"/>
          </w:tcPr>
          <w:p w14:paraId="274F78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校验规则</w:t>
            </w:r>
          </w:p>
        </w:tc>
        <w:tc>
          <w:tcPr>
            <w:tcW w:w="2066" w:type="dxa"/>
            <w:shd w:val="clear" w:color="auto" w:fill="1E5AA8"/>
            <w:vAlign w:val="center"/>
          </w:tcPr>
          <w:p w14:paraId="4536AF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错误提示示例</w:t>
            </w:r>
          </w:p>
        </w:tc>
      </w:tr>
      <w:tr w14:paraId="0EA5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6D5C2B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</w:p>
        </w:tc>
        <w:tc>
          <w:tcPr>
            <w:tcW w:w="1011" w:type="dxa"/>
            <w:vAlign w:val="center"/>
          </w:tcPr>
          <w:p w14:paraId="569BFB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237" w:type="dxa"/>
            <w:vAlign w:val="center"/>
          </w:tcPr>
          <w:p w14:paraId="0CBECD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910" w:type="dxa"/>
            <w:shd w:val="clear"/>
            <w:vAlign w:val="center"/>
          </w:tcPr>
          <w:p w14:paraId="309E0230">
            <w:pPr>
              <w:numPr>
                <w:ilvl w:val="0"/>
                <w:numId w:val="25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727E9510">
            <w:pPr>
              <w:numPr>
                <w:ilvl w:val="0"/>
                <w:numId w:val="25"/>
              </w:numPr>
              <w:spacing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值必须存在于「应用基础信息」的应用名称中</w:t>
            </w:r>
          </w:p>
        </w:tc>
        <w:tc>
          <w:tcPr>
            <w:tcW w:w="2066" w:type="dxa"/>
            <w:shd w:val="clear"/>
            <w:vAlign w:val="center"/>
          </w:tcPr>
          <w:p w14:paraId="487A08A8">
            <w:pPr>
              <w:spacing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在应用基础信息中不存在</w:t>
            </w:r>
          </w:p>
        </w:tc>
      </w:tr>
      <w:tr w14:paraId="5004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13A73E7B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网络策略类型</w:t>
            </w:r>
          </w:p>
        </w:tc>
        <w:tc>
          <w:tcPr>
            <w:tcW w:w="1011" w:type="dxa"/>
            <w:vAlign w:val="center"/>
          </w:tcPr>
          <w:p w14:paraId="192006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237" w:type="dxa"/>
            <w:vAlign w:val="center"/>
          </w:tcPr>
          <w:p w14:paraId="2DF354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910" w:type="dxa"/>
            <w:vAlign w:val="center"/>
          </w:tcPr>
          <w:p w14:paraId="030B1D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应用访问赣政通、零信任（网络代理）访问应用、用户中心访问应用订阅接口</w:t>
            </w:r>
          </w:p>
        </w:tc>
        <w:tc>
          <w:tcPr>
            <w:tcW w:w="2066" w:type="dxa"/>
            <w:vAlign w:val="center"/>
          </w:tcPr>
          <w:p w14:paraId="074BDFD3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网络策略类型只能为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应用访问赣政通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零信任（网络代理）访问应用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或“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用户中心访问应用订阅接口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”</w:t>
            </w:r>
          </w:p>
        </w:tc>
      </w:tr>
      <w:tr w14:paraId="3F9E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3E19A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源服务器网络环境</w:t>
            </w:r>
          </w:p>
        </w:tc>
        <w:tc>
          <w:tcPr>
            <w:tcW w:w="1011" w:type="dxa"/>
            <w:vAlign w:val="center"/>
          </w:tcPr>
          <w:p w14:paraId="07623A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4914FC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910" w:type="dxa"/>
            <w:vAlign w:val="center"/>
          </w:tcPr>
          <w:p w14:paraId="7DB65220">
            <w:pPr>
              <w:numPr>
                <w:ilvl w:val="0"/>
                <w:numId w:val="26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当网络策略类型为应用访问赣政通时才校验且必填，否则系统自动回填默认值。</w:t>
            </w:r>
          </w:p>
          <w:p w14:paraId="6C223090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仅允许：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政务外网互联网、政务外网、业务专网</w:t>
            </w:r>
          </w:p>
        </w:tc>
        <w:tc>
          <w:tcPr>
            <w:tcW w:w="2066" w:type="dxa"/>
            <w:vAlign w:val="center"/>
          </w:tcPr>
          <w:p w14:paraId="5B98B7ED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源服务器网络环境只能为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政务外网互联网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或“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业务专网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”</w:t>
            </w:r>
          </w:p>
        </w:tc>
      </w:tr>
      <w:tr w14:paraId="6C46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420FB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源IP</w:t>
            </w:r>
          </w:p>
        </w:tc>
        <w:tc>
          <w:tcPr>
            <w:tcW w:w="1011" w:type="dxa"/>
            <w:vAlign w:val="center"/>
          </w:tcPr>
          <w:p w14:paraId="461062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030C9B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 表达式</w:t>
            </w:r>
          </w:p>
        </w:tc>
        <w:tc>
          <w:tcPr>
            <w:tcW w:w="2910" w:type="dxa"/>
            <w:vAlign w:val="center"/>
          </w:tcPr>
          <w:p w14:paraId="660DA727">
            <w:pPr>
              <w:numPr>
                <w:ilvl w:val="0"/>
                <w:numId w:val="27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当网络策略类型为应用访问赣政通时才校验且必填，否则系统自动回填默认值。</w:t>
            </w:r>
          </w:p>
          <w:p w14:paraId="24CC098E">
            <w:pPr>
              <w:numPr>
                <w:ilvl w:val="0"/>
                <w:numId w:val="27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允许单 IPv4、区间段、多值、Any</w:t>
            </w:r>
          </w:p>
        </w:tc>
        <w:tc>
          <w:tcPr>
            <w:tcW w:w="2066" w:type="dxa"/>
            <w:vAlign w:val="center"/>
          </w:tcPr>
          <w:p w14:paraId="6A45C3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源IP 格式不正确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sz w:val="20"/>
              </w:rPr>
              <w:t>超出 0-255 范围</w:t>
            </w:r>
          </w:p>
        </w:tc>
      </w:tr>
      <w:tr w14:paraId="7083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7F3B2D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源端口</w:t>
            </w:r>
          </w:p>
        </w:tc>
        <w:tc>
          <w:tcPr>
            <w:tcW w:w="1011" w:type="dxa"/>
            <w:vAlign w:val="center"/>
          </w:tcPr>
          <w:p w14:paraId="7CE0CB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040BB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端口表达式</w:t>
            </w:r>
          </w:p>
        </w:tc>
        <w:tc>
          <w:tcPr>
            <w:tcW w:w="2910" w:type="dxa"/>
            <w:vAlign w:val="center"/>
          </w:tcPr>
          <w:p w14:paraId="7ED81B45">
            <w:pPr>
              <w:numPr>
                <w:ilvl w:val="0"/>
                <w:numId w:val="26"/>
              </w:num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当网络策略类型为应用访问赣政通时才校验且必填，否则系统自动回填默认值。</w:t>
            </w:r>
          </w:p>
          <w:p w14:paraId="35B69B9D">
            <w:pPr>
              <w:numPr>
                <w:ilvl w:val="0"/>
                <w:numId w:val="26"/>
              </w:num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允许具体端口号、多值、Any；范围 1-65535</w:t>
            </w:r>
          </w:p>
        </w:tc>
        <w:tc>
          <w:tcPr>
            <w:tcW w:w="2066" w:type="dxa"/>
            <w:vAlign w:val="center"/>
          </w:tcPr>
          <w:p w14:paraId="6017CF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源端口超出 1-65535 范围</w:t>
            </w:r>
          </w:p>
        </w:tc>
      </w:tr>
      <w:tr w14:paraId="6439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35A7EB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目标服务器网络环境</w:t>
            </w:r>
          </w:p>
        </w:tc>
        <w:tc>
          <w:tcPr>
            <w:tcW w:w="1011" w:type="dxa"/>
            <w:vAlign w:val="center"/>
          </w:tcPr>
          <w:p w14:paraId="63EB14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6A58FA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910" w:type="dxa"/>
            <w:vAlign w:val="center"/>
          </w:tcPr>
          <w:p w14:paraId="35535089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1、当网络策略类型为零信任（网络代理）访问应用、用户中心访问应用订阅接口时才校验且必填，否则系统自动回填默认值。</w:t>
            </w:r>
          </w:p>
          <w:p w14:paraId="21068121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仅允许：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政务外网互联网、政务外网、业务专网</w:t>
            </w:r>
          </w:p>
        </w:tc>
        <w:tc>
          <w:tcPr>
            <w:tcW w:w="2066" w:type="dxa"/>
            <w:vAlign w:val="center"/>
          </w:tcPr>
          <w:p w14:paraId="3C9F56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目标服务器网络环境只能为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政务外网互联网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政务外网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或“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业务专网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”</w:t>
            </w:r>
          </w:p>
        </w:tc>
      </w:tr>
      <w:tr w14:paraId="361B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5188CB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目标IP</w:t>
            </w:r>
          </w:p>
        </w:tc>
        <w:tc>
          <w:tcPr>
            <w:tcW w:w="1011" w:type="dxa"/>
            <w:vAlign w:val="center"/>
          </w:tcPr>
          <w:p w14:paraId="077A6C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632E54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 表达式</w:t>
            </w:r>
          </w:p>
        </w:tc>
        <w:tc>
          <w:tcPr>
            <w:tcW w:w="2910" w:type="dxa"/>
            <w:vAlign w:val="center"/>
          </w:tcPr>
          <w:p w14:paraId="79F00E5F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1、当网络策略类型为零信任（网络代理）访问应用、用户中心访问应用订阅接口时才校验且必填，否则系统自动回填默认值。</w:t>
            </w:r>
          </w:p>
          <w:p w14:paraId="249C222F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规则同源 IP</w:t>
            </w:r>
          </w:p>
        </w:tc>
        <w:tc>
          <w:tcPr>
            <w:tcW w:w="2066" w:type="dxa"/>
            <w:vAlign w:val="center"/>
          </w:tcPr>
          <w:p w14:paraId="08D126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目标IP 格式不正确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sz w:val="20"/>
              </w:rPr>
              <w:t>超出 0-255 范围</w:t>
            </w:r>
          </w:p>
        </w:tc>
      </w:tr>
      <w:tr w14:paraId="729B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E9EE5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目标端口</w:t>
            </w:r>
          </w:p>
        </w:tc>
        <w:tc>
          <w:tcPr>
            <w:tcW w:w="1011" w:type="dxa"/>
            <w:vAlign w:val="center"/>
          </w:tcPr>
          <w:p w14:paraId="2BEAEA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1237" w:type="dxa"/>
            <w:vAlign w:val="center"/>
          </w:tcPr>
          <w:p w14:paraId="260760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端口表达式</w:t>
            </w:r>
          </w:p>
        </w:tc>
        <w:tc>
          <w:tcPr>
            <w:tcW w:w="2910" w:type="dxa"/>
            <w:vAlign w:val="center"/>
          </w:tcPr>
          <w:p w14:paraId="1AB7D5BD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1、当网络策略类型为零信任（网络代理）访问应用、用户中心访问应用订阅接口时才校验且必填，否则系统自动回填默认值。</w:t>
            </w:r>
          </w:p>
          <w:p w14:paraId="489943A4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规则同源端口</w:t>
            </w:r>
          </w:p>
        </w:tc>
        <w:tc>
          <w:tcPr>
            <w:tcW w:w="2066" w:type="dxa"/>
            <w:vAlign w:val="center"/>
          </w:tcPr>
          <w:p w14:paraId="350BD2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目标端口超出 1-65535 范围</w:t>
            </w:r>
          </w:p>
        </w:tc>
      </w:tr>
      <w:tr w14:paraId="7D8E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954E60B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环境</w:t>
            </w:r>
          </w:p>
        </w:tc>
        <w:tc>
          <w:tcPr>
            <w:tcW w:w="1011" w:type="dxa"/>
            <w:vAlign w:val="center"/>
          </w:tcPr>
          <w:p w14:paraId="21A691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237" w:type="dxa"/>
            <w:vAlign w:val="center"/>
          </w:tcPr>
          <w:p w14:paraId="64BB40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910" w:type="dxa"/>
            <w:vAlign w:val="center"/>
          </w:tcPr>
          <w:p w14:paraId="76C6501B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非空，</w:t>
            </w:r>
            <w:r>
              <w:rPr>
                <w:rFonts w:ascii="微软雅黑" w:hAnsi="微软雅黑" w:eastAsia="微软雅黑"/>
                <w:b w:val="0"/>
                <w:sz w:val="20"/>
              </w:rPr>
              <w:t>仅允许：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正式环境、测试环境</w:t>
            </w:r>
          </w:p>
        </w:tc>
        <w:tc>
          <w:tcPr>
            <w:tcW w:w="2066" w:type="dxa"/>
            <w:vAlign w:val="center"/>
          </w:tcPr>
          <w:p w14:paraId="78641BFB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环境</w:t>
            </w:r>
            <w:r>
              <w:rPr>
                <w:rFonts w:ascii="微软雅黑" w:hAnsi="微软雅黑" w:eastAsia="微软雅黑"/>
                <w:b w:val="0"/>
                <w:sz w:val="20"/>
              </w:rPr>
              <w:t>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正式环境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或“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测试环境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”</w:t>
            </w:r>
          </w:p>
        </w:tc>
      </w:tr>
    </w:tbl>
    <w:p w14:paraId="74678C6C"/>
    <w:p w14:paraId="0D2D4269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5.</w:t>
      </w:r>
      <w:r>
        <w:rPr>
          <w:rFonts w:hint="eastAsia" w:ascii="微软雅黑" w:hAnsi="微软雅黑" w:eastAsia="微软雅黑"/>
          <w:b/>
          <w:color w:val="1A2332"/>
          <w:sz w:val="26"/>
          <w:lang w:val="en-US" w:eastAsia="zh-CN"/>
        </w:rPr>
        <w:t>4</w:t>
      </w:r>
      <w:r>
        <w:rPr>
          <w:rFonts w:ascii="微软雅黑" w:hAnsi="微软雅黑" w:eastAsia="微软雅黑"/>
          <w:b/>
          <w:color w:val="1A2332"/>
          <w:sz w:val="26"/>
        </w:rPr>
        <w:t xml:space="preserve"> </w:t>
      </w:r>
      <w:r>
        <w:rPr>
          <w:rFonts w:hint="eastAsia" w:ascii="微软雅黑" w:hAnsi="微软雅黑" w:eastAsia="微软雅黑"/>
          <w:b/>
          <w:color w:val="1A2332"/>
          <w:sz w:val="26"/>
          <w:lang w:val="en-US" w:eastAsia="zh-CN"/>
        </w:rPr>
        <w:t>应用</w:t>
      </w:r>
      <w:r>
        <w:rPr>
          <w:rFonts w:ascii="微软雅黑" w:hAnsi="微软雅黑" w:eastAsia="微软雅黑"/>
          <w:b/>
          <w:color w:val="1A2332"/>
          <w:sz w:val="26"/>
        </w:rPr>
        <w:t>接口权限</w:t>
      </w:r>
    </w:p>
    <w:p w14:paraId="2BB96E51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本 Sheet 一个应用可多行，高级权限必须填写申请理由。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056"/>
        <w:gridCol w:w="1387"/>
        <w:gridCol w:w="2975"/>
        <w:gridCol w:w="1806"/>
      </w:tblGrid>
      <w:tr w14:paraId="6FE7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shd w:val="clear" w:color="auto" w:fill="1E5AA8"/>
            <w:vAlign w:val="center"/>
          </w:tcPr>
          <w:p w14:paraId="103711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w="1056" w:type="dxa"/>
            <w:shd w:val="clear" w:color="auto" w:fill="1E5AA8"/>
            <w:vAlign w:val="center"/>
          </w:tcPr>
          <w:p w14:paraId="2DE05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w="1387" w:type="dxa"/>
            <w:shd w:val="clear" w:color="auto" w:fill="1E5AA8"/>
            <w:vAlign w:val="center"/>
          </w:tcPr>
          <w:p w14:paraId="1B7AEA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类型/格式</w:t>
            </w:r>
          </w:p>
        </w:tc>
        <w:tc>
          <w:tcPr>
            <w:tcW w:w="2975" w:type="dxa"/>
            <w:shd w:val="clear" w:color="auto" w:fill="1E5AA8"/>
            <w:vAlign w:val="center"/>
          </w:tcPr>
          <w:p w14:paraId="535502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校验规则</w:t>
            </w:r>
          </w:p>
        </w:tc>
        <w:tc>
          <w:tcPr>
            <w:tcW w:w="1806" w:type="dxa"/>
            <w:shd w:val="clear" w:color="auto" w:fill="1E5AA8"/>
            <w:vAlign w:val="center"/>
          </w:tcPr>
          <w:p w14:paraId="0767ED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错误提示示例</w:t>
            </w:r>
          </w:p>
        </w:tc>
      </w:tr>
      <w:tr w14:paraId="3B6D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25E33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</w:p>
        </w:tc>
        <w:tc>
          <w:tcPr>
            <w:tcW w:w="1056" w:type="dxa"/>
            <w:vAlign w:val="center"/>
          </w:tcPr>
          <w:p w14:paraId="4BC9D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87" w:type="dxa"/>
            <w:vAlign w:val="center"/>
          </w:tcPr>
          <w:p w14:paraId="5DD807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975" w:type="dxa"/>
            <w:shd w:val="clear" w:color="auto" w:fill="auto"/>
            <w:vAlign w:val="center"/>
          </w:tcPr>
          <w:p w14:paraId="6F7B1603">
            <w:pPr>
              <w:numPr>
                <w:ilvl w:val="0"/>
                <w:numId w:val="28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非空；</w:t>
            </w:r>
          </w:p>
          <w:p w14:paraId="263DF48C">
            <w:pPr>
              <w:numPr>
                <w:ilvl w:val="0"/>
                <w:numId w:val="28"/>
              </w:numPr>
              <w:spacing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值必须存在于「应用基础信息」的应用名称中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4030AF8E">
            <w:pPr>
              <w:spacing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应用名称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在应用基础信息中不存在</w:t>
            </w:r>
          </w:p>
        </w:tc>
      </w:tr>
      <w:tr w14:paraId="73DCE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2752FDFC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高级</w:t>
            </w:r>
            <w:r>
              <w:rPr>
                <w:rFonts w:ascii="微软雅黑" w:hAnsi="微软雅黑" w:eastAsia="微软雅黑"/>
                <w:b w:val="0"/>
                <w:sz w:val="20"/>
              </w:rPr>
              <w:t>权限名称</w:t>
            </w:r>
          </w:p>
        </w:tc>
        <w:tc>
          <w:tcPr>
            <w:tcW w:w="1056" w:type="dxa"/>
            <w:vAlign w:val="center"/>
          </w:tcPr>
          <w:p w14:paraId="69E747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87" w:type="dxa"/>
            <w:vAlign w:val="center"/>
          </w:tcPr>
          <w:p w14:paraId="70048A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枚举</w:t>
            </w:r>
          </w:p>
        </w:tc>
        <w:tc>
          <w:tcPr>
            <w:tcW w:w="2975" w:type="dxa"/>
            <w:vAlign w:val="center"/>
          </w:tcPr>
          <w:p w14:paraId="1A65F55F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仅允许：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成员信息(完整)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、组织信息、通知公告、群聊机器人、视频会议、私聊消息</w:t>
            </w:r>
          </w:p>
        </w:tc>
        <w:tc>
          <w:tcPr>
            <w:tcW w:w="1806" w:type="dxa"/>
            <w:vAlign w:val="center"/>
          </w:tcPr>
          <w:p w14:paraId="620D1E29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高级</w:t>
            </w:r>
            <w:r>
              <w:rPr>
                <w:rFonts w:ascii="微软雅黑" w:hAnsi="微软雅黑" w:eastAsia="微软雅黑"/>
                <w:b w:val="0"/>
                <w:sz w:val="20"/>
              </w:rPr>
              <w:t>权限名称只能为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成员信息(完整)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”“组织信息”“通知公告”“群聊机器人”“视频会议”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或“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私聊消息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”</w:t>
            </w:r>
          </w:p>
        </w:tc>
      </w:tr>
      <w:tr w14:paraId="2ABF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6" w:type="dxa"/>
            <w:vAlign w:val="center"/>
          </w:tcPr>
          <w:p w14:paraId="0EF86A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权限申请理由</w:t>
            </w:r>
          </w:p>
        </w:tc>
        <w:tc>
          <w:tcPr>
            <w:tcW w:w="1056" w:type="dxa"/>
            <w:vAlign w:val="center"/>
          </w:tcPr>
          <w:p w14:paraId="4B5A7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1387" w:type="dxa"/>
            <w:vAlign w:val="center"/>
          </w:tcPr>
          <w:p w14:paraId="6C5E77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w="2975" w:type="dxa"/>
            <w:vAlign w:val="center"/>
          </w:tcPr>
          <w:p w14:paraId="2FA91640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非空，</w:t>
            </w:r>
            <w:r>
              <w:rPr>
                <w:rFonts w:ascii="微软雅黑" w:hAnsi="微软雅黑" w:eastAsia="微软雅黑"/>
                <w:b w:val="0"/>
                <w:sz w:val="20"/>
              </w:rPr>
              <w:t>长度 1-500 字符</w:t>
            </w:r>
          </w:p>
        </w:tc>
        <w:tc>
          <w:tcPr>
            <w:tcW w:w="1806" w:type="dxa"/>
            <w:vAlign w:val="center"/>
          </w:tcPr>
          <w:p w14:paraId="58D0342E">
            <w:pPr>
              <w:numPr>
                <w:numId w:val="0"/>
              </w:num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1、</w:t>
            </w:r>
            <w:r>
              <w:rPr>
                <w:rFonts w:ascii="微软雅黑" w:hAnsi="微软雅黑" w:eastAsia="微软雅黑"/>
                <w:b w:val="0"/>
                <w:sz w:val="20"/>
              </w:rPr>
              <w:t>权限申请理由不能为空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</w:p>
          <w:p w14:paraId="2C36FDF0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2、</w:t>
            </w:r>
            <w:r>
              <w:rPr>
                <w:rFonts w:ascii="微软雅黑" w:hAnsi="微软雅黑" w:eastAsia="微软雅黑"/>
                <w:b w:val="0"/>
                <w:sz w:val="20"/>
              </w:rPr>
              <w:t>权限申请理由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长度超过500字符。</w:t>
            </w:r>
          </w:p>
        </w:tc>
      </w:tr>
    </w:tbl>
    <w:p w14:paraId="34058FF5"/>
    <w:p w14:paraId="7E5CB7C4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6. 跨 Sheet 关联校验</w:t>
      </w:r>
    </w:p>
    <w:p w14:paraId="7D34DF28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跨 Sheet 校验确保各子表中的应用名称、环境类型、权限组合与主表一致，避免孤立数据或重复配置。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557F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1E5AA8"/>
            <w:vAlign w:val="center"/>
          </w:tcPr>
          <w:p w14:paraId="48FF29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校验项</w:t>
            </w:r>
          </w:p>
        </w:tc>
        <w:tc>
          <w:tcPr>
            <w:tcW w:w="3010" w:type="dxa"/>
            <w:shd w:val="clear" w:color="auto" w:fill="1E5AA8"/>
            <w:vAlign w:val="center"/>
          </w:tcPr>
          <w:p w14:paraId="36B32A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  <w:tc>
          <w:tcPr>
            <w:tcW w:w="3010" w:type="dxa"/>
            <w:shd w:val="clear" w:color="auto" w:fill="1E5AA8"/>
            <w:vAlign w:val="center"/>
          </w:tcPr>
          <w:p w14:paraId="2ABDD1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错误提示示例</w:t>
            </w:r>
          </w:p>
        </w:tc>
      </w:tr>
      <w:tr w14:paraId="59B8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vAlign w:val="center"/>
          </w:tcPr>
          <w:p w14:paraId="4D4DE0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主表反查</w:t>
            </w:r>
          </w:p>
        </w:tc>
        <w:tc>
          <w:tcPr>
            <w:tcW w:w="3010" w:type="dxa"/>
            <w:vAlign w:val="center"/>
          </w:tcPr>
          <w:p w14:paraId="54649A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「应用基础信息」中的每个应用，至少应在「应用配置信息」中存在一行配置</w:t>
            </w:r>
          </w:p>
        </w:tc>
        <w:tc>
          <w:tcPr>
            <w:tcW w:w="3010" w:type="dxa"/>
            <w:vAlign w:val="center"/>
          </w:tcPr>
          <w:p w14:paraId="29C662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缺少应用配置信息</w:t>
            </w:r>
          </w:p>
        </w:tc>
      </w:tr>
      <w:tr w14:paraId="02C6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vAlign w:val="center"/>
          </w:tcPr>
          <w:p w14:paraId="34775B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权限组合去重</w:t>
            </w:r>
          </w:p>
        </w:tc>
        <w:tc>
          <w:tcPr>
            <w:tcW w:w="3010" w:type="dxa"/>
            <w:vAlign w:val="center"/>
          </w:tcPr>
          <w:p w14:paraId="3FE0C0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同一应用内不允许出现重复的「权限类型 + 权限名称」组合</w:t>
            </w:r>
          </w:p>
        </w:tc>
        <w:tc>
          <w:tcPr>
            <w:tcW w:w="3010" w:type="dxa"/>
            <w:vAlign w:val="center"/>
          </w:tcPr>
          <w:p w14:paraId="681380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存在重复的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高级</w:t>
            </w:r>
            <w:r>
              <w:rPr>
                <w:rFonts w:ascii="微软雅黑" w:hAnsi="微软雅黑" w:eastAsia="微软雅黑"/>
                <w:b w:val="0"/>
                <w:sz w:val="20"/>
              </w:rPr>
              <w:t>权限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#权限名称#</w:t>
            </w:r>
          </w:p>
        </w:tc>
      </w:tr>
      <w:tr w14:paraId="5B14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vAlign w:val="center"/>
          </w:tcPr>
          <w:p w14:paraId="452F3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网络策略去重</w:t>
            </w:r>
          </w:p>
        </w:tc>
        <w:tc>
          <w:tcPr>
            <w:tcW w:w="3010" w:type="dxa"/>
            <w:vAlign w:val="center"/>
          </w:tcPr>
          <w:p w14:paraId="6EB92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同一应用内不允许出现完全相同的「源IP+源端口+目标IP+目标端口+类型」组合</w:t>
            </w:r>
          </w:p>
        </w:tc>
        <w:tc>
          <w:tcPr>
            <w:tcW w:w="3010" w:type="dxa"/>
            <w:vAlign w:val="center"/>
          </w:tcPr>
          <w:p w14:paraId="70A030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#应用名称#</w:t>
            </w:r>
            <w:r>
              <w:rPr>
                <w:rFonts w:ascii="微软雅黑" w:hAnsi="微软雅黑" w:eastAsia="微软雅黑"/>
                <w:b w:val="0"/>
                <w:sz w:val="20"/>
              </w:rPr>
              <w:t>存在重复的网络策略记录</w:t>
            </w:r>
          </w:p>
        </w:tc>
      </w:tr>
    </w:tbl>
    <w:p w14:paraId="4EC8CF4F"/>
    <w:p w14:paraId="7D4BA52B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7. 错误提示与错误报告</w:t>
      </w:r>
    </w:p>
    <w:p w14:paraId="6254AAC0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7.1 页面端错误提示</w:t>
      </w:r>
    </w:p>
    <w:p w14:paraId="3F4F467C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校验完成后，页面顶部展示校验结果摘要，包括：通过/失败状态、错误总数、各类错误数量。下方以表格形式展示具体错误清单。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6505"/>
      </w:tblGrid>
      <w:tr w14:paraId="1831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3" w:type="dxa"/>
            <w:shd w:val="clear" w:color="auto" w:fill="1E5AA8"/>
            <w:vAlign w:val="center"/>
          </w:tcPr>
          <w:p w14:paraId="2B3DC0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展示元素</w:t>
            </w:r>
          </w:p>
        </w:tc>
        <w:tc>
          <w:tcPr>
            <w:tcW w:w="6505" w:type="dxa"/>
            <w:shd w:val="clear" w:color="auto" w:fill="1E5AA8"/>
            <w:vAlign w:val="center"/>
          </w:tcPr>
          <w:p w14:paraId="1D31F3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</w:tr>
      <w:tr w14:paraId="1D10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3" w:type="dxa"/>
            <w:vAlign w:val="center"/>
          </w:tcPr>
          <w:p w14:paraId="56008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结果摘要</w:t>
            </w:r>
          </w:p>
        </w:tc>
        <w:tc>
          <w:tcPr>
            <w:tcW w:w="6505" w:type="dxa"/>
            <w:vAlign w:val="center"/>
          </w:tcPr>
          <w:p w14:paraId="64F9D3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「校验未通过，共发现 {n} 处问题，请修正后重新上传」/「校验通过，共 {n} 个应用，可进入下一步」</w:t>
            </w:r>
          </w:p>
        </w:tc>
      </w:tr>
      <w:tr w14:paraId="37C0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3" w:type="dxa"/>
            <w:vAlign w:val="center"/>
          </w:tcPr>
          <w:p w14:paraId="13A143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错误分类统计</w:t>
            </w:r>
          </w:p>
        </w:tc>
        <w:tc>
          <w:tcPr>
            <w:tcW w:w="6505" w:type="dxa"/>
            <w:vAlign w:val="center"/>
          </w:tcPr>
          <w:p w14:paraId="384574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必填缺失 {a} 项、格式错误 {b} 项、枚举错误 {c} 项、关联错误 {d} 项、其他 {e} 项</w:t>
            </w:r>
          </w:p>
        </w:tc>
      </w:tr>
      <w:tr w14:paraId="656B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3" w:type="dxa"/>
            <w:vAlign w:val="center"/>
          </w:tcPr>
          <w:p w14:paraId="44C044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错误清单</w:t>
            </w:r>
          </w:p>
        </w:tc>
        <w:tc>
          <w:tcPr>
            <w:tcW w:w="6505" w:type="dxa"/>
            <w:vAlign w:val="center"/>
          </w:tcPr>
          <w:p w14:paraId="3E7FF5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Sheet、行号、字段、错误类型、错误描述、期望值/示例</w:t>
            </w:r>
          </w:p>
        </w:tc>
      </w:tr>
      <w:tr w14:paraId="5F96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3" w:type="dxa"/>
            <w:vAlign w:val="center"/>
          </w:tcPr>
          <w:p w14:paraId="326E26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下载错误报告</w:t>
            </w:r>
          </w:p>
        </w:tc>
        <w:tc>
          <w:tcPr>
            <w:tcW w:w="6505" w:type="dxa"/>
            <w:vAlign w:val="center"/>
          </w:tcPr>
          <w:p w14:paraId="54F4A5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提供「下载错误报告」按钮，生成 .xlsx 文件</w:t>
            </w:r>
          </w:p>
        </w:tc>
      </w:tr>
    </w:tbl>
    <w:p w14:paraId="7CAF1AFE"/>
    <w:p w14:paraId="673F087B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7.2 错误报告 Excel 格式</w:t>
      </w:r>
    </w:p>
    <w:p w14:paraId="0860D84F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错误报告应包含一个「错误清单」Sheet，便于用户按图索骥修正模板。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4726"/>
        <w:gridCol w:w="3010"/>
      </w:tblGrid>
      <w:tr w14:paraId="128A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94" w:type="dxa"/>
            <w:shd w:val="clear" w:color="auto" w:fill="1E5AA8"/>
            <w:vAlign w:val="center"/>
          </w:tcPr>
          <w:p w14:paraId="0D69A7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列名</w:t>
            </w:r>
          </w:p>
        </w:tc>
        <w:tc>
          <w:tcPr>
            <w:tcW w:w="4726" w:type="dxa"/>
            <w:shd w:val="clear" w:color="auto" w:fill="1E5AA8"/>
            <w:vAlign w:val="center"/>
          </w:tcPr>
          <w:p w14:paraId="17329E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w="3010" w:type="dxa"/>
            <w:shd w:val="clear" w:color="auto" w:fill="1E5AA8"/>
            <w:vAlign w:val="center"/>
          </w:tcPr>
          <w:p w14:paraId="3C8CD5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示例</w:t>
            </w:r>
          </w:p>
        </w:tc>
      </w:tr>
      <w:tr w14:paraId="7992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46E8C6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w="4726" w:type="dxa"/>
            <w:vAlign w:val="center"/>
          </w:tcPr>
          <w:p w14:paraId="4D4657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错误序号，从 1 开始递增</w:t>
            </w:r>
          </w:p>
        </w:tc>
        <w:tc>
          <w:tcPr>
            <w:tcW w:w="3010" w:type="dxa"/>
            <w:vAlign w:val="center"/>
          </w:tcPr>
          <w:p w14:paraId="13F935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 w14:paraId="1A14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61B429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Sheet</w:t>
            </w:r>
          </w:p>
        </w:tc>
        <w:tc>
          <w:tcPr>
            <w:tcW w:w="4726" w:type="dxa"/>
            <w:vAlign w:val="center"/>
          </w:tcPr>
          <w:p w14:paraId="52DCEA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发生错误的 Sheet 名称</w:t>
            </w:r>
          </w:p>
        </w:tc>
        <w:tc>
          <w:tcPr>
            <w:tcW w:w="3010" w:type="dxa"/>
            <w:vAlign w:val="center"/>
          </w:tcPr>
          <w:p w14:paraId="43DFD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应用基础信息</w:t>
            </w:r>
          </w:p>
        </w:tc>
      </w:tr>
      <w:tr w14:paraId="4EA3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5B051B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行号</w:t>
            </w:r>
          </w:p>
        </w:tc>
        <w:tc>
          <w:tcPr>
            <w:tcW w:w="4726" w:type="dxa"/>
            <w:vAlign w:val="center"/>
          </w:tcPr>
          <w:p w14:paraId="41025E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数据行号（从 2 开始，含表头）</w:t>
            </w:r>
          </w:p>
        </w:tc>
        <w:tc>
          <w:tcPr>
            <w:tcW w:w="3010" w:type="dxa"/>
            <w:vAlign w:val="center"/>
          </w:tcPr>
          <w:p w14:paraId="11176B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</w:tr>
      <w:tr w14:paraId="52B8D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1DB64E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</w:t>
            </w:r>
          </w:p>
        </w:tc>
        <w:tc>
          <w:tcPr>
            <w:tcW w:w="4726" w:type="dxa"/>
            <w:vAlign w:val="center"/>
          </w:tcPr>
          <w:p w14:paraId="5C7F5E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发生错误的字段名称</w:t>
            </w:r>
          </w:p>
        </w:tc>
        <w:tc>
          <w:tcPr>
            <w:tcW w:w="3010" w:type="dxa"/>
            <w:vAlign w:val="center"/>
          </w:tcPr>
          <w:p w14:paraId="4286FD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业务负责人电话</w:t>
            </w:r>
          </w:p>
        </w:tc>
      </w:tr>
      <w:tr w14:paraId="6D914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13F564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错误类型</w:t>
            </w:r>
          </w:p>
        </w:tc>
        <w:tc>
          <w:tcPr>
            <w:tcW w:w="4726" w:type="dxa"/>
            <w:vAlign w:val="center"/>
          </w:tcPr>
          <w:p w14:paraId="56A67B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必填缺失 / 格式错误 / 枚举错误 / 关联错误 / 重复 / 超限</w:t>
            </w:r>
          </w:p>
        </w:tc>
        <w:tc>
          <w:tcPr>
            <w:tcW w:w="3010" w:type="dxa"/>
            <w:vAlign w:val="center"/>
          </w:tcPr>
          <w:p w14:paraId="1E35F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格式错误</w:t>
            </w:r>
          </w:p>
        </w:tc>
      </w:tr>
      <w:tr w14:paraId="6643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  <w:vAlign w:val="center"/>
          </w:tcPr>
          <w:p w14:paraId="32DD32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错误描述</w:t>
            </w:r>
          </w:p>
        </w:tc>
        <w:tc>
          <w:tcPr>
            <w:tcW w:w="4726" w:type="dxa"/>
            <w:vAlign w:val="center"/>
          </w:tcPr>
          <w:p w14:paraId="642D5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具体错误说明</w:t>
            </w:r>
          </w:p>
        </w:tc>
        <w:tc>
          <w:tcPr>
            <w:tcW w:w="3010" w:type="dxa"/>
            <w:vAlign w:val="center"/>
          </w:tcPr>
          <w:p w14:paraId="4B271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手机号格式不正确，需 11 位数字</w:t>
            </w:r>
          </w:p>
        </w:tc>
      </w:tr>
    </w:tbl>
    <w:p w14:paraId="49F17A1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371E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shd w:val="clear" w:color="auto" w:fill="E8F1FA"/>
          </w:tcPr>
          <w:p w14:paraId="36C4401B">
            <w:pPr>
              <w:spacing w:after="0" w:line="36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下载触发时机：无论校验通过与否，均提供下载入口；校验失败时默认自动展示下载按钮，校验通过时仅展示「重新上传」与「下一步」按钮。</w:t>
            </w:r>
          </w:p>
        </w:tc>
      </w:tr>
    </w:tbl>
    <w:p w14:paraId="0AD66670"/>
    <w:p w14:paraId="0A4DCEDD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7.3 常见错误示例</w:t>
      </w:r>
    </w:p>
    <w:p w14:paraId="1E095FE2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必填缺失示例：应用基础信息第 3 行，字段「应用名称」为空。错误提示：应用名称不能为空。</w:t>
      </w:r>
    </w:p>
    <w:p w14:paraId="14D385E2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格式错误示例：网络策略第 5 行，字段「源IP」填写 10.10.55.256。错误提示：源IP 格式不正确：10.10.55.256（超出 0-255 范围）。</w:t>
      </w:r>
    </w:p>
    <w:p w14:paraId="13812B80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枚举错误示例：应用配置信息第 4 行，字段「打开应用的方式」填写「浏览器打开」。错误提示：打开应用的方式只能为「系统默认浏览器打开」或「应用内打开」。</w:t>
      </w:r>
    </w:p>
    <w:p w14:paraId="06181069"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跨 Sheet 关联错误示例：环境配置第 6 行，字段「应用名称」填写「C2应用」，但应用基础信息中不存在该应用。错误提示：应用名称「C2应用」在应用基础信息中不存在。</w:t>
      </w:r>
    </w:p>
    <w:p w14:paraId="003CE5BE">
      <w:pPr>
        <w:pStyle w:val="3"/>
        <w:spacing w:before="360" w:after="200"/>
      </w:pPr>
      <w:r>
        <w:rPr>
          <w:rFonts w:ascii="微软雅黑" w:hAnsi="微软雅黑" w:eastAsia="微软雅黑"/>
          <w:b/>
          <w:color w:val="1E5AA8"/>
          <w:sz w:val="32"/>
        </w:rPr>
        <w:t>8. 接口与数据处理要求</w:t>
      </w:r>
    </w:p>
    <w:p w14:paraId="7434499A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8.1 后端接口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1065"/>
        <w:gridCol w:w="5028"/>
      </w:tblGrid>
      <w:tr w14:paraId="0C21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7" w:type="dxa"/>
            <w:shd w:val="clear" w:color="auto" w:fill="1E5AA8"/>
            <w:vAlign w:val="center"/>
          </w:tcPr>
          <w:p w14:paraId="3618CB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接口</w:t>
            </w:r>
          </w:p>
        </w:tc>
        <w:tc>
          <w:tcPr>
            <w:tcW w:w="1065" w:type="dxa"/>
            <w:shd w:val="clear" w:color="auto" w:fill="1E5AA8"/>
            <w:vAlign w:val="center"/>
          </w:tcPr>
          <w:p w14:paraId="26FD04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w="5028" w:type="dxa"/>
            <w:shd w:val="clear" w:color="auto" w:fill="1E5AA8"/>
            <w:vAlign w:val="center"/>
          </w:tcPr>
          <w:p w14:paraId="3E6ADC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3F89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7" w:type="dxa"/>
            <w:vAlign w:val="center"/>
          </w:tcPr>
          <w:p w14:paraId="6FF735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/api/app-import/upload</w:t>
            </w:r>
          </w:p>
        </w:tc>
        <w:tc>
          <w:tcPr>
            <w:tcW w:w="1065" w:type="dxa"/>
            <w:vAlign w:val="center"/>
          </w:tcPr>
          <w:p w14:paraId="77E6C5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5028" w:type="dxa"/>
            <w:vAlign w:val="center"/>
          </w:tcPr>
          <w:p w14:paraId="17235B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 .xlsx 文件，返回解析与校验结果</w:t>
            </w:r>
          </w:p>
        </w:tc>
      </w:tr>
      <w:tr w14:paraId="0B4B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7" w:type="dxa"/>
            <w:vAlign w:val="center"/>
          </w:tcPr>
          <w:p w14:paraId="3E923C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/api/app-import/validate</w:t>
            </w:r>
          </w:p>
        </w:tc>
        <w:tc>
          <w:tcPr>
            <w:tcW w:w="1065" w:type="dxa"/>
            <w:vAlign w:val="center"/>
          </w:tcPr>
          <w:p w14:paraId="03F3AF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5028" w:type="dxa"/>
            <w:vAlign w:val="center"/>
          </w:tcPr>
          <w:p w14:paraId="572291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对已上传文件执行完整校验，返回错误清单</w:t>
            </w:r>
          </w:p>
        </w:tc>
      </w:tr>
      <w:tr w14:paraId="254B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7" w:type="dxa"/>
            <w:vAlign w:val="center"/>
          </w:tcPr>
          <w:p w14:paraId="1A2025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/api/app-import/error-report</w:t>
            </w:r>
          </w:p>
        </w:tc>
        <w:tc>
          <w:tcPr>
            <w:tcW w:w="1065" w:type="dxa"/>
            <w:vAlign w:val="center"/>
          </w:tcPr>
          <w:p w14:paraId="38E14C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5028" w:type="dxa"/>
            <w:vAlign w:val="center"/>
          </w:tcPr>
          <w:p w14:paraId="25A662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根据上传批次 ID 下载错误报告 .xlsx</w:t>
            </w:r>
          </w:p>
        </w:tc>
      </w:tr>
      <w:tr w14:paraId="53F5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7" w:type="dxa"/>
            <w:vAlign w:val="center"/>
          </w:tcPr>
          <w:p w14:paraId="05CD66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/api/app-import/confirm</w:t>
            </w:r>
          </w:p>
        </w:tc>
        <w:tc>
          <w:tcPr>
            <w:tcW w:w="1065" w:type="dxa"/>
            <w:vAlign w:val="center"/>
          </w:tcPr>
          <w:p w14:paraId="6F45E8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5028" w:type="dxa"/>
            <w:vAlign w:val="center"/>
          </w:tcPr>
          <w:p w14:paraId="6DC6C7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校验通过后，将数据写入业务表并生成申请单</w:t>
            </w:r>
          </w:p>
        </w:tc>
      </w:tr>
    </w:tbl>
    <w:p w14:paraId="6E5E3281"/>
    <w:p w14:paraId="5E3E624C">
      <w:pPr>
        <w:pStyle w:val="4"/>
        <w:spacing w:before="360" w:after="200"/>
      </w:pPr>
      <w:r>
        <w:rPr>
          <w:rFonts w:ascii="微软雅黑" w:hAnsi="微软雅黑" w:eastAsia="微软雅黑"/>
          <w:b/>
          <w:color w:val="1A2332"/>
          <w:sz w:val="26"/>
        </w:rPr>
        <w:t>8.</w:t>
      </w:r>
      <w:r>
        <w:rPr>
          <w:rFonts w:hint="eastAsia" w:ascii="微软雅黑" w:hAnsi="微软雅黑" w:eastAsia="微软雅黑"/>
          <w:b/>
          <w:color w:val="1A2332"/>
          <w:sz w:val="26"/>
          <w:lang w:val="en-US" w:eastAsia="zh-CN"/>
        </w:rPr>
        <w:t>2</w:t>
      </w:r>
      <w:r>
        <w:rPr>
          <w:rFonts w:ascii="微软雅黑" w:hAnsi="微软雅黑" w:eastAsia="微软雅黑"/>
          <w:b/>
          <w:color w:val="1A2332"/>
          <w:sz w:val="26"/>
        </w:rPr>
        <w:t xml:space="preserve"> 性能与安全要求</w:t>
      </w:r>
    </w:p>
    <w:p w14:paraId="022E5C60">
      <w:pPr>
        <w:pStyle w:val="16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单次导入 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22"/>
        </w:rPr>
        <w:t xml:space="preserve"> 个应用、每个 Sheet 200 行场景下，端到端校验耗时 ≤ 5 秒。</w:t>
      </w:r>
    </w:p>
    <w:p w14:paraId="4DD34F13">
      <w:pPr>
        <w:pStyle w:val="16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服务端对上传文件做大小限制（≤10MB）和格式白名单（.xlsx）校验。</w:t>
      </w:r>
    </w:p>
    <w:p w14:paraId="48CC7B97">
      <w:pPr>
        <w:pStyle w:val="16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敏感字段（手机号）在错误报告中按原始值展示，仅在存储时按系统数据安全规范处理。</w:t>
      </w:r>
    </w:p>
    <w:p w14:paraId="43D1EEDC">
      <w:pPr>
        <w:pStyle w:val="16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校验不通过时不允许任何数据写入业务表，保证原子性。</w:t>
      </w:r>
    </w:p>
    <w:p w14:paraId="6A850513">
      <w:pPr>
        <w:pStyle w:val="3"/>
        <w:numPr>
          <w:ilvl w:val="0"/>
          <w:numId w:val="29"/>
        </w:numPr>
        <w:spacing w:before="360" w:after="200"/>
        <w:rPr>
          <w:rFonts w:hint="eastAsia" w:ascii="微软雅黑" w:hAnsi="微软雅黑" w:eastAsia="微软雅黑"/>
          <w:b/>
          <w:color w:val="1E5AA8"/>
          <w:sz w:val="32"/>
          <w:lang w:val="en-US" w:eastAsia="zh-CN"/>
        </w:rPr>
      </w:pPr>
      <w:r>
        <w:rPr>
          <w:rFonts w:hint="eastAsia" w:ascii="微软雅黑" w:hAnsi="微软雅黑" w:eastAsia="微软雅黑"/>
          <w:b/>
          <w:color w:val="1E5AA8"/>
          <w:sz w:val="32"/>
          <w:lang w:val="en-US" w:eastAsia="zh-CN"/>
        </w:rPr>
        <w:t>校验通过后的操作</w:t>
      </w:r>
    </w:p>
    <w:p w14:paraId="160BBAC8">
      <w:pPr>
        <w:numPr>
          <w:ilvl w:val="0"/>
          <w:numId w:val="30"/>
        </w:numPr>
        <w:rPr>
          <w:rFonts w:hint="eastAsia" w:ascii="微软雅黑" w:hAnsi="微软雅黑" w:eastAsia="微软雅黑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sz w:val="22"/>
          <w:szCs w:val="22"/>
          <w:lang w:val="en-US" w:eastAsia="zh-CN" w:bidi="ar-SA"/>
        </w:rPr>
        <w:t>应用网络策略将根据网络策略类型自动回填应用访问赣政通的类型、期限、目标服务器网络环境、目标IP、目标端口、申请日期、备注，零信任（网络代理）访问应用和用户中心访问应用订阅接口的类型、期限、源服务器网络环境、源IP、源端口、申请日期、备注。</w:t>
      </w:r>
    </w:p>
    <w:p w14:paraId="583DAFF9">
      <w:pPr>
        <w:numPr>
          <w:ilvl w:val="0"/>
          <w:numId w:val="30"/>
        </w:numPr>
        <w:rPr>
          <w:rFonts w:hint="default" w:ascii="微软雅黑" w:hAnsi="微软雅黑" w:eastAsia="微软雅黑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sz w:val="22"/>
          <w:szCs w:val="22"/>
          <w:lang w:val="en-US" w:eastAsia="zh-CN" w:bidi="ar-SA"/>
        </w:rPr>
        <w:t>预览上传的数据。</w:t>
      </w:r>
    </w:p>
    <w:p w14:paraId="4C9D29CC">
      <w:pPr>
        <w:numPr>
          <w:ilvl w:val="0"/>
          <w:numId w:val="30"/>
        </w:numPr>
        <w:rPr>
          <w:rFonts w:hint="default" w:ascii="微软雅黑" w:hAnsi="微软雅黑" w:eastAsia="微软雅黑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sz w:val="22"/>
          <w:szCs w:val="22"/>
          <w:lang w:val="en-US" w:eastAsia="zh-CN" w:bidi="ar-SA"/>
        </w:rPr>
        <w:t>用户上传应用LOGO、项目批复文件。</w:t>
      </w:r>
    </w:p>
    <w:p w14:paraId="547014C9">
      <w:pPr>
        <w:spacing w:before="480"/>
        <w:jc w:val="both"/>
      </w:pPr>
    </w:p>
    <w:sectPr>
      <w:headerReference r:id="rId5" w:type="default"/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DD1E9">
    <w:pPr>
      <w:pStyle w:val="25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BB578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03BB578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3E98E"/>
    <w:multiLevelType w:val="singleLevel"/>
    <w:tmpl w:val="9873E98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ED8CF5B"/>
    <w:multiLevelType w:val="singleLevel"/>
    <w:tmpl w:val="9ED8CF5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EE2AF88"/>
    <w:multiLevelType w:val="singleLevel"/>
    <w:tmpl w:val="9EE2AF8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A73839C2"/>
    <w:multiLevelType w:val="singleLevel"/>
    <w:tmpl w:val="A73839C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A791C56F"/>
    <w:multiLevelType w:val="singleLevel"/>
    <w:tmpl w:val="A791C56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151613A"/>
    <w:multiLevelType w:val="singleLevel"/>
    <w:tmpl w:val="C151613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CA28569B"/>
    <w:multiLevelType w:val="singleLevel"/>
    <w:tmpl w:val="CA28569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CD2B7047"/>
    <w:multiLevelType w:val="singleLevel"/>
    <w:tmpl w:val="CD2B704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CF3C62C9"/>
    <w:multiLevelType w:val="singleLevel"/>
    <w:tmpl w:val="CF3C62C9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CF67A6B2"/>
    <w:multiLevelType w:val="singleLevel"/>
    <w:tmpl w:val="CF67A6B2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D02911AE"/>
    <w:multiLevelType w:val="singleLevel"/>
    <w:tmpl w:val="D02911AE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D70DDEDE"/>
    <w:multiLevelType w:val="singleLevel"/>
    <w:tmpl w:val="D70DDEDE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0CE598FC"/>
    <w:multiLevelType w:val="singleLevel"/>
    <w:tmpl w:val="0CE598FC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1B221135"/>
    <w:multiLevelType w:val="singleLevel"/>
    <w:tmpl w:val="1B221135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1FC5876B"/>
    <w:multiLevelType w:val="singleLevel"/>
    <w:tmpl w:val="1FC5876B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27FF8BFC"/>
    <w:multiLevelType w:val="singleLevel"/>
    <w:tmpl w:val="27FF8BFC"/>
    <w:lvl w:ilvl="0" w:tentative="0">
      <w:start w:val="1"/>
      <w:numFmt w:val="decimal"/>
      <w:suff w:val="nothing"/>
      <w:lvlText w:val="%1、"/>
      <w:lvlJc w:val="left"/>
    </w:lvl>
  </w:abstractNum>
  <w:abstractNum w:abstractNumId="22">
    <w:nsid w:val="2E3E9377"/>
    <w:multiLevelType w:val="singleLevel"/>
    <w:tmpl w:val="2E3E9377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2E957A02"/>
    <w:multiLevelType w:val="singleLevel"/>
    <w:tmpl w:val="2E957A02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61FBA296"/>
    <w:multiLevelType w:val="singleLevel"/>
    <w:tmpl w:val="61FBA296"/>
    <w:lvl w:ilvl="0" w:tentative="0">
      <w:start w:val="1"/>
      <w:numFmt w:val="decimal"/>
      <w:suff w:val="nothing"/>
      <w:lvlText w:val="%1、"/>
      <w:lvlJc w:val="left"/>
    </w:lvl>
  </w:abstractNum>
  <w:abstractNum w:abstractNumId="25">
    <w:nsid w:val="657EA2FE"/>
    <w:multiLevelType w:val="singleLevel"/>
    <w:tmpl w:val="657EA2FE"/>
    <w:lvl w:ilvl="0" w:tentative="0">
      <w:start w:val="1"/>
      <w:numFmt w:val="decimal"/>
      <w:suff w:val="nothing"/>
      <w:lvlText w:val="%1、"/>
      <w:lvlJc w:val="left"/>
    </w:lvl>
  </w:abstractNum>
  <w:abstractNum w:abstractNumId="26">
    <w:nsid w:val="67AD6890"/>
    <w:multiLevelType w:val="singleLevel"/>
    <w:tmpl w:val="67AD6890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68C8A56E"/>
    <w:multiLevelType w:val="singleLevel"/>
    <w:tmpl w:val="68C8A56E"/>
    <w:lvl w:ilvl="0" w:tentative="0">
      <w:start w:val="1"/>
      <w:numFmt w:val="decimal"/>
      <w:suff w:val="nothing"/>
      <w:lvlText w:val="%1、"/>
      <w:lvlJc w:val="left"/>
    </w:lvl>
  </w:abstractNum>
  <w:abstractNum w:abstractNumId="28">
    <w:nsid w:val="6A92AB0E"/>
    <w:multiLevelType w:val="singleLevel"/>
    <w:tmpl w:val="6A92AB0E"/>
    <w:lvl w:ilvl="0" w:tentative="0">
      <w:start w:val="9"/>
      <w:numFmt w:val="decimal"/>
      <w:suff w:val="space"/>
      <w:lvlText w:val="%1."/>
      <w:lvlJc w:val="left"/>
    </w:lvl>
  </w:abstractNum>
  <w:abstractNum w:abstractNumId="29">
    <w:nsid w:val="6B8F6C3F"/>
    <w:multiLevelType w:val="singleLevel"/>
    <w:tmpl w:val="6B8F6C3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14"/>
  </w:num>
  <w:num w:numId="5">
    <w:abstractNumId w:val="12"/>
  </w:num>
  <w:num w:numId="6">
    <w:abstractNumId w:val="15"/>
  </w:num>
  <w:num w:numId="7">
    <w:abstractNumId w:val="10"/>
  </w:num>
  <w:num w:numId="8">
    <w:abstractNumId w:val="11"/>
  </w:num>
  <w:num w:numId="9">
    <w:abstractNumId w:val="3"/>
  </w:num>
  <w:num w:numId="10">
    <w:abstractNumId w:val="26"/>
  </w:num>
  <w:num w:numId="11">
    <w:abstractNumId w:val="19"/>
  </w:num>
  <w:num w:numId="12">
    <w:abstractNumId w:val="6"/>
  </w:num>
  <w:num w:numId="13">
    <w:abstractNumId w:val="24"/>
  </w:num>
  <w:num w:numId="14">
    <w:abstractNumId w:val="0"/>
  </w:num>
  <w:num w:numId="15">
    <w:abstractNumId w:val="1"/>
  </w:num>
  <w:num w:numId="16">
    <w:abstractNumId w:val="20"/>
  </w:num>
  <w:num w:numId="17">
    <w:abstractNumId w:val="25"/>
  </w:num>
  <w:num w:numId="18">
    <w:abstractNumId w:val="9"/>
  </w:num>
  <w:num w:numId="19">
    <w:abstractNumId w:val="2"/>
  </w:num>
  <w:num w:numId="20">
    <w:abstractNumId w:val="5"/>
  </w:num>
  <w:num w:numId="21">
    <w:abstractNumId w:val="23"/>
  </w:num>
  <w:num w:numId="22">
    <w:abstractNumId w:val="22"/>
  </w:num>
  <w:num w:numId="23">
    <w:abstractNumId w:val="8"/>
  </w:num>
  <w:num w:numId="24">
    <w:abstractNumId w:val="7"/>
  </w:num>
  <w:num w:numId="25">
    <w:abstractNumId w:val="29"/>
  </w:num>
  <w:num w:numId="26">
    <w:abstractNumId w:val="27"/>
  </w:num>
  <w:num w:numId="27">
    <w:abstractNumId w:val="21"/>
  </w:num>
  <w:num w:numId="28">
    <w:abstractNumId w:val="4"/>
  </w:num>
  <w:num w:numId="29">
    <w:abstractNumId w:val="28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26151"/>
    <w:rsid w:val="02116606"/>
    <w:rsid w:val="04774D99"/>
    <w:rsid w:val="0803549C"/>
    <w:rsid w:val="08337108"/>
    <w:rsid w:val="0A2477B8"/>
    <w:rsid w:val="0C5B118C"/>
    <w:rsid w:val="0F342AFA"/>
    <w:rsid w:val="11121B04"/>
    <w:rsid w:val="15C320C9"/>
    <w:rsid w:val="165222EB"/>
    <w:rsid w:val="1A157E3C"/>
    <w:rsid w:val="1CCA5AB4"/>
    <w:rsid w:val="1D2D7CF7"/>
    <w:rsid w:val="1DF15593"/>
    <w:rsid w:val="255167EF"/>
    <w:rsid w:val="25554923"/>
    <w:rsid w:val="25E54469"/>
    <w:rsid w:val="297B6F5F"/>
    <w:rsid w:val="2AED65EA"/>
    <w:rsid w:val="2E88541A"/>
    <w:rsid w:val="2FE24B8D"/>
    <w:rsid w:val="30BF52E2"/>
    <w:rsid w:val="332A03AF"/>
    <w:rsid w:val="3468334D"/>
    <w:rsid w:val="354D0A54"/>
    <w:rsid w:val="3D394539"/>
    <w:rsid w:val="3E1637CF"/>
    <w:rsid w:val="3FC472B8"/>
    <w:rsid w:val="4379153B"/>
    <w:rsid w:val="4BC54C05"/>
    <w:rsid w:val="4F615AA1"/>
    <w:rsid w:val="509D0D2E"/>
    <w:rsid w:val="54D7602C"/>
    <w:rsid w:val="54DF4009"/>
    <w:rsid w:val="55930B2C"/>
    <w:rsid w:val="5D5C5296"/>
    <w:rsid w:val="5FAE1553"/>
    <w:rsid w:val="619178B1"/>
    <w:rsid w:val="65C42009"/>
    <w:rsid w:val="68443F82"/>
    <w:rsid w:val="6C9B2627"/>
    <w:rsid w:val="6CBE1DC9"/>
    <w:rsid w:val="6CD86640"/>
    <w:rsid w:val="6CFC5A53"/>
    <w:rsid w:val="6FC01840"/>
    <w:rsid w:val="7179414C"/>
    <w:rsid w:val="77CC0393"/>
    <w:rsid w:val="7B76071A"/>
    <w:rsid w:val="7C354ADD"/>
    <w:rsid w:val="7C8726BB"/>
    <w:rsid w:val="7CD7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text"/>
    <w:basedOn w:val="1"/>
    <w:qFormat/>
    <w:uiPriority w:val="99"/>
    <w:pPr>
      <w:keepLines/>
      <w:spacing w:after="120" w:line="240" w:lineRule="atLeast"/>
      <w:jc w:val="left"/>
    </w:pPr>
    <w:rPr>
      <w:rFonts w:ascii="宋体" w:hAnsi="Times New Roman" w:eastAsia="宋体" w:cs="Times New Roman"/>
      <w:snapToGrid w:val="0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1465</Words>
  <Characters>1684</Characters>
  <Lines>0</Lines>
  <Paragraphs>0</Paragraphs>
  <TotalTime>37</TotalTime>
  <ScaleCrop>false</ScaleCrop>
  <LinksUpToDate>false</LinksUpToDate>
  <CharactersWithSpaces>1794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莫语小仙</cp:lastModifiedBy>
  <dcterms:modified xsi:type="dcterms:W3CDTF">2026-08-19T08:57:21Z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D6890B9321504B3AA602B9EF32E00E55_13</vt:lpwstr>
  </property>
  <property fmtid="{D5CDD505-2E9C-101B-9397-08002B2CF9AE}" pid="4" name="KSOTemplateDocerSaveRecord">
    <vt:lpwstr>eyJoZGlkIjoiNzA5ZjM3YzQ2NTU1MWZkZGYwODBjMjhiYWI2ZTQyYmEiLCJ1c2VySWQiOiIxMDUwODA0Mjg3In0=</vt:lpwstr>
  </property>
</Properties>
</file>