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Microsoft YaHei" w:hAnsi="Microsoft YaHei" w:eastAsia="Microsoft YaHei" w:cs="Microsoft YaHei"/>
          <w:b/>
          <w:color w:val="1F4E79"/>
          <w:sz w:val="44"/>
        </w:rPr>
        <w:t>基于 RTSP 边缘视频源的离线人脸识别与考勤控制台</w:t>
      </w:r>
    </w:p>
    <w:p>
      <w:pPr>
        <w:spacing w:after="360"/>
        <w:jc w:val="center"/>
      </w:pPr>
      <w:r>
        <w:rPr>
          <w:rFonts w:ascii="Microsoft YaHei" w:hAnsi="Microsoft YaHei" w:eastAsia="Microsoft YaHei" w:cs="Microsoft YaHei"/>
          <w:b w:val="0"/>
          <w:color w:val="595959"/>
          <w:sz w:val="26"/>
        </w:rPr>
        <w:t>与 RK3568 实时音视频边缘分析网关联动的完整升级与实施方案</w:t>
      </w:r>
    </w:p>
    <w:p>
      <w:pPr>
        <w:spacing w:before="80" w:after="100" w:line="324" w:lineRule="auto"/>
      </w:pPr>
      <w:r>
        <w:rPr>
          <w:rFonts w:ascii="Microsoft YaHei" w:hAnsi="Microsoft YaHei" w:eastAsia="Microsoft YaHei" w:cs="Microsoft YaHei"/>
          <w:b/>
          <w:sz w:val="21"/>
        </w:rPr>
        <w:t>适用读者：</w:t>
      </w:r>
      <w:r>
        <w:rPr>
          <w:rFonts w:ascii="Microsoft YaHei" w:hAnsi="Microsoft YaHei" w:eastAsia="Microsoft YaHei" w:cs="Microsoft YaHei"/>
          <w:b w:val="0"/>
          <w:sz w:val="21"/>
        </w:rPr>
        <w:t>具备 C/C++、Qt、OpenCV 基础，计划投递嵌入式软件、音视频、边缘 AI 或 Linux 应用开发岗位的学习者。</w:t>
      </w:r>
    </w:p>
    <w:p>
      <w:pPr>
        <w:spacing w:before="0" w:after="240" w:line="324" w:lineRule="auto"/>
      </w:pPr>
      <w:r>
        <w:rPr>
          <w:rFonts w:ascii="Microsoft YaHei" w:hAnsi="Microsoft YaHei" w:eastAsia="Microsoft YaHei" w:cs="Microsoft YaHei"/>
          <w:b/>
          <w:color w:val="9C5700"/>
          <w:sz w:val="21"/>
        </w:rPr>
        <w:t>重要说明：</w:t>
      </w:r>
      <w:r>
        <w:rPr>
          <w:rFonts w:ascii="Microsoft YaHei" w:hAnsi="Microsoft YaHei" w:eastAsia="Microsoft YaHei" w:cs="Microsoft YaHei"/>
          <w:b w:val="0"/>
          <w:color w:val="9C5700"/>
          <w:sz w:val="21"/>
        </w:rPr>
        <w:t>本方案将“已完成基线”“待实现功能”和“远期规划”严格分开。简历、答辩和演示中只能把有代码、日志、测试或视频证据的功能写成已实现成果；未完成内容只能写为设计或下一阶段计划。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目录与阅读方式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1. 项目最终定位与方向评估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2. 为什么不能做成第二个音视频网关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3. 系统边界、联动关系与项目命名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4. 产品目标、非目标与核心场景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5. 总体架构与模块职责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6. 视频源、RTSP 接入与断流恢复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7. 人脸注册、识别决策与考勤状态机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8. SQLite 数据模型、事务与隐私边界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9. 线程、队列、指标与错误处理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10. 分阶段实施路线与验收标准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11. 测试、演示、性能证据与仓库规范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12. 简历表达、面试追问与最终价值判断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13. 风险、成本控制与下一步执行清单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1. 项目最终定位与方向评估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本项目不是把旧的 Qt 人脸识别程序简单换一个界面、换一个 Qt 版本，也不是在 RK3568 上复制一套采集、编码和推流逻辑。它最终定位为“身份识别与业务控制面”：从边缘视频源中稳定获得画面，将人脸特征匹配转化为可追溯、可去重、可查询的考勤事件。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与之对应，RK3568 实时音视频边缘分析网关承担“媒体数据面”：它处理摄像头、麦克风、V4L2、ALSA、视频时间戳、编解码、RTSP、端侧推理和故障恢复。两个项目通过 RTSP 视频流和可选状态接口联动，但各自只负责自己所在层次的问题。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项目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最终定位</w:t>
            </w:r>
          </w:p>
        </w:tc>
        <w:tc>
          <w:tcPr>
            <w:tcW w:type="dxa" w:w="289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主要证明能力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不应重复承担的内容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RK3568 实时音视频边缘分析网关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边缘媒体数据面</w:t>
            </w:r>
          </w:p>
        </w:tc>
        <w:tc>
          <w:tcPr>
            <w:tcW w:type="dxa" w:w="289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V4L2/ALSA、PTS、有界队列、RKNN/RGA、MPP/FFmpeg、MP4/RTSP、systemd 与恢复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考勤业务规则、人员资料、报表与桌面管理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离线人脸识别与考勤控制台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身份与业务控制面</w:t>
            </w:r>
          </w:p>
        </w:tc>
        <w:tc>
          <w:tcPr>
            <w:tcW w:type="dxa" w:w="289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RTSP 消费、Qt/C++ 多线程、识别决策、SQLite 事务、事件幂等、报表与审计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V4L2 采集、AAC/H.264 编码、RTSP 服务端、MPP 推流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方向判断：采用该分层后，第二项目的潜在含金量明显高于原始“Qt 人脸考勤系统”。它既能和音视频主项目形成真实的接口关系，又能展示不同的工程能力。前提是主项目和第二项目分别有独立仓库、README、测试证据和演示重点，不能把同一段工作拆成两段重复写入简历。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1.1 含金量的真实分级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</w:trPr>
        <w:tc>
          <w:tcPr>
            <w:tcW w:type="dxa" w:w="198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形态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估计价值</w:t>
            </w:r>
          </w:p>
        </w:tc>
        <w:tc>
          <w:tcPr>
            <w:tcW w:type="dxa" w:w="612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原因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原始 Qt + OpenCV + 人脸 SDK + SQLite</w:t>
            </w:r>
          </w:p>
        </w:tc>
        <w:tc>
          <w:tcPr>
            <w:tcW w:type="dxa" w:w="1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中低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功能完整但接近课程项目，第三方 SDK 调用占比高，工程可靠性证据不足。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重复迁移到 RK3568 并再做采集/推流</w:t>
            </w:r>
          </w:p>
        </w:tc>
        <w:tc>
          <w:tcPr>
            <w:tcW w:type="dxa" w:w="1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中等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技术栈更多，但与音视频网关高度同质化，容易被视为一个项目拆成两个。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网关 + RTSP 考勤控制台的分层联动</w:t>
            </w:r>
          </w:p>
        </w:tc>
        <w:tc>
          <w:tcPr>
            <w:tcW w:type="dxa" w:w="1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中高至较高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可同时证明媒体链路、边缘视频接入、身份决策、数据一致性和桌面端交付能力。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任何分级都不是由项目标题决定，而是由证据决定。能够提供构建脚本、运行日志、故障恢复录像、指标表、数据库样例和设计说明，项目的可信度会显著提高；只展示一张识别成功截图，哪怕标题很长，含金量也不会高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2. 为什么不能做成第二个音视频网关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RK3568 网关手册已经覆盖了视频采集、音频采集、时间戳、队列、RKNN/RGA、MPP/FFmpeg、MP4、RTSP、监控和 systemd 恢复。若人脸考勤项目再次实现同一套内容，两个项目会在设备层、媒体层、AI 层和运维层同时重叠。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重叠层次</w:t>
            </w:r>
          </w:p>
        </w:tc>
        <w:tc>
          <w:tcPr>
            <w:tcW w:type="dxa" w:w="374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网关项目已承担</w:t>
            </w:r>
          </w:p>
        </w:tc>
        <w:tc>
          <w:tcPr>
            <w:tcW w:type="dxa" w:w="402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第二项目正确做法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设备层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V4L2、UVC 摄像头、ALSA、USB 设备枚举</w:t>
            </w:r>
          </w:p>
        </w:tc>
        <w:tc>
          <w:tcPr>
            <w:tcW w:type="dxa" w:w="402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仅把本地摄像头视为开发输入；生产联动消费 RTSP。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媒体层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H.264/AAC、MPP、FFmpeg、MP4 与 RTSP 推流</w:t>
            </w:r>
          </w:p>
        </w:tc>
        <w:tc>
          <w:tcPr>
            <w:tcW w:type="dxa" w:w="402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只负责拉取、解码和显示 RTSP 视频，不建立推流服务端。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层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可运行 RKNN 目标检测与叠加</w:t>
            </w:r>
          </w:p>
        </w:tc>
        <w:tc>
          <w:tcPr>
            <w:tcW w:type="dxa" w:w="402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聚焦人脸身份匹配的决策逻辑和结果审计，不堆叠第二套通用视觉管线。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可靠性层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systemd、设备恢复、网络重连、长稳监控</w:t>
            </w:r>
          </w:p>
        </w:tc>
        <w:tc>
          <w:tcPr>
            <w:tcW w:type="dxa" w:w="402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实现客户端视频源状态和重连，不复制板端守护与硬件恢复。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因此，第二项目的关键问题应当从“如何把视频编码推到网络上”切换为“如何从可能断开的网络视频中得到可靠的身份事件”。前者是音视频工程问题，后者是视频接入、C++ 应用架构、数据一致性和业务决策问题。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3. 系统边界、联动关系与项目命名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建议保持两个独立项目。网关可以在 RK3568 上运行，考勤控制台运行在 Windows PC 上；未来控制台也可移植到 Linux，但这不是第一阶段目标。二者不共享数据库，不相互依赖私有源码，只通过公开、简单的接口协作。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USB 摄像头 / 麦克风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    │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    ▼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RK3568 音视频边缘网关 ── RTSP(H.264 视频流) ──► 人脸识别与考勤控制台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    │                                              │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    └── /status（可选状态接口） ────────────────────┤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                                                   ▼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                              人脸匹配 → 决策状态机 → SQLite 事件账本 / CSV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项目名称应使用“基于 RTSP 边缘视频源的离线人脸识别与考勤控制台”。不要以“Qt 人脸识别系统”为正式名称，因为 Qt 只是界面和应用框架；也不要在名称中堆砌 RK3568、FFmpeg、YOLO、OpenCV 等不属于该项目核心职责的技术词。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最小联动接口只有一个 RTSP 地址，例如 rtsp://&lt;rk3568-ip&gt;:8554/live。网关端负责保证地址可播放；控制台负责连接、读取、解码、预览、识别和事件落库。第二阶段可增加只读状态接口，向控制台暴露网关在线状态、采集帧率、编码帧率、最近错误和当前流地址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4. 产品目标、非目标与核心场景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4.1 第一版目标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支持本地 USB 摄像头、RTSP 视频流和本地视频文件三种输入方式。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支持人员注册、人员启停用、人脸模板保存和现场抓拍留证。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支持人脸检测、特征匹配、阈值判断、连续帧确认和未知人员提示。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支持签到、签退、重复事件冷却、当日状态查询和 CSV 导出。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支持视频源断流、自动重连、错误日志、运行指标和数据库事务。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支持使用 RK3568 网关 RTSP 流完成端到端演示。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4.2 明确非目标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第一版不实现可靠活体检测，不应宣传为高安全门禁或防照片攻击系统。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第一版不实现复杂排班、节假日、审批流、云端 SaaS、多组织权限或多机集群。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第一版不在控制台中重复实现 H.264/AAC 编码、MP4 封装、RTSP 推流与 MPP。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第一版不保证多人密集场景下的精确全员考勤；检测到多人时优先提示单人站位。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第一版不提交真实人员照片、人脸模板或考勤数据库到公开仓库。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这些非目标并不是能力不足，而是有意识的范围控制。对求职项目而言，一个边界清楚、可稳定演示的单人离线考勤控制台，远胜于一个写着多路摄像头、云端同步、活体检测，却无法证明任何一项的“大而全系统”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5. 总体架构与模块职责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工程应从当前 Qt Widgets 基线逐步模块化。UI、视频输入、识别、决策、数据库和指标不能继续混在窗口类中。模块化的目的不是形式化重构，而是让每一部分都能独立测试、替换和解释。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app/        程序入口、依赖装配、全局配置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media/      LocalCameraSource / RtspSource / VideoFileSource / SourceManager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vision/     检测、特征提取、匹配、跟踪、识别流水线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domain/     人员、考勤事件、连续确认、状态机、业务规则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storage/    SQLite、迁移、Repository、事务、快照索引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monitor/    指标、健康状态、事件日志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ui/         预览、注册、查询、视频源配置、指标面板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tests/      规则引擎、去重、时间边界、文件源回归测试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</w:trPr>
        <w:tc>
          <w:tcPr>
            <w:tcW w:type="dxa" w:w="130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模块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输入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输出</w:t>
            </w:r>
          </w:p>
        </w:tc>
        <w:tc>
          <w:tcPr>
            <w:tcW w:type="dxa" w:w="374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职责边界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media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设备号、RTSP URL、视频文件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VideoFrame、连接状态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只负责得到最新视频帧和管理连接，不做业务判断。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vision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VideoFrame、人脸模板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识别候选结果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只回答“谁最像、分数多少”，不直接写数据库。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domain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识别候选、人员状态、当前日期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考勤事件或拒绝原因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负责阈值、连续确认、冷却、签到签退状态机。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storage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人员、模板、事件、快照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事务结果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负责持久化、迁移、唯一性和审计。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monitor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帧率、耗时、错误、重连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指标和日志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让运行状态可见、可诊断。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ui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用户操作、状态信号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配置命令、界面渲染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不执行阻塞 I/O 或重计算。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6. 视频源、RTSP 接入与断流恢复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视频源是两个项目联动的最小切入点。应定义统一的 IVideoSource 接口，使本地摄像头、RTSP 和视频文件都可产生同一种 VideoFrame。这样既能在没有硬件时用视频文件做测试，也能在摄像头插在 RK3568 上时直接消费板端的 RTSP 流。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struct VideoFrame {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uint64_t sequence;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int64_t receive_time_ms;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QString source_id;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cv::Mat image;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};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class IVideoSource {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public: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virtual bool start() = 0;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virtual void stop() = 0;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virtual SourceState state() const = 0;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};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6.1 视频源状态机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IDLE → CONNECTING → STREAMING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                │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                ├── 读取超时 / 解码失败 → RECONNECT_WAIT → CONNECTING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                │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                  └── 重试超过上限 → DEGRADED（等待用户操作或后台探测）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界面不能把 RTSP 断流显示成“识别失败”。识别不到人说明视频仍在输入但画面中没有满足条件的人脸；视频源断流说明输入链路不可用。这两类情况应有不同颜色、不同日志和不同业务处理。断流期间不产生考勤事件，也不清空历史考勤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</w:trPr>
        <w:tc>
          <w:tcPr>
            <w:tcW w:type="dxa" w:w="175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场景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界面表现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后台行为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考勤行为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RTSP 地址错误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连接失败与错误原因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停止读取，允许修改地址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不产生事件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网关短暂重启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显示重连中与次数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按间隔重试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不产生事件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恢复收到视频帧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显示已连接与 FPS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重置错误计数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恢复识别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本地摄像头被占用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显示设备不可用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不阻塞 UI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不产生事件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视频文件结束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显示回放完成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停止文件源或允许循环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按配置停止或演示重放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7. 人脸注册、识别决策与考勤状态机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7.1 注册策略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人员注册不应只把一张照片和一个工号写进数据库。建议在单人、清晰、尺寸合格的前提下采集多张有效样本，例如正脸与轻微左右转脸。第一版可以保存多份模板，不必立刻实现复杂的模板融合；后续可根据实测误识率决定是否引入质量评分和最佳模板选择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注册前应检查工号唯一性、人脸是否存在、画面中是否只有一人、脸部尺寸是否足够、图像是否严重模糊。成功注册时应在同一事务中保存人员资料、模板索引和照片路径；真实图片本体保存在应用数据目录，不进入仓库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7.2 识别结果与业务决策解耦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视频帧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→ 人脸检测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→ 特征提取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→ 最近模板匹配（得到候选人员 + 相似度）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→ 连续帧确认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→ 考勤规则与状态机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 xml:space="preserve">  → 事务写入考勤事件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</w:trPr>
        <w:tc>
          <w:tcPr>
            <w:tcW w:type="dxa" w:w="232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识别情况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决策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是否落库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未检测到人脸</w:t>
            </w:r>
          </w:p>
        </w:tc>
        <w:tc>
          <w:tcPr>
            <w:tcW w:type="dxa" w:w="442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保持预览，清理过期候选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相似度低于阈值</w:t>
            </w:r>
          </w:p>
        </w:tc>
        <w:tc>
          <w:tcPr>
            <w:tcW w:type="dxa" w:w="442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显示未知人员并记录可选运行计数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不写正式考勤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仅单帧匹配成功</w:t>
            </w:r>
          </w:p>
        </w:tc>
        <w:tc>
          <w:tcPr>
            <w:tcW w:type="dxa" w:w="442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进入待确认状态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连续 N 帧匹配同一人员</w:t>
            </w:r>
          </w:p>
        </w:tc>
        <w:tc>
          <w:tcPr>
            <w:tcW w:type="dxa" w:w="442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进入考勤规则判断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视状态决定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多人同时出现</w:t>
            </w:r>
          </w:p>
        </w:tc>
        <w:tc>
          <w:tcPr>
            <w:tcW w:type="dxa" w:w="442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提示单人站位，暂停自动考勤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人员已禁用</w:t>
            </w:r>
          </w:p>
        </w:tc>
        <w:tc>
          <w:tcPr>
            <w:tcW w:type="dxa" w:w="442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提示人员不可用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不写正式考勤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同类事件处于冷却时间</w:t>
            </w:r>
          </w:p>
        </w:tc>
        <w:tc>
          <w:tcPr>
            <w:tcW w:type="dxa" w:w="442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抑制重复，记录统计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可选写系统日志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7.3 考勤状态机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未签到 ── 首次稳定确认 ──► 已签到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已签到 ── 达到签退窗口 ──► 已签退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已签到 ── 未到签退窗口 ──► 忽略重复识别</w:t>
      </w:r>
    </w:p>
    <w:p>
      <w:pPr>
        <w:spacing w:before="0" w:after="0" w:line="240" w:lineRule="auto"/>
        <w:ind w:left="255" w:right="255"/>
        <w:shd w:fill="F2F2F2"/>
      </w:pPr>
      <w:r>
        <w:rPr>
          <w:rFonts w:ascii="Consolas" w:hAnsi="Consolas" w:eastAsia="Consolas" w:cs="Consolas"/>
          <w:b w:val="0"/>
          <w:sz w:val="18"/>
        </w:rPr>
        <w:t>已签退 ── 再次出现 ──► 默认不生成常规事件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第一版建议先做单班次场景：当天首次稳定确认生成签到；进入配置的签退窗口后稳定确认生成签退；其余识别只更新界面或记录为被抑制事件。跨天班、审批、补签、节假日和复杂排班应被列为后续功能，而不是占用第一版主线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8. SQLite 数据模型、事务与隐私边界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SQLite 适合该项目的离线单机特性：不需要安装服务端，便于发布和备份，能够支持人员、模板、考勤事件和日志。为了从“简单插入记录”升级为可靠的事件账本，建议拆分以下数据表。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</w:trPr>
        <w:tc>
          <w:tcPr>
            <w:tcW w:type="dxa" w:w="175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数据表</w:t>
            </w:r>
          </w:p>
        </w:tc>
        <w:tc>
          <w:tcPr>
            <w:tcW w:type="dxa" w:w="419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关键字段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person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employee_no、name、department、status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人员基础资料；employee_no 建唯一索引。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face_template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person_id、feature_blob、quality_score、photo_path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一个人可保存多个模板与样本索引。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attendance_event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event_uuid、person_id、event_type、event_time、score、snapshot_path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不可随意覆盖的正式考勤事件账本。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attendance_daily_state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person_id、business_date、check_in_event_id、check_out_event_id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快速判断当天签到与签退状态。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video_source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name、type、url_or_device、enabled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本地设备、RTSP 与文件源配置。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system_event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event_time、level、module、message、error_code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断流、重连、模型错误、数据库异常等运行记录。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schema_version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version、applied_at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数据库迁移版本，避免升级破坏旧数据。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正式考勤写入至少应包含“插入 attendance_event、更新 attendance_daily_state、保存抓拍路径索引、写入必要系统日志”四类动作。它们应在同一个 SQLite 事务中提交。对 event_uuid 或业务唯一键建立唯一约束，保证程序崩溃重试时不会重复插入同一条考勤。所有 SQL 使用预编译参数，不拼接用户输入。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8.1 隐私与数据安全边界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测试仓库使用虚构人员、授权测试人员或占位数据；不提交真实人脸模板和完整考勤库。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抓拍图片和 SQLite 数据库存放在应用数据目录，路径通过配置统一管理。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README 说明数据保留策略，例如仅保留近期快照并支持管理员清理。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项目说明中明确当前不具备可靠活体检测，不将其宣传为高安全门禁。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演示视频中对非测试人员做人脸打码，避免无授权泄露。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9. 线程、队列、指标与错误处理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Qt UI 线程只负责响应用户操作和刷新界面；打开视频、读取 RTSP、执行人脸特征提取、数据库事务和文件写入都不能长期占用 UI 线程。当前工程已经建立了基础工作线程边界，下一阶段应把职责进一步拆清。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</w:trPr>
        <w:tc>
          <w:tcPr>
            <w:tcW w:type="dxa" w:w="18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执行单元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主要职责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关键约束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UI 线程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配置、预览刷新、人员管理、查询显示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不得执行阻塞读取、模型推理或数据库大查询。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VideoSourceWorker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读取本地设备、RTSP 或文件，输出最新帧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使用超时；断流后可停止并重连；队列不无限增长。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RecognitionWorker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检测、特征提取、模板比对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可降低采样频率；结果带 sequence 和 source_id。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DecisionWorker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连续确认、阈值、冷却、状态机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纯业务逻辑，尽量可单元测试。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StorageWorker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SQLite 事务、快照与日志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失败可见；不在 UI 线程写盘。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MetricsWorker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帧率、耗时、错误、重连统计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定时汇总并向 UI 发送轻量状态。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视频分析应采用“最新帧优先”的队列策略。若识别慢于采集，继续堆积旧帧会导致用户看到数秒前的画面，并在恢复时写入过期事件。第一版可把采集到识别的队列控制在 1～2 帧，队列满时丢弃旧帧，只让识别线程处理最新画面。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建议记录 Preview FPS、Recognition FPS、平均识别耗时、P95 识别耗时、RTSP 重连次数、视频源离线时长、未知人员次数、重复事件抑制次数、数据库写入失败次数。不要在未实测前承诺具体毫秒数或高帧率；先实现可测量，再用数据决定优化方向。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10. 分阶段实施路线与验收标准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</w:trPr>
        <w:tc>
          <w:tcPr>
            <w:tcW w:type="dxa" w:w="13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阶段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目标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主要工作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可验证验收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阶段 0：基线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让旧项目可维护、可运行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路径配置、模型检查、数据库修复、线程基础修复、构建与发布脚本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可编译、可启动、可初始化 SQLite、独立发布包可运行。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阶段 1：视频源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接入 RTSP 并解耦输入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IVideoSource、本地/RTSP/文件三种适配、状态页、重连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可切换输入；断流不假死；恢复后继续预览。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阶段 2：识别决策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降低误识与重复事件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阈值、连续确认、多人拦截、冷却、未知人员状态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单帧不直接考勤；人员停留不重复打卡。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阶段 3：业务账本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形成可靠考勤闭环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迁移、事务、状态机、抓拍、查询和 CSV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重启后状态正确；重复写入被拦截；可导出。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阶段 4：网关联动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完成端到端演示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对接 RK3568 RTSP、可选状态接口、故障联动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网关恢复后控制台恢复；断流期间不误记。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阶段 5：工程证据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让项目可投递、可答辩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测试、日志、指标、README、视频、简历素材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新环境可复现；有完整和故障演示。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推进原则是一次只完成一个可验收闭环。当前最适合开始的是阶段 1：视频源抽象与 RTSP 接入。它既不依赖先完成所有考勤业务，也能立刻解决“摄像头插在 RK3568 上、Windows 项目看不到”的现实问题。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11. 测试、演示、性能证据与仓库规范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11.1 必测场景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5"/>
        <w:gridCol w:w="4775"/>
      </w:tblGrid>
      <w:tr>
        <w:trPr>
          <w:tblHeader w:val="true"/>
        </w:trPr>
        <w:tc>
          <w:tcPr>
            <w:tcW w:type="dxa" w:w="153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类别</w:t>
            </w:r>
          </w:p>
        </w:tc>
        <w:tc>
          <w:tcPr>
            <w:tcW w:type="dxa" w:w="793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最小测试集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视频输入</w:t>
            </w:r>
          </w:p>
        </w:tc>
        <w:tc>
          <w:tcPr>
            <w:tcW w:type="dxa" w:w="793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本地摄像头、RTSP 正常连接、错误地址、服务端停止、网络恢复、视频文件回放完成。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人员与识别</w:t>
            </w:r>
          </w:p>
        </w:tc>
        <w:tc>
          <w:tcPr>
            <w:tcW w:type="dxa" w:w="793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重复工号、已知人员、未知人员、低置信度、多人画面、人员禁用。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考勤逻辑</w:t>
            </w:r>
          </w:p>
        </w:tc>
        <w:tc>
          <w:tcPr>
            <w:tcW w:type="dxa" w:w="793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首次签到、签退窗口、同人连续停留、跨应用重启、同日重复事件。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存储</w:t>
            </w:r>
          </w:p>
        </w:tc>
        <w:tc>
          <w:tcPr>
            <w:tcW w:type="dxa" w:w="793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数据库不可写、快照写入失败、迁移升级、CSV 导出、真实数据不入仓库。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联动故障</w:t>
            </w:r>
          </w:p>
        </w:tc>
        <w:tc>
          <w:tcPr>
            <w:tcW w:type="dxa" w:w="793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网关摄像头断开、RTSP 服务停止、网线断开、网关恢复、控制台重连。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11.2 演示证据清单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一张双项目联动架构图：摄像头 → RK3568 网关 → RTSP → 考勤控制台 → SQLite 事件账本。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一段正常演示视频：选择 RTSP、预览、注册、稳定识别、签到、查询、CSV 导出。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一段故障演示视频：停止 RTSP 或拔出摄像头后显示断流，恢复后自动重连。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一张指标表：预览帧率、识别帧率、平均/P95 识别耗时、重连次数、重复事件抑制次数。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一份 README：依赖、模型放置方式、构建、运行、数据目录、配置、已知限制、复现步骤。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一组自动化或半自动回归测试：至少能用视频文件测试规则引擎和重复事件抑制。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仓库中应忽略运行数据库、照片、抓拍、构建目录、模型文件和本地依赖路径；保留 third_party.pri.example、配置样例和脚本。模型或 SDK 的许可证需要单独阅读，不能默认把第三方二进制和模型全部上传到公开仓库。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12. 简历表达、面试追问与最终价值判断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12.1 简历表达模板（仅在相应功能完成后使用）</w:t>
      </w:r>
    </w:p>
    <w:p>
      <w:pPr>
        <w:spacing w:before="80" w:after="100" w:line="324" w:lineRule="auto"/>
      </w:pPr>
      <w:r>
        <w:rPr>
          <w:rFonts w:ascii="Microsoft YaHei" w:hAnsi="Microsoft YaHei" w:eastAsia="Microsoft YaHei" w:cs="Microsoft YaHei"/>
          <w:b/>
          <w:sz w:val="21"/>
        </w:rPr>
        <w:t>项目：</w:t>
      </w:r>
      <w:r>
        <w:rPr>
          <w:rFonts w:ascii="Microsoft YaHei" w:hAnsi="Microsoft YaHei" w:eastAsia="Microsoft YaHei" w:cs="Microsoft YaHei"/>
          <w:b w:val="0"/>
          <w:sz w:val="21"/>
        </w:rPr>
        <w:t>基于 RTSP 边缘视频源的离线人脸识别与考勤控制台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基于 C++/Qt 构建离线考勤控制台，抽象本地摄像头、RTSP 流和视频文件三类输入，支持视频源状态展示、断流检测和自动重连。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将人脸检测、特征匹配与考勤决策解耦，实现相似度阈值、连续帧确认、多人拦截和重复事件冷却，避免单帧误识和人员停留造成的重复打卡。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基于 SQLite 设计人员、模板、考勤事件和当日状态模型，使用事务与唯一事件标识保证事件幂等，支持抓拍留证、条件查询和 CSV 导出。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接入 RK3568 音视频网关输出的 RTSP 流完成端到端演示，将边缘视频输入转化为本地可审计的身份与考勤事件。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如果 RTSP、自动重连、连续帧确认或事务账本尚未实现，必须删除对应简历条目。项目介绍中最忌讳把设计文档、预期指标和未完成模块写成既成事实。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12.2 必须能够回答的追问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5"/>
        <w:gridCol w:w="4775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问题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应回答的核心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为什么控制台不自己推 RTSP？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网关负责媒体生产，控制台负责消费和业务决策；分层避免重复并降低耦合。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为什么单帧匹配不能直接考勤？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单帧受模糊、遮挡和相似度波动影响大，连续确认能降低偶发误判。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如何避免重复打卡？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业务状态机加冷却时间，数据库唯一事件标识提供最终兜底。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RTSP 断流和未识别人脸有什么区别？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前者是输入源异常，后者是输入正常但没有合格匹配；状态和业务处理不同。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为什么用 SQLite？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单机离线、部署简单、事务足够，符合本项目规模；不为堆技术强上服务端数据库。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人脸安全能力有什么边界？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当前没有可靠活体检测，面向低风险离线考勤演示，不宣传为高安全门禁。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Microsoft YaHei" w:hAnsi="Microsoft YaHei" w:eastAsia="Microsoft YaHei" w:cs="Microsoft YaHei"/>
          <w:b w:val="0"/>
          <w:sz w:val="21"/>
        </w:rPr>
        <w:t>最终价值判断：原始项目只能说明你做过一个 Qt 桌面人脸识别应用；升级后的项目则能说明你理解边缘视频接入、线程边界、识别可信度、离线数据一致性和业务闭环。再与 RK3568 音视频网关组合后，可以形成“底层媒体数据面 + 上层身份业务控制面”的完整能力叙事。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 w:cs="Microsoft YaHei"/>
          <w:b/>
          <w:color w:val="1F4E79"/>
          <w:sz w:val="30"/>
        </w:rPr>
        <w:t>13. 风险、成本控制与下一步执行清单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13.1 主要风险与对应策略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风险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表现</w:t>
            </w:r>
          </w:p>
        </w:tc>
        <w:tc>
          <w:tcPr>
            <w:tcW w:type="dxa" w:w="447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策略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RTSP 解码兼容性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不同流地址、编码参数或网络环境导致无法打开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先用 ffplay/VLC 验证流，再接入控制台；保留文件源回归路径。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人脸误识或漏识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弱光、角度、模糊导致相似度波动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阈值配置、连续确认、单人站位、质量过滤，记录真实样本而不凭感觉调参。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项目范围失控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过早加入云端、多摄像头、活体检测、复杂排班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严格以阶段验收为准，第一版只交付单点离线闭环。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简历可信度不足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描述的组件多但没有运行证据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每完成一阶段就保存代码、截图、日志、测试数据和演示片段。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隐私数据泄露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真实脸图、特征库被上传或录屏泄露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使用测试数据，配置 .gitignore，演示素材打码，说明保留策略。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 w:cs="Microsoft YaHei"/>
          <w:b/>
          <w:color w:val="2F5496"/>
          <w:sz w:val="24"/>
        </w:rPr>
        <w:t>13.2 下一步执行顺序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保留当前 Qt 5.12 基线，不因升级方案而急于迁移 Qt6；先完成业务和架构升级。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实现 IVideoSource、LocalCameraSource、VideoFileSource，再实现 RtspSource。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增加视频源配置页、连接状态、断流提示和自动重连日志。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在没有 RK3568 或摄像头时，用本地视频文件完成首轮回归测试。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网关具备 RTSP 输出后，将控制台接入板端视频流，完成最小联动。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随后再实现连续帧确认、签到签退状态机、SQLite 事务账本与 CSV 导出。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每个阶段结束时补充 README、截图、日志和演示，不把证据工作拖到最后。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4" w:right="1179" w:bottom="1049" w:left="1179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Microsoft YaHei" w:hAnsi="Microsoft YaHei" w:eastAsia="Microsoft YaHei" w:cs="Microsoft YaHei"/>
        <w:b w:val="0"/>
        <w:color w:val="6E6E6E"/>
        <w:sz w:val="17"/>
      </w:rPr>
      <w:t>面向 C++ / Qt / 音视频求职展示 | 版本 1.0 | 2026-08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/>
    <w:r>
      <w:rPr>
        <w:rFonts w:ascii="Microsoft YaHei" w:hAnsi="Microsoft YaHei" w:eastAsia="Microsoft YaHei" w:cs="Microsoft YaHei"/>
        <w:b w:val="0"/>
        <w:color w:val="646464"/>
        <w:sz w:val="17"/>
      </w:rPr>
      <w:t>离线人脸识别与考勤控制台 · 完整实施方案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