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200"/>
        <w:jc w:val="center"/>
      </w:pPr>
      <w:r>
        <w:rPr>
          <w:rFonts w:ascii="Calibri" w:hAnsi="Calibri" w:eastAsia="Microsoft YaHei"/>
          <w:b/>
          <w:color w:val="2E74B5"/>
          <w:sz w:val="22"/>
        </w:rPr>
        <w:t>TECHNICAL IMPLEMENTATION PLAN</w:t>
      </w:r>
    </w:p>
    <w:p>
      <w:pPr>
        <w:spacing w:after="180"/>
        <w:jc w:val="center"/>
      </w:pPr>
      <w:r>
        <w:rPr>
          <w:rFonts w:ascii="Calibri" w:hAnsi="Calibri" w:eastAsia="Microsoft YaHei"/>
          <w:b/>
          <w:color w:val="0B2545"/>
          <w:sz w:val="50"/>
        </w:rPr>
        <w:t>基于 ROS2、AprilTag 与 STM32 的视觉自主泊车机器人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color w:val="555555"/>
          <w:sz w:val="24"/>
        </w:rPr>
        <w:t>从可演示 V1 到导航与具身任务平台 V3 的完整工程方案</w:t>
      </w:r>
    </w:p>
    <w:p>
      <w:pPr>
        <w:jc w:val="center"/>
      </w:pPr>
      <w:r>
        <w:rPr>
          <w:rFonts w:ascii="Calibri" w:hAnsi="Calibri" w:eastAsia="Microsoft YaHei"/>
          <w:b w:val="0"/>
          <w:color w:val="6E6E6E"/>
          <w:sz w:val="19"/>
        </w:rPr>
        <w:t>版本 1.0 | 2026 年 8 月 27 日 | 面向实机落地与持续升级</w:t>
      </w:r>
    </w:p>
    <w:p>
      <w:r>
        <w:br w:type="page"/>
      </w:r>
    </w:p>
    <w:p>
      <w:pPr>
        <w:pStyle w:val="Heading1"/>
      </w:pPr>
      <w:r>
        <w:t>0. 文档用途、范围与结论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本方案面向一台两轮差速、带编码器的低成本移动机器人。它不是“识别到二维码就前进”的玩具演示，而是以相机标定、相对位姿估计、速度闭环、状态机、安全停车、日志回放和可量化测试为核心的机器人系统。V1 的唯一闭环任务是：机器人从给定起点发现固定 AprilTag 后，完成搜索、对齐、低速接近、精确停车和结果上报。所有功能必须在实机上重复运行，并保留原始 rosbag、配置和测试记录。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系统采用 RK3568 或笔记本作为 Linux/ROS2 上位机，STM32F103ZET6 作为实时底盘控制器。第一版不把 micro-ROS、激光 SLAM、Nav2、YOLO 和大模型同时塞入项目；这些能力全部作为接口兼容的后续版本。这样做能把 20 天内最易失败的机械、电源、驱动、通信和控制问题先解决，同时留下足够的技术上升空间。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158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版本</w:t>
            </w:r>
          </w:p>
        </w:tc>
        <w:tc>
          <w:tcPr>
            <w:tcW w:type="dxa" w:w="25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核心能力</w:t>
            </w:r>
          </w:p>
        </w:tc>
        <w:tc>
          <w:tcPr>
            <w:tcW w:type="dxa" w:w="316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证明材料</w:t>
            </w:r>
          </w:p>
        </w:tc>
        <w:tc>
          <w:tcPr>
            <w:tcW w:type="dxa" w:w="201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不做什么</w:t>
            </w:r>
          </w:p>
        </w:tc>
      </w:tr>
      <w:tr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V1.0 泊车闭环</w:t>
            </w:r>
          </w:p>
        </w:tc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AprilTag 位姿、差速控制、停车状态机、安全保护</w:t>
            </w:r>
          </w:p>
        </w:tc>
        <w:tc>
          <w:tcPr>
            <w:tcW w:type="dxa" w:w="31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20 次测试表、视频、rosbag、参数文件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不依赖雷达、SLAM、微型 ROS 节点</w:t>
            </w:r>
          </w:p>
        </w:tc>
      </w:tr>
      <w:tr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V1.5 工程化</w:t>
            </w:r>
          </w:p>
        </w:tc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URDF/TF、诊断、自动启动、配置管理、仿真回归</w:t>
            </w:r>
          </w:p>
        </w:tc>
        <w:tc>
          <w:tcPr>
            <w:tcW w:type="dxa" w:w="31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Gazebo 场景、故障注入记录、CI 构建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不夸大为“具身大模型”</w:t>
            </w:r>
          </w:p>
        </w:tc>
      </w:tr>
      <w:tr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V2.0 自主导航</w:t>
            </w:r>
          </w:p>
        </w:tc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雷达、建图、AMCL/SLAM、Nav2、目标搜寻任务</w:t>
            </w:r>
          </w:p>
        </w:tc>
        <w:tc>
          <w:tcPr>
            <w:tcW w:type="dxa" w:w="31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地图、导航成功率、重规划记录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不把默认参数当成果</w:t>
            </w:r>
          </w:p>
        </w:tc>
      </w:tr>
      <w:tr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V3.0 具身任务</w:t>
            </w:r>
          </w:p>
        </w:tc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视觉目标、任务语义、行为树、机械臂或配送扩展</w:t>
            </w:r>
          </w:p>
        </w:tc>
        <w:tc>
          <w:tcPr>
            <w:tcW w:type="dxa" w:w="31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结构化任务、反馈恢复、端到端演示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不直接由语言模型控制 PWM</w:t>
            </w:r>
          </w:p>
        </w:tc>
      </w:tr>
    </w:tbl>
    <w:p>
      <w:pPr>
        <w:pStyle w:val="Heading1"/>
      </w:pPr>
      <w:r>
        <w:t>1. 项目定位与验收边界</w:t>
      </w:r>
    </w:p>
    <w:p>
      <w:pPr>
        <w:pStyle w:val="Heading2"/>
      </w:pPr>
      <w:r>
        <w:t>1.1 场景定义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标准演示场景为室内平整地面，入口处设置起始线，目标泊车位设置一张尺寸已知的 AprilTag。机器人接收“泊车到 Tag 0”任务后，先在限定角速度内原地扫描；检测到目标并连续确认后，以视觉相对位姿为依据控制车体转向和线速度；进入近距离区域后使用更低速度和更严格的姿态阈值；满足距离、横向偏差和航向误差条件后停车、锁定任务结果并上传诊断数据。若相机、通信、编码器或电池状态异常，必须无条件进入安全停车。</w:t>
      </w:r>
    </w:p>
    <w:p>
      <w:pPr>
        <w:pStyle w:val="Heading2"/>
      </w:pPr>
      <w:r>
        <w:t>1.2 V1 强制验收指标</w:t>
      </w:r>
    </w:p>
    <w:p>
      <w:pPr>
        <w:pStyle w:val="ListBullet"/>
        <w:spacing w:after="40"/>
        <w:ind w:left="360" w:hanging="230"/>
      </w:pPr>
      <w:r>
        <w:rPr>
          <w:rFonts w:ascii="Calibri" w:hAnsi="Calibri" w:eastAsia="Microsoft YaHei"/>
          <w:b w:val="0"/>
          <w:sz w:val="20"/>
        </w:rPr>
        <w:t>底盘能稳定执行直行、倒退、原地旋转和曲线运动；在同一电池电压区间内，低速指令不出现持续爬行或单轮失控。</w:t>
      </w:r>
    </w:p>
    <w:p>
      <w:pPr>
        <w:pStyle w:val="ListBullet"/>
        <w:spacing w:after="40"/>
        <w:ind w:left="360" w:hanging="230"/>
      </w:pPr>
      <w:r>
        <w:rPr>
          <w:rFonts w:ascii="Calibri" w:hAnsi="Calibri" w:eastAsia="Microsoft YaHei"/>
          <w:b w:val="0"/>
          <w:sz w:val="20"/>
        </w:rPr>
        <w:t>上位机连续 300 ms 未刷新有效速度帧时，STM32 将左右电机目标速度置零并上报通信超时；急停输入触发后 PWM 立即关闭。</w:t>
      </w:r>
    </w:p>
    <w:p>
      <w:pPr>
        <w:pStyle w:val="ListBullet"/>
        <w:spacing w:after="40"/>
        <w:ind w:left="360" w:hanging="230"/>
      </w:pPr>
      <w:r>
        <w:rPr>
          <w:rFonts w:ascii="Calibri" w:hAnsi="Calibri" w:eastAsia="Microsoft YaHei"/>
          <w:b w:val="0"/>
          <w:sz w:val="20"/>
        </w:rPr>
        <w:t>相机完成内参标定，标定文件随代码版本保存；Tag 的实际黑边尺寸、打印比例、安装高度和相机安装位姿均被记录。</w:t>
      </w:r>
    </w:p>
    <w:p>
      <w:pPr>
        <w:pStyle w:val="ListBullet"/>
        <w:spacing w:after="40"/>
        <w:ind w:left="360" w:hanging="230"/>
      </w:pPr>
      <w:r>
        <w:rPr>
          <w:rFonts w:ascii="Calibri" w:hAnsi="Calibri" w:eastAsia="Microsoft YaHei"/>
          <w:b w:val="0"/>
          <w:sz w:val="20"/>
        </w:rPr>
        <w:t>在固定测试场地连续完成不少于 20 次泊车。建议门槛：任务成功率不低于 85%，最终距离误差不大于 8 cm，航向误差不大于 8 度；失败必须可从日志分类。</w:t>
      </w:r>
    </w:p>
    <w:p>
      <w:pPr>
        <w:pStyle w:val="ListBullet"/>
        <w:spacing w:after="40"/>
        <w:ind w:left="360" w:hanging="230"/>
      </w:pPr>
      <w:r>
        <w:rPr>
          <w:rFonts w:ascii="Calibri" w:hAnsi="Calibri" w:eastAsia="Microsoft YaHei"/>
          <w:b w:val="0"/>
          <w:sz w:val="20"/>
        </w:rPr>
        <w:t>交付物包含源码、接线图、URDF、launch 文件、参数 YAML、协议说明、测试 CSV、至少一段无剪辑演示视频和一份复现实验说明。</w:t>
      </w:r>
    </w:p>
    <w:p>
      <w:pPr>
        <w:pStyle w:val="Heading2"/>
      </w:pPr>
      <w:r>
        <w:t>1.3 诚实的能力边界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V1 的决策属于规则控制和有限状态机，因此简历应称为“视觉感知驱动的自主泊车机器人”或“视觉定位与运动控制闭环”，而不是“具身大模型”或“VLA”。项目含金量来自于实机闭环、清晰的系统分层、故障处理和数据化评估；只有在后续加入开放词汇目标、任务解析、反馈重规划或策略学习并完成评测后，才适合进一步讨论具身智能。</w:t>
      </w:r>
    </w:p>
    <w:p>
      <w:pPr>
        <w:pStyle w:val="Heading1"/>
      </w:pPr>
      <w:r>
        <w:t>2. 参考项目与可借鉴边界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linorobot2 提供了从底盘、机器人描述、仿真到 Nav2、SLAM Toolbox 与 robot_localization 的完整参考结构。项目应借鉴其“真实机器人与仿真复用同一描述和参数”的思路，不应直接复制其硬件假设或要求第一版就使用 micro-ROS。AprilTag ROS 2 节点可直接订阅校正图像和 CameraInfo，并发布检测数组及 TF；本项目应围绕该标准输出编写自己的 parking_controller，而不是改动检测器内部逻辑。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Nav2 官方建模路径强调 URDF/TF、里程计、传感器、地图和导航插件的依赖顺序；这正是 V2 的升级路线。ros2_control 的 Resource Manager 与 Hardware Component 模型则适合在 V1 稳定后将串口底盘驱动包装为标准硬件接口，以获得 diff_drive_controller、joint_state_broadcaster 等标准控制器。原文中 Articulated Robotics 的 articubot_one 链接当前不可访问，因此不把其代码作为依赖；只保留“先建模、再仿真、再实机”的工程方法。</w:t>
      </w:r>
    </w:p>
    <w:p>
      <w:pPr>
        <w:pStyle w:val="Heading1"/>
      </w:pPr>
      <w:r>
        <w:t>3. 总体架构与数据流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上位机负责非实时但计算量大的感知、状态机、任务管理、记录和可视化；STM32 负责固定周期的编码器采样、电机速度闭环、急停与通信看门狗。上位机只能下发“期望车体速度”和配置命令，绝不直接下发裸 PWM。STM32 永远拥有最后的安全决策权：任何上层崩溃、串口拔出或非法帧都应使底盘进入受控停车。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数据路径：UVC 摄像头 -&gt; camera_driver -&gt; image_proc 校正 -&gt; apriltag_ros -&gt; detections/TF -&gt; parking_controller -&gt; /cmd_vel -&gt; base_driver -&gt; UART/CAN -&gt; STM32；反向路径为编码器、轮速、电池、故障码 -&gt; STM32 状态帧 -&gt; base_driver -&gt; /odom、/base_status、/battery_state、诊断日志。所有会影响决策的消息必须带时间戳，控制器对过期视觉结果、跳变位姿和重复帧执行拒绝或降级。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层级</w:t>
            </w:r>
          </w:p>
        </w:tc>
        <w:tc>
          <w:tcPr>
            <w:tcW w:type="dxa" w:w="19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组件</w:t>
            </w:r>
          </w:p>
        </w:tc>
        <w:tc>
          <w:tcPr>
            <w:tcW w:type="dxa" w:w="48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职责</w:t>
            </w:r>
          </w:p>
        </w:tc>
        <w:tc>
          <w:tcPr>
            <w:tcW w:type="dxa" w:w="13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周期/约束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执行层</w:t>
            </w:r>
          </w:p>
        </w:tc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STM32 固件</w:t>
            </w:r>
          </w:p>
        </w:tc>
        <w:tc>
          <w:tcPr>
            <w:tcW w:type="dxa" w:w="48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编码器、PID、PWM、急停、CRC、看门狗</w:t>
            </w:r>
          </w:p>
        </w:tc>
        <w:tc>
          <w:tcPr>
            <w:tcW w:type="dxa" w:w="1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控制 100 Hz；通信超时 300 ms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硬件抽象</w:t>
            </w:r>
          </w:p>
        </w:tc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base_driver</w:t>
            </w:r>
          </w:p>
        </w:tc>
        <w:tc>
          <w:tcPr>
            <w:tcW w:type="dxa" w:w="48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串口协议、里程计、状态发布、命令限幅</w:t>
            </w:r>
          </w:p>
        </w:tc>
        <w:tc>
          <w:tcPr>
            <w:tcW w:type="dxa" w:w="1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50 Hz 状态；20-50 Hz 指令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感知层</w:t>
            </w:r>
          </w:p>
        </w:tc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camera/image_proc/apriltag_ros</w:t>
            </w:r>
          </w:p>
        </w:tc>
        <w:tc>
          <w:tcPr>
            <w:tcW w:type="dxa" w:w="48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采集、内参、畸变校正、Tag 位姿</w:t>
            </w:r>
          </w:p>
        </w:tc>
        <w:tc>
          <w:tcPr>
            <w:tcW w:type="dxa" w:w="1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15-30 FPS；图像与 CameraInfo 同时间基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决策层</w:t>
            </w:r>
          </w:p>
        </w:tc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parking_controller</w:t>
            </w:r>
          </w:p>
        </w:tc>
        <w:tc>
          <w:tcPr>
            <w:tcW w:type="dxa" w:w="48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确认、搜索、对齐、接近、停车、恢复</w:t>
            </w:r>
          </w:p>
        </w:tc>
        <w:tc>
          <w:tcPr>
            <w:tcW w:type="dxa" w:w="1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20 Hz；状态显式可观测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工程层</w:t>
            </w:r>
          </w:p>
        </w:tc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bringup/diagnostics/rosbag</w:t>
            </w:r>
          </w:p>
        </w:tc>
        <w:tc>
          <w:tcPr>
            <w:tcW w:type="dxa" w:w="48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启动编排、参数、健康检查、录制</w:t>
            </w:r>
          </w:p>
        </w:tc>
        <w:tc>
          <w:tcPr>
            <w:tcW w:type="dxa" w:w="1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异常不阻塞安全停车</w:t>
            </w:r>
          </w:p>
        </w:tc>
      </w:tr>
    </w:tbl>
    <w:p>
      <w:pPr>
        <w:pStyle w:val="Heading1"/>
      </w:pPr>
      <w:r>
        <w:t>4. 坐标系、机器人模型与运动学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必须使用 REP 103/105 风格的右手坐标：x 前、y 左、z 上。最小 TF 树为 odom -&gt; base_link -&gt; camera_link -&gt; camera_optical_frame；Tag 检测器可发布 camera_optical_frame -&gt; tag36h11:0。V1 允许 odom 漂移，因为最终泊车主要依赖视觉相对位姿；但 odom 到 base_link 必须连续发布，便于 RViz、rosbag 和 V2 导航升级。不要把相机安装偏移硬编码在 C++ 中，应写入 xacro/URDF。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差速底盘轮距 B、左右轮半径 r_l/r_r、编码器每电机转脉冲 PPR 和减速比均是标定参数。车体线速度与角速度映射为 v_l=v-wB/2、v_r=v+wB/2；反算时 v=(v_r+v_l)/2，w=(v_r-v_l)/B。实机中左右轮半径与死区并不完全相同，故应加入每轮比例系数、最小有效 PWM、加速度限制和方向反转保护，避免标称参数在低速下失效。</w:t>
      </w:r>
    </w:p>
    <w:p>
      <w:pPr>
        <w:pStyle w:val="Heading1"/>
      </w:pPr>
      <w:r>
        <w:t>5. ROS2 软件包与接口契约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工作区建议采用一个元仓库：src/robot_description、robot_interfaces、base_driver、parking_controller、robot_bringup、robot_simulation、robot_tools。包之间只能通过消息、Action、参数和 TF 通信；不允许 parking_controller 直接打开串口或读取摄像头设备。每个包应有 README、launch、config、test 和最小示例，参数文件按 hardware、simulation、lab 三套环境分离。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19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接口</w:t>
            </w:r>
          </w:p>
        </w:tc>
        <w:tc>
          <w:tcPr>
            <w:tcW w:type="dxa" w:w="158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方向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446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约束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/cmd_vel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控制器 -&gt; 底盘</w:t>
            </w:r>
          </w:p>
        </w:tc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geometry_msgs/Twist 或 TwistStamped</w:t>
            </w:r>
          </w:p>
        </w:tc>
        <w:tc>
          <w:tcPr>
            <w:tcW w:type="dxa" w:w="44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含最大速度、加速度和时间戳检查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/odom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底盘 -&gt; ROS2</w:t>
            </w:r>
          </w:p>
        </w:tc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nav_msgs/Odometry</w:t>
            </w:r>
          </w:p>
        </w:tc>
        <w:tc>
          <w:tcPr>
            <w:tcW w:type="dxa" w:w="44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odom -&gt; base_link 与消息同源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/camera/image_rect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相机 -&gt; 检测器</w:t>
            </w:r>
          </w:p>
        </w:tc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sensor_msgs/Image</w:t>
            </w:r>
          </w:p>
        </w:tc>
        <w:tc>
          <w:tcPr>
            <w:tcW w:type="dxa" w:w="44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必须与 camera_info 同步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/tag_detections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检测器 -&gt; 控制器</w:t>
            </w:r>
          </w:p>
        </w:tc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AprilTagDetectionArray</w:t>
            </w:r>
          </w:p>
        </w:tc>
        <w:tc>
          <w:tcPr>
            <w:tcW w:type="dxa" w:w="44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使用 id、decision_margin、时间戳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/base_status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底盘 -&gt; 上层</w:t>
            </w:r>
          </w:p>
        </w:tc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自定义 BaseStatus</w:t>
            </w:r>
          </w:p>
        </w:tc>
        <w:tc>
          <w:tcPr>
            <w:tcW w:type="dxa" w:w="44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轮速、电压、故障、超时、序号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/park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任务 -&gt; 控制器</w:t>
            </w:r>
          </w:p>
        </w:tc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自定义 ParkToTag Action</w:t>
            </w:r>
          </w:p>
        </w:tc>
        <w:tc>
          <w:tcPr>
            <w:tcW w:type="dxa" w:w="44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反馈状态、取消、超时、最终误差</w:t>
            </w:r>
          </w:p>
        </w:tc>
      </w:tr>
    </w:tbl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ParkToTag Action 建议目标字段为 tag_id、desired_distance_m、lateral_tolerance_m、yaw_tolerance_rad、timeout_s；反馈字段为 state、tag_visible、relative_x、relative_y、relative_yaw、command_v、command_w、retry_count；结果字段为 success、failure_code、final_distance、final_lateral_error、final_yaw_error、elapsed_time。Action 而不是单一 Topic 的价值在于任务可取消、可追踪、可写入测试结果，也便于 V2 由行为树调用。</w:t>
      </w:r>
    </w:p>
    <w:p>
      <w:pPr>
        <w:pStyle w:val="Heading1"/>
      </w:pPr>
      <w:r>
        <w:t>6. STM32 固件设计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F103ZET6 资源充足，建议裸机定时器中断加轻量任务调度，或使用 FreeRTOS，但不要为了“用了 RTOS”制造不必要的竞态。推荐任务：1 kHz 编码器/保护采样、100 Hz 电机控制、50 Hz 通信解析与状态封包、10 Hz 电池检测与诊断。电机控制的关键变量用单一所有者维护；通信层只写目标速度邮箱，控制层在周期边界读取，避免串口 ISR 直接修改 PID 状态。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速度 PID 采用位置式或增量式均可，但必须包含输出限幅、积分限幅、零速泄放、死区补偿、设定值斜坡和异常编码器检测。调参顺序先 P 后 D 最后少量 I；先让单轮无负载和落地低速稳定，再联调双轮直行。电池电压下降会改变电机特性，记录每次测试的电压，必要时加入简单前馈或低压限速。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312"/>
        <w:gridCol w:w="3312"/>
        <w:gridCol w:w="3312"/>
      </w:tblGrid>
      <w:tr>
        <w:tc>
          <w:tcPr>
            <w:tcW w:type="dxa" w:w="230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帧字段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字节建议</w:t>
            </w:r>
          </w:p>
        </w:tc>
        <w:tc>
          <w:tcPr>
            <w:tcW w:type="dxa" w:w="655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SOF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65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固定 0xAA 0x55，便于帧同步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version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65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协议版本，升级时保持向后兼容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command/seq/length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1/1/1</w:t>
            </w:r>
          </w:p>
        </w:tc>
        <w:tc>
          <w:tcPr>
            <w:tcW w:type="dxa" w:w="65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命令字、序号、负载长度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payload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0-48</w:t>
            </w:r>
          </w:p>
        </w:tc>
        <w:tc>
          <w:tcPr>
            <w:tcW w:type="dxa" w:w="65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速度、参数或状态；小端、定点或明确 IEEE754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CRC16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65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覆盖 version 至 payload；错误帧丢弃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EOF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可选 1</w:t>
            </w:r>
          </w:p>
        </w:tc>
        <w:tc>
          <w:tcPr>
            <w:tcW w:type="dxa" w:w="65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仅用于调试，不替代长度和 CRC</w:t>
            </w:r>
          </w:p>
        </w:tc>
      </w:tr>
    </w:tbl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命令至少包括 SET_TWIST、E_STOP、CLEAR_FAULT、SET_PID、PING；状态至少包括左右编码器增量、左右轮速、目标轮速、PWM、电池电压、故障位、急停位、最后命令年龄。对速度命令加速度限制和物理范围校验，CRC 错误计数、序号跳变和缓冲区溢出均写入诊断。串口默认 115200 可起步，若图像外的状态数据增加再提升到 460800；不要为了高波特率牺牲线缆、地线和抗干扰。</w:t>
      </w:r>
    </w:p>
    <w:p>
      <w:pPr>
        <w:pStyle w:val="Heading1"/>
      </w:pPr>
      <w:r>
        <w:t>7. 视觉定位与泊车控制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相机标定使用 ROS image_pipeline 的 camera_calibration 或等价棋盘格流程。镜头焦距、分辨率、自动对焦状态与相机安装位置一旦变化，都必须重新标定。AprilTag 的 size 参数必须是实际黑色方块边长的米制值，不是纸张边长；推荐 36h11 家族、Tag 边长 10 至 16 cm、哑光打印并贴在硬质平板。先保存原始图像、矫正图像、CameraInfo 和检测结果，排除标定误差后再调控制器。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检测确认不应只看一帧。建议连续 N=5 帧看到同一 id、decision_margin 高于阈值、hamming 不超过允许值、相对位姿的中位数变化合理时才进入对齐；若连续 M 帧丢失则停车并回到搜索。控制应使用 Tag 在 base_link 下的相对位置，先将 camera 到 base 的固定外参通过 TF 变换，再计算 x、y 与 yaw，绝不直接把像素中心偏差当作距离。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搜索阶段只原地低速旋转，设置最大扫描时间；对齐阶段 v=0，以 w=clamp(k_yaw*yaw+k_lat*atan2(y,x),-w_max,w_max) 控制；接近阶段使用 v=clamp(k_x*(x-d_target),0,v_max)，同时叠加角速度修正。进入精对准区后降低 v_max 和 w_max，使用滞回阈值防止状态来回跳动。若目标位于相机后方、位姿不可信或控制命令超时，立即输出零速度。</w:t>
      </w:r>
    </w:p>
    <w:p>
      <w:pPr>
        <w:pStyle w:val="Heading1"/>
      </w:pPr>
      <w:r>
        <w:t>8. 状态机、安全与诊断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16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23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进入条件</w:t>
            </w:r>
          </w:p>
        </w:tc>
        <w:tc>
          <w:tcPr>
            <w:tcW w:type="dxa" w:w="381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动作</w:t>
            </w:r>
          </w:p>
        </w:tc>
        <w:tc>
          <w:tcPr>
            <w:tcW w:type="dxa" w:w="280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退出/失败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IDLE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上电完成</w:t>
            </w:r>
          </w:p>
        </w:tc>
        <w:tc>
          <w:tcPr>
            <w:tcW w:type="dxa" w:w="38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零速度、检查传感器与底盘</w:t>
            </w:r>
          </w:p>
        </w:tc>
        <w:tc>
          <w:tcPr>
            <w:tcW w:type="dxa" w:w="28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收到 Action 目标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SEARCH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任务开始且无可靠目标</w:t>
            </w:r>
          </w:p>
        </w:tc>
        <w:tc>
          <w:tcPr>
            <w:tcW w:type="dxa" w:w="38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低速旋转、统计扫描时间</w:t>
            </w:r>
          </w:p>
        </w:tc>
        <w:tc>
          <w:tcPr>
            <w:tcW w:type="dxa" w:w="28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连续确认或搜索超时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ALIGN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目标可靠且距离较远</w:t>
            </w:r>
          </w:p>
        </w:tc>
        <w:tc>
          <w:tcPr>
            <w:tcW w:type="dxa" w:w="38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原地对齐，v=0</w:t>
            </w:r>
          </w:p>
        </w:tc>
        <w:tc>
          <w:tcPr>
            <w:tcW w:type="dxa" w:w="28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偏角达标或目标丢失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APPROACH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姿态满足接近条件</w:t>
            </w:r>
          </w:p>
        </w:tc>
        <w:tc>
          <w:tcPr>
            <w:tcW w:type="dxa" w:w="38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限速前进并持续修正</w:t>
            </w:r>
          </w:p>
        </w:tc>
        <w:tc>
          <w:tcPr>
            <w:tcW w:type="dxa" w:w="28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到位、丢失、距离异常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FINE_DOCK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进入近距离阈值</w:t>
            </w:r>
          </w:p>
        </w:tc>
        <w:tc>
          <w:tcPr>
            <w:tcW w:type="dxa" w:w="38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低速精调、使用滞回</w:t>
            </w:r>
          </w:p>
        </w:tc>
        <w:tc>
          <w:tcPr>
            <w:tcW w:type="dxa" w:w="28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误差满足或超时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COMPLETE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泊车成功</w:t>
            </w:r>
          </w:p>
        </w:tc>
        <w:tc>
          <w:tcPr>
            <w:tcW w:type="dxa" w:w="38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发送零速度、固化结果</w:t>
            </w:r>
          </w:p>
        </w:tc>
        <w:tc>
          <w:tcPr>
            <w:tcW w:type="dxa" w:w="28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新任务或复位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FAULT</w:t>
            </w:r>
          </w:p>
        </w:tc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任何安全条件触发</w:t>
            </w:r>
          </w:p>
        </w:tc>
        <w:tc>
          <w:tcPr>
            <w:tcW w:type="dxa" w:w="38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PWM 安全停止、锁存故障</w:t>
            </w:r>
          </w:p>
        </w:tc>
        <w:tc>
          <w:tcPr>
            <w:tcW w:type="dxa" w:w="28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人工 clear_fault</w:t>
            </w:r>
          </w:p>
        </w:tc>
      </w:tr>
    </w:tbl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安全机制分两层。STM32 层实施急停、通信超时、驱动器过流/欠压输入、编码器异常和 PWM 关断；ROS2 层实施相机失联、检测过期、控制器异常、任务超时和速度限幅。任何 ROS2 安全逻辑都不能替代 STM32 看门狗。物理急停建议串联在电机驱动器使能或电机电源路径，且按下后软件无法自行恢复。</w:t>
      </w:r>
    </w:p>
    <w:p>
      <w:pPr>
        <w:pStyle w:val="Heading1"/>
      </w:pPr>
      <w:r>
        <w:t>9. 标定、测试与数据闭环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标定顺序：测量轮径和轮距 -&gt; 单轮方向与 PPR 校验 -&gt; 直线 2 m 试验校正左右轮比例 -&gt; 原地转 360 度校正轮距 -&gt; 相机内参 -&gt; 相机到 base_link 外参 -&gt; Tag 尺寸和安装位置 -&gt; 泊车控制参数。每一步写入 calibration.yaml，并附日期、环境、工具和版本号。没有标定记录的“调通”不可复现。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测试项</w:t>
            </w:r>
          </w:p>
        </w:tc>
        <w:tc>
          <w:tcPr>
            <w:tcW w:type="dxa" w:w="309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方法</w:t>
            </w:r>
          </w:p>
        </w:tc>
        <w:tc>
          <w:tcPr>
            <w:tcW w:type="dxa" w:w="27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通过准则</w:t>
            </w:r>
          </w:p>
        </w:tc>
        <w:tc>
          <w:tcPr>
            <w:tcW w:type="dxa" w:w="30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记录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通信超时</w:t>
            </w:r>
          </w:p>
        </w:tc>
        <w:tc>
          <w:tcPr>
            <w:tcW w:type="dxa" w:w="30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停止发送速度帧</w:t>
            </w:r>
          </w:p>
        </w:tc>
        <w:tc>
          <w:tcPr>
            <w:tcW w:type="dxa" w:w="27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300 ms 内轮速归零</w:t>
            </w:r>
          </w:p>
        </w:tc>
        <w:tc>
          <w:tcPr>
            <w:tcW w:type="dxa" w:w="30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状态帧、示波器或视频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急停</w:t>
            </w:r>
          </w:p>
        </w:tc>
        <w:tc>
          <w:tcPr>
            <w:tcW w:type="dxa" w:w="30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运动中按急停</w:t>
            </w:r>
          </w:p>
        </w:tc>
        <w:tc>
          <w:tcPr>
            <w:tcW w:type="dxa" w:w="27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PWM 关闭且故障锁存</w:t>
            </w:r>
          </w:p>
        </w:tc>
        <w:tc>
          <w:tcPr>
            <w:tcW w:type="dxa" w:w="30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故障码、恢复步骤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Tag 可见性</w:t>
            </w:r>
          </w:p>
        </w:tc>
        <w:tc>
          <w:tcPr>
            <w:tcW w:type="dxa" w:w="30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不同距离/角度/光照</w:t>
            </w:r>
          </w:p>
        </w:tc>
        <w:tc>
          <w:tcPr>
            <w:tcW w:type="dxa" w:w="27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定义可用工作区</w:t>
            </w:r>
          </w:p>
        </w:tc>
        <w:tc>
          <w:tcPr>
            <w:tcW w:type="dxa" w:w="30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检测率、margin、帧率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泊车重复性</w:t>
            </w:r>
          </w:p>
        </w:tc>
        <w:tc>
          <w:tcPr>
            <w:tcW w:type="dxa" w:w="30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固定起点 20 次</w:t>
            </w:r>
          </w:p>
        </w:tc>
        <w:tc>
          <w:tcPr>
            <w:tcW w:type="dxa" w:w="27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成功率和误差达到阈值</w:t>
            </w:r>
          </w:p>
        </w:tc>
        <w:tc>
          <w:tcPr>
            <w:tcW w:type="dxa" w:w="30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CSV、rosbag、无剪辑视频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异常恢复</w:t>
            </w:r>
          </w:p>
        </w:tc>
        <w:tc>
          <w:tcPr>
            <w:tcW w:type="dxa" w:w="30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遮挡 Tag/拔相机</w:t>
            </w:r>
          </w:p>
        </w:tc>
        <w:tc>
          <w:tcPr>
            <w:tcW w:type="dxa" w:w="27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停住并给出失败原因</w:t>
            </w:r>
          </w:p>
        </w:tc>
        <w:tc>
          <w:tcPr>
            <w:tcW w:type="dxa" w:w="30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状态迁移和日志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长期运行</w:t>
            </w:r>
          </w:p>
        </w:tc>
        <w:tc>
          <w:tcPr>
            <w:tcW w:type="dxa" w:w="30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连续运行 1 小时</w:t>
            </w:r>
          </w:p>
        </w:tc>
        <w:tc>
          <w:tcPr>
            <w:tcW w:type="dxa" w:w="27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无死锁、失控或资源泄漏</w:t>
            </w:r>
          </w:p>
        </w:tc>
        <w:tc>
          <w:tcPr>
            <w:tcW w:type="dxa" w:w="30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CPU、温度、错误计数</w:t>
            </w:r>
          </w:p>
        </w:tc>
      </w:tr>
    </w:tbl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建议每个任务生成一条 run_id，保存 git commit、参数哈希、硬件版本、电压、起点、Tag id、最终误差、结果和失败码。rosbag2 只录制必要话题：/tf、/odom、/cmd_vel、/base_status、/tag_detections、/camera_info 和低帧率图像；同时保存控制器内部 CSV。这样既能回放定位问题，也不会因为录制全分辨率图像造成磁盘或 CPU 压力。</w:t>
      </w:r>
    </w:p>
    <w:p>
      <w:pPr>
        <w:pStyle w:val="Heading1"/>
      </w:pPr>
      <w:r>
        <w:t>10. 20 天实施计划与里程碑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天数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34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产出</w:t>
            </w:r>
          </w:p>
        </w:tc>
        <w:tc>
          <w:tcPr>
            <w:tcW w:type="dxa" w:w="34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风险闸门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1-2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硬件盘点、供电确认、仓库与协议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接线表、串口回环、URDF 骨架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未确认 RK3568 电源前不用电池供电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3-5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单轮/双轮编码器与 PID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轮速曲线、超时停车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低速不稳先暂停上层开发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6-7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base_driver、odom、TF、RViz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/cmd_vel 到实机闭环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时间戳和方向必须正确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8-10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相机标定、AprilTag、控制状态机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首次自主泊车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先固定光照与固定 Tag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11-12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安全、诊断、异常恢复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故障注入表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所有故障默认停车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13-15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重复性测试、参数固化、仿真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20 次数据与 Gazebo 场景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失败先分类再调参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16-18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V1.5：自动启动、日志、README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可复现部署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不新增高风险硬件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19-20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演示、复盘、简历材料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视频、图、测试报告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只写实测数据</w:t>
            </w:r>
          </w:p>
        </w:tc>
      </w:tr>
    </w:tbl>
    <w:p>
      <w:pPr>
        <w:pStyle w:val="Heading1"/>
      </w:pPr>
      <w:r>
        <w:t>11. V1.0 至 V3.0 升级路线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V1.5 先补工程化：为底盘与相机写 URDF/xacro，建立 Gazebo Harmonic 模型，使用同一份接口和参数文件做仿真回归；为 launch 加入生命周期与诊断；将串口驱动拆为 transport、protocol、base_state 三层。V2 再加入 2D 雷达、IMU、robot_localization、SLAM Toolbox、AMCL 与 Nav2。雷达与相机位置只通过 TF/URDF 描述，parking_controller 改为 Nav2 到“搜索区”后的子任务，仍使用同一个 ParkToTag Action 完成最终泊车。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V2.5 可将 base_driver 封装为 ros2_control SystemInterface，向外暴露左右轮 velocity command 与 position/velocity state，接入 diff_drive_controller；此时仍保留现有二进制协议和 STM32 PID，不做底层推倒重来。V3 再引入 YOLO/RKNN 目标识别、结构化 JSON 任务、BehaviorTree.CPP 编排、视觉验证和失败重规划。语言模型最多生成经过 schema 校验的高层任务，不得绕过限速、可达性与安全状态机直接输出底盘控制。</w:t>
      </w:r>
    </w:p>
    <w:p>
      <w:pPr>
        <w:pStyle w:val="Heading1"/>
      </w:pPr>
      <w:r>
        <w:t>12. 风险清单与决策原则</w:t>
      </w:r>
    </w:p>
    <w:p>
      <w:pPr>
        <w:pStyle w:val="ListBullet"/>
        <w:spacing w:after="40"/>
        <w:ind w:left="360" w:hanging="230"/>
      </w:pPr>
      <w:r>
        <w:rPr>
          <w:rFonts w:ascii="Calibri" w:hAnsi="Calibri" w:eastAsia="Microsoft YaHei"/>
          <w:b w:val="0"/>
          <w:sz w:val="20"/>
        </w:rPr>
        <w:t>最常见失败不是 ROS2，而是电机供电、共地、编码器接线、驱动器额定电流和轮胎打滑。先用电流表和低占空比确认硬件，再进入软件联调。</w:t>
      </w:r>
    </w:p>
    <w:p>
      <w:pPr>
        <w:pStyle w:val="ListBullet"/>
        <w:spacing w:after="40"/>
        <w:ind w:left="360" w:hanging="230"/>
      </w:pPr>
      <w:r>
        <w:rPr>
          <w:rFonts w:ascii="Calibri" w:hAnsi="Calibri" w:eastAsia="Microsoft YaHei"/>
          <w:b w:val="0"/>
          <w:sz w:val="20"/>
        </w:rPr>
        <w:t>RK3568 的镜像、Ubuntu 版本、GPU/NPU 驱动和 USB 带宽存在板卡差异；V1 可以先在笔记本运行 ROS2，等链路稳定后再迁移，避免把开发阻塞在系统镜像上。</w:t>
      </w:r>
    </w:p>
    <w:p>
      <w:pPr>
        <w:pStyle w:val="ListBullet"/>
        <w:spacing w:after="40"/>
        <w:ind w:left="360" w:hanging="230"/>
      </w:pPr>
      <w:r>
        <w:rPr>
          <w:rFonts w:ascii="Calibri" w:hAnsi="Calibri" w:eastAsia="Microsoft YaHei"/>
          <w:b w:val="0"/>
          <w:sz w:val="20"/>
        </w:rPr>
        <w:t>不购买激光雷达也能完成 V1；若为了“看起来高级”提前加雷达，会同时引入驱动、TF、地图、定位和 Nav2 调参，严重挤压泊车闭环与测试时间。</w:t>
      </w:r>
    </w:p>
    <w:p>
      <w:pPr>
        <w:pStyle w:val="ListBullet"/>
        <w:spacing w:after="40"/>
        <w:ind w:left="360" w:hanging="230"/>
      </w:pPr>
      <w:r>
        <w:rPr>
          <w:rFonts w:ascii="Calibri" w:hAnsi="Calibri" w:eastAsia="Microsoft YaHei"/>
          <w:b w:val="0"/>
          <w:sz w:val="20"/>
        </w:rPr>
        <w:t>所有简历指标必须由测试 CSV 产生。没有实际测量时写“完成 20 次重复测试并记录指标”，不要编造成功率、延迟或定位精度。</w:t>
      </w:r>
    </w:p>
    <w:p>
      <w:pPr>
        <w:pStyle w:val="Heading1"/>
      </w:pPr>
      <w:r>
        <w:t>13. 详细实施细则与排障手册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13.1 环境基线。推荐把笔记本或 RK3568 的系统、ROS 发行版、内核版本、相机驱动版本、串口设备名和 udev 规则写入 environment.md。首次验证时使用 Ubuntu 24.04 arm64/x86_64 与 ROS2 Jazzy；若 RK3568 的厂商镜像不是标准 Ubuntu，先在笔记本完成全部 ROS2 包开发和仿真，再将可独立编译的工作区迁移到板端。不要把厂商 SDK、RKNN、相机驱动和机器人业务代码混在一个目录。每次部署前以脚本检查 ROS_DOMAIN_ID、串口权限、相机设备、磁盘空间和时间同步，避免“换一台机器就不能跑”。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13.2 仓库与版本管理。根目录放置 README、docs、src、config、launch、scripts、hardware、data 和 test_results；hardware 保存接线图、器件数据表和协议版本，data 不提交大体积原始 rosbag，只保存样例和下载说明。每个可运行版本建立 Git tag，例如 v1.0-pid、v1.1-odom、v1.2-tag-parking。参数文件必须由 launch 显式加载，禁止依赖个人 bashrc 的隐式设置。提交信息说明硬件变化、参数变化或行为变化，测试 CSV 中保存 commit id，这样视频、代码与指标可以一一对应。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13.3 电源与地线。电机电源从电池经保险丝、急停和主开关进入 H 桥；RK3568、STM32、相机和电机不得直接串在同一根细杜邦线上。逻辑电源由独立稳压模块提供，电机电源和逻辑地只在规划的公共地连接。电机驱动器附近增加合适的电解电容，编码器和串口线尽量远离电机线；如果发生相机掉线、串口乱码或板端重启，先用万用表检查电压跌落和地线，而不是先怀疑 ROS2。所有带电插拔仅在主电源断开时进行。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13.4 编码器验证。上电后先不接轮子，手动转动单轮并在串口打印左右计数和方向；确认正向定义与 ROS base_link 的 x 正方向一致。再给每个电机固定 PWM，记录 10 秒脉冲数、轮速和电流，建立左右电机特性表。若两轮同样 PWM 差异过大，不要通过“给右轮更大速度命令”掩盖，应检查机械阻力、轮胎、减速箱和编码器信号。速度估计的采样窗过短会抖动，过长会滞后；推荐以 10 ms 或 20 ms 原始增量配合一阶滤波，并在低速区使用计数累积窗口。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13.5 PID 调试纪律。先关闭 I、D，只调整 P 让轮速对阶跃命令有响应但不持续振荡；再小幅加入 D 抑制超调，最后只加入足以消除稳态误差的 I。调参时固定电池状态、载荷和地面，单次只改一个参数。输出必须经限幅和斜坡，尤其是从正转切换反转时先经过零速保持区。出现尖锐噪声、轮胎打滑、H 桥过热或电机堵转时立即停止，控制器参数不能补偿机械故障。将最终 PID、采样周期、PWM 频率和死区作为版本化参数保存。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13.6 里程计质量。V1 不以全局里程计精度作为泊车依据，但 odom 仍是后续 Nav2 的地基。直线测试采用 2 m 和 5 m 两个距离，分别测量前进与后退误差；旋转测试做多次 360 度原地转向，校正轮距而不是随意修改角速度系数。左右轮半径、轮距和编码器计数的任何修正都应写入 calibration.yaml。发布 Odometry 时 pose 使用 odom 坐标系、twist 使用 base_link 坐标系，并保证 odom 到 base_link 的 TF 与消息时间戳一致；这是 Nav2、RViz 和机器人定位模块的基本约定。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13.7 相机与 AprilTag 实操。相机固定在刚性支架上，镜头尽量朝前并略向下，避免车体振动造成松动。标定采样需覆盖画面中心、四角和不同倾斜角，采集结束后检查重投影误差和畸变系数是否异常。将一张 Tag 贴到平整硬板上，避免纸张卷曲；在不同距离、左右偏角、光照和运动速度下测量 detection rate 与 decision_margin，画出工作范围。若检测坐标方向反了，先检查 camera_optical_frame 与外参，而不要在控制公式中人为加负号。视觉结果的中位数滤波窗口应小于控制动态响应，不能以大窗口制造“看起来稳定”的滞后。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13.8 控制器防抖与限速。停车控制常见问题是远处可见但近处 Tag 被相机视野裁掉，或目标在车体中心附近时横向误差受噪声影响反复翻转。解决方法是分区限速、目标丢失滞回、到位后锁存 COMPLETE，以及在近距离时把图像/Tag 可靠性作为必要条件。所有控制输出经过 v_max、w_max、线加速度、角加速度和最小可动速度限制；当指令低于电机死区时，应明确输出零速度而不是发送无效 PWM。状态机中每个状态都设置最大停留时间，任何超时都有确定失败码和零速度动作。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13.9 故障码设计。建议按位划分：bit0 通信超时，bit1 急停，bit2 电池欠压，bit3 左编码器异常，bit4 右编码器异常，bit5 H 桥告警，bit6 参数非法，bit7 固件看门狗复位。上位机收到故障后只负责显示、录制和取消任务，不应循环下发 clear_fault。清故障需要人工确认急停释放、通信恢复和电压正常，STM32 再接受带序号的 CLEAR_FAULT。诊断界面至少显示最后命令年龄、帧错误计数、PID 输出、轮速和电压，使故障能在视频中被观察。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13.10 仿真策略。Gazebo 模型不追求逼真的外观，而应复用真实 URDF 的轮距、轮径、相机和未来雷达位置。第一阶段在仿真中验证 TF 树、Action 取消、状态机超时和速度限幅；第二阶段人为注入 Tag 丢失、传感器延迟和通信断开，验证安全状态。仿真通过不是实机通过，但它能防止每次改代码都直接冒险跑车。真实硬件与仿真使用相同的话题名称和参数接口，只在 hardware.yaml、simulation.yaml 中切换传输和传感器插件。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13.11 自动启动与可维护性。稳定后使用 systemd 管理 bringup，服务先等待串口和相机设备出现，再启动 ROS2 launch；失败后有限次数重启并保留 journal。不要在 systemd 服务中写死 /dev/ttyUSB0，应使用 udev 规则按 VID/PID 或序列号创建 /dev/robot_base。日志目录按日期和 run_id 分层，加入磁盘容量阈值，防止 rosbag 写满系统盘。提供 stop_robot.sh，先取消任务、发布零速度、等待底盘确认，再停止进程；不能依赖直接拔电源作为正常关机。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13.12 评测报告模板。每次正式测试写明测试目的、场地尺寸、地面材质、光照、Tag 尺寸、起点、软件版本、硬件版本和电池电压。结果表至少记录成功/失败、失败码、耗时、最终距离、横向误差、航向误差、平均帧率、最大命令年龄和人工备注。报告区分开发试跑与正式统计，不能把调整参数时选出的最好一次作为平均结果。成功率给出分母，例如“17/20 次，85%”，并列出三次失败分别是目标丢失、通信超时还是姿态未收敛。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13.13 简历与答辩素材。项目完成后准备四类证据：一张分层架构图，一段从启动到泊车成功的无剪辑视频，一张 20 次测试的误差/成功率图，以及一页故障恢复记录。简历职责可写成“设计 ROS2 上位机与 STM32 下位机分层架构，完成编码器闭环、CRC 串口协议、AprilTag 相对位姿泊车状态机与超时急停；通过多次实车测试量化泊车成功率和误差”。只有数字已经测量时才写具体数值；答辩中主动说明 V1 不含 SLAM、V2 的升级接口，反而更显得工程判断可靠。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13.14 V2 导航的接入顺序。购买雷达后仍先完成静态 TF、/scan 可视化和时间戳检查，再做手动建图，之后才考虑 SLAM Toolbox、地图保存、AMCL 和 Nav2。导航到搜索区与 Tag 最终泊车是两个不同层级：Nav2 负责全局/局部路径与避障，ParkToTag Action 负责末端视觉对接。通过行为树或任务管理器在 Nav2 成功后调用泊车 Action，并把泊车失败回传为可重试或人工接管。不要让 Nav2 与 parking_controller 同时抢占 /cmd_vel；使用速度仲裁或明确的控制权状态。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13.15 从小车到具身平台。后续接入 YOLO/RKNN 时，先把检测结果转为标准化目标对象，包括类别、置信度、空间位置、时间戳、可达性和稳定性，再让任务管理器选择目标。自然语言只转换为经过 schema 校验的 action、object、destination 等字段；每一步均由视觉确认和状态机约束。若未来增加机械臂，可复用任务接口、诊断、日志、数据集格式和失败恢复框架，小车项目就不再是孤立 demo，而成为移动操作系统的一部分。</w:t>
      </w:r>
    </w:p>
    <w:p>
      <w:pPr>
        <w:pStyle w:val="Heading1"/>
      </w:pPr>
      <w:r>
        <w:t>14. 参考资料与使用说明</w:t>
      </w:r>
    </w:p>
    <w:p>
      <w:pPr>
        <w:pStyle w:val="ListBullet"/>
        <w:spacing w:after="40"/>
        <w:ind w:left="360" w:hanging="230"/>
      </w:pPr>
      <w:r>
        <w:rPr>
          <w:rFonts w:ascii="Calibri" w:hAnsi="Calibri" w:eastAsia="Microsoft YaHei"/>
          <w:b w:val="0"/>
          <w:sz w:val="20"/>
        </w:rPr>
        <w:t>ROS 2 Jazzy Ubuntu 安装文档：https://docs.ros.org/en/jazzy/Installation/Alternatives/Ubuntu-Install-Binary.html</w:t>
      </w:r>
    </w:p>
    <w:p>
      <w:pPr>
        <w:pStyle w:val="ListBullet"/>
        <w:spacing w:after="40"/>
        <w:ind w:left="360" w:hanging="230"/>
      </w:pPr>
      <w:r>
        <w:rPr>
          <w:rFonts w:ascii="Calibri" w:hAnsi="Calibri" w:eastAsia="Microsoft YaHei"/>
          <w:b w:val="0"/>
          <w:sz w:val="20"/>
        </w:rPr>
        <w:t>AprilTag ROS 2 Node：https://github.com/christianrauch/apriltag_ros</w:t>
      </w:r>
    </w:p>
    <w:p>
      <w:pPr>
        <w:pStyle w:val="ListBullet"/>
        <w:spacing w:after="40"/>
        <w:ind w:left="360" w:hanging="230"/>
      </w:pPr>
      <w:r>
        <w:rPr>
          <w:rFonts w:ascii="Calibri" w:hAnsi="Calibri" w:eastAsia="Microsoft YaHei"/>
          <w:b w:val="0"/>
          <w:sz w:val="20"/>
        </w:rPr>
        <w:t>linorobot2：https://github.com/linorobot/linorobot2</w:t>
      </w:r>
    </w:p>
    <w:p>
      <w:pPr>
        <w:pStyle w:val="ListBullet"/>
        <w:spacing w:after="40"/>
        <w:ind w:left="360" w:hanging="230"/>
      </w:pPr>
      <w:r>
        <w:rPr>
          <w:rFonts w:ascii="Calibri" w:hAnsi="Calibri" w:eastAsia="Microsoft YaHei"/>
          <w:b w:val="0"/>
          <w:sz w:val="20"/>
        </w:rPr>
        <w:t>Nav2 First-Time Robot Setup Guide：https://docs.nav2.org/rolling/configuration_and_development/first_time_robot_setup_guide/</w:t>
      </w:r>
    </w:p>
    <w:p>
      <w:pPr>
        <w:pStyle w:val="ListBullet"/>
        <w:spacing w:after="40"/>
        <w:ind w:left="360" w:hanging="230"/>
      </w:pPr>
      <w:r>
        <w:rPr>
          <w:rFonts w:ascii="Calibri" w:hAnsi="Calibri" w:eastAsia="Microsoft YaHei"/>
          <w:b w:val="0"/>
          <w:sz w:val="20"/>
        </w:rPr>
        <w:t>ros2_control Jazzy 文档：https://control.ros.org/jazzy/doc/getting_started/getting_started.html</w:t>
      </w:r>
    </w:p>
    <w:p>
      <w:pPr>
        <w:pStyle w:val="ListBullet"/>
        <w:spacing w:after="40"/>
        <w:ind w:left="360" w:hanging="230"/>
      </w:pPr>
      <w:r>
        <w:rPr>
          <w:rFonts w:ascii="Calibri" w:hAnsi="Calibri" w:eastAsia="Microsoft YaHei"/>
          <w:b w:val="0"/>
          <w:sz w:val="20"/>
        </w:rPr>
        <w:t>ROS image_pipeline / camera_calibration：https://docs.ros.org/en/jazzy/p/image_pipeline/</w:t>
      </w:r>
    </w:p>
    <w:p>
      <w:pPr>
        <w:spacing w:line="293" w:lineRule="auto"/>
      </w:pPr>
      <w:r>
        <w:rPr>
          <w:rFonts w:ascii="Calibri" w:hAnsi="Calibri" w:eastAsia="Microsoft YaHei"/>
          <w:b w:val="0"/>
          <w:sz w:val="21"/>
        </w:rPr>
        <w:t>访问日期：2026-08-27。上述开源项目用于理解标准接口、目录组织、仿真和导航集成方式；本项目的硬件接线、通信协议、控制状态机、参数和测试记录应自行设计并在仓库中完整保留。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A5A5A"/>
        <w:sz w:val="18"/>
      </w:rPr>
      <w:t xml:space="preserve">第 </w:t>
    </w:r>
    <w:fldSimple w:instr="PAGE"/>
    <w:r>
      <w:rPr>
        <w:rFonts w:ascii="Calibri" w:hAnsi="Calibri" w:eastAsia="Microsoft YaHei"/>
        <w:b w:val="0"/>
        <w:color w:val="5A5A5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b w:val="0"/>
        <w:color w:val="696969"/>
        <w:sz w:val="17"/>
      </w:rPr>
      <w:t>ROS2 AprilTag 自主泊车机器人 | 技术实施方案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