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Business Understanding</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22"/>
          <w:szCs w:val="22"/>
        </w:rPr>
      </w:pPr>
      <w:bookmarkStart w:colFirst="0" w:colLast="0" w:name="_e57uw7on53yl" w:id="0"/>
      <w:bookmarkEnd w:id="0"/>
      <w:r w:rsidDel="00000000" w:rsidR="00000000" w:rsidRPr="00000000">
        <w:rPr>
          <w:b w:val="1"/>
          <w:bCs w:val="1"/>
          <w:sz w:val="22"/>
          <w:szCs w:val="22"/>
          <w:rtl w:val="0"/>
        </w:rPr>
        <w:t xml:space="preserve">PESTLE</w:t>
      </w:r>
    </w:p>
    <w:p w:rsidR="00000000" w:rsidDel="00000000" w:rsidP="00000000" w:rsidRDefault="00000000" w:rsidRPr="00000000" w14:paraId="00000004">
      <w:pPr>
        <w:spacing w:after="240" w:lineRule="auto"/>
        <w:rPr/>
      </w:pPr>
      <w:r w:rsidDel="00000000" w:rsidR="00000000" w:rsidRPr="00000000">
        <w:rPr>
          <w:rtl w:val="0"/>
        </w:rPr>
        <w:t xml:space="preserve">Este análisis permite entender los factores macroentorno que afectan a la EPS en Colombia durante el 2026.</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457720329626"/>
        <w:gridCol w:w="7408.054090693997"/>
        <w:tblGridChange w:id="0">
          <w:tblGrid>
            <w:gridCol w:w="1617.457720329626"/>
            <w:gridCol w:w="7408.05409069399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b w:val="1"/>
                <w:bCs w:val="1"/>
                <w:sz w:val="20"/>
                <w:szCs w:val="20"/>
              </w:rPr>
            </w:pPr>
            <w:r w:rsidDel="00000000" w:rsidR="00000000" w:rsidRPr="00000000">
              <w:rPr>
                <w:b w:val="1"/>
                <w:bCs w:val="1"/>
                <w:sz w:val="20"/>
                <w:szCs w:val="20"/>
                <w:rtl w:val="0"/>
              </w:rPr>
              <w:t xml:space="preserve">Factor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b w:val="1"/>
                <w:bCs w:val="1"/>
                <w:sz w:val="20"/>
                <w:szCs w:val="20"/>
              </w:rPr>
            </w:pPr>
            <w:r w:rsidDel="00000000" w:rsidR="00000000" w:rsidRPr="00000000">
              <w:rPr>
                <w:b w:val="1"/>
                <w:bCs w:val="1"/>
                <w:sz w:val="20"/>
                <w:szCs w:val="20"/>
                <w:rtl w:val="0"/>
              </w:rPr>
              <w:t xml:space="preserve">Descripción y Relevancia para el Proyecto</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b w:val="1"/>
                <w:bCs w:val="1"/>
                <w:sz w:val="20"/>
                <w:szCs w:val="20"/>
              </w:rPr>
            </w:pPr>
            <w:r w:rsidDel="00000000" w:rsidR="00000000" w:rsidRPr="00000000">
              <w:rPr>
                <w:b w:val="1"/>
                <w:bCs w:val="1"/>
                <w:sz w:val="20"/>
                <w:szCs w:val="20"/>
                <w:rtl w:val="0"/>
              </w:rPr>
              <w:t xml:space="preserve">Político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sz w:val="20"/>
                <w:szCs w:val="20"/>
              </w:rPr>
            </w:pPr>
            <w:r w:rsidDel="00000000" w:rsidR="00000000" w:rsidRPr="00000000">
              <w:rPr>
                <w:sz w:val="20"/>
                <w:szCs w:val="20"/>
                <w:rtl w:val="0"/>
              </w:rPr>
              <w:t xml:space="preserve">Existencia de políticas públicas orientadas a la prevención de la mala salud neonatal. Regulaciones del Ministerio de Salud sobre estándares de atención.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b w:val="1"/>
                <w:bCs w:val="1"/>
                <w:sz w:val="20"/>
                <w:szCs w:val="20"/>
              </w:rPr>
            </w:pPr>
            <w:r w:rsidDel="00000000" w:rsidR="00000000" w:rsidRPr="00000000">
              <w:rPr>
                <w:b w:val="1"/>
                <w:bCs w:val="1"/>
                <w:sz w:val="20"/>
                <w:szCs w:val="20"/>
                <w:rtl w:val="0"/>
              </w:rPr>
              <w:t xml:space="preserve">Económico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sz w:val="20"/>
                <w:szCs w:val="20"/>
              </w:rPr>
            </w:pPr>
            <w:r w:rsidDel="00000000" w:rsidR="00000000" w:rsidRPr="00000000">
              <w:rPr>
                <w:sz w:val="20"/>
                <w:szCs w:val="20"/>
                <w:rtl w:val="0"/>
              </w:rPr>
              <w:t xml:space="preserve">El alto costo de los equipos y la atención especializada para bebés de bajo peso. Eficiencia en el gasto público y privado en salud.</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b w:val="1"/>
                <w:bCs w:val="1"/>
                <w:sz w:val="20"/>
                <w:szCs w:val="20"/>
              </w:rPr>
            </w:pPr>
            <w:r w:rsidDel="00000000" w:rsidR="00000000" w:rsidRPr="00000000">
              <w:rPr>
                <w:b w:val="1"/>
                <w:bCs w:val="1"/>
                <w:sz w:val="20"/>
                <w:szCs w:val="20"/>
                <w:rtl w:val="0"/>
              </w:rPr>
              <w:t xml:space="preserve">Social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sz w:val="20"/>
                <w:szCs w:val="20"/>
              </w:rPr>
            </w:pPr>
            <w:r w:rsidDel="00000000" w:rsidR="00000000" w:rsidRPr="00000000">
              <w:rPr>
                <w:sz w:val="20"/>
                <w:szCs w:val="20"/>
                <w:rtl w:val="0"/>
              </w:rPr>
              <w:t xml:space="preserve">Prevalencia global del 15 al 20% de bajo peso al nacer. Factores como la edad de la madre, nivel socioeconómico y hábitos de vida (tabaco/alcohol).</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b w:val="1"/>
                <w:bCs w:val="1"/>
                <w:sz w:val="20"/>
                <w:szCs w:val="20"/>
              </w:rPr>
            </w:pPr>
            <w:r w:rsidDel="00000000" w:rsidR="00000000" w:rsidRPr="00000000">
              <w:rPr>
                <w:b w:val="1"/>
                <w:bCs w:val="1"/>
                <w:sz w:val="20"/>
                <w:szCs w:val="20"/>
                <w:rtl w:val="0"/>
              </w:rPr>
              <w:t xml:space="preserve">Tecnológico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sz w:val="20"/>
                <w:szCs w:val="20"/>
              </w:rPr>
            </w:pPr>
            <w:r w:rsidDel="00000000" w:rsidR="00000000" w:rsidRPr="00000000">
              <w:rPr>
                <w:sz w:val="20"/>
                <w:szCs w:val="20"/>
                <w:rtl w:val="0"/>
              </w:rPr>
              <w:t xml:space="preserve">Uso de analítica avanzada y modelos predictivos para la toma de decisiones empresariales. Integración de bases de datos masivas.</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b w:val="1"/>
                <w:bCs w:val="1"/>
                <w:sz w:val="20"/>
                <w:szCs w:val="20"/>
              </w:rPr>
            </w:pPr>
            <w:r w:rsidDel="00000000" w:rsidR="00000000" w:rsidRPr="00000000">
              <w:rPr>
                <w:b w:val="1"/>
                <w:bCs w:val="1"/>
                <w:sz w:val="20"/>
                <w:szCs w:val="20"/>
                <w:rtl w:val="0"/>
              </w:rPr>
              <w:t xml:space="preserve">Legal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sz w:val="20"/>
                <w:szCs w:val="20"/>
              </w:rPr>
            </w:pPr>
            <w:r w:rsidDel="00000000" w:rsidR="00000000" w:rsidRPr="00000000">
              <w:rPr>
                <w:sz w:val="20"/>
                <w:szCs w:val="20"/>
                <w:rtl w:val="0"/>
              </w:rPr>
              <w:t xml:space="preserve">Cumplimiento de normativas de protección de datos personales (Ley de Habeas Data) al manejar registros sensibles de madres y bebés.</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b w:val="1"/>
                <w:bCs w:val="1"/>
                <w:sz w:val="20"/>
                <w:szCs w:val="20"/>
              </w:rPr>
            </w:pPr>
            <w:r w:rsidDel="00000000" w:rsidR="00000000" w:rsidRPr="00000000">
              <w:rPr>
                <w:b w:val="1"/>
                <w:bCs w:val="1"/>
                <w:sz w:val="20"/>
                <w:szCs w:val="20"/>
                <w:rtl w:val="0"/>
              </w:rPr>
              <w:t xml:space="preserve">Ecológico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sz w:val="20"/>
                <w:szCs w:val="20"/>
              </w:rPr>
            </w:pPr>
            <w:r w:rsidDel="00000000" w:rsidR="00000000" w:rsidRPr="00000000">
              <w:rPr>
                <w:sz w:val="20"/>
                <w:szCs w:val="20"/>
                <w:rtl w:val="0"/>
              </w:rPr>
              <w:t xml:space="preserve">Impacto de las condiciones ambientales y geográficas en la salud gestacional (variables como el estado de residencia).</w:t>
            </w:r>
          </w:p>
        </w:tc>
      </w:tr>
    </w:tbl>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22"/>
          <w:szCs w:val="22"/>
        </w:rPr>
      </w:pPr>
      <w:bookmarkStart w:colFirst="0" w:colLast="0" w:name="_r2ix1aaos1bt" w:id="1"/>
      <w:bookmarkEnd w:id="1"/>
      <w:r w:rsidDel="00000000" w:rsidR="00000000" w:rsidRPr="00000000">
        <w:rPr>
          <w:b w:val="1"/>
          <w:bCs w:val="1"/>
          <w:sz w:val="22"/>
          <w:szCs w:val="22"/>
          <w:rtl w:val="0"/>
        </w:rPr>
        <w:t xml:space="preserve">Las 5 Fuerzas de Porter</w:t>
      </w:r>
    </w:p>
    <w:p w:rsidR="00000000" w:rsidDel="00000000" w:rsidP="00000000" w:rsidRDefault="00000000" w:rsidRPr="00000000" w14:paraId="00000015">
      <w:pPr>
        <w:spacing w:after="240" w:lineRule="auto"/>
        <w:rPr>
          <w:sz w:val="20"/>
          <w:szCs w:val="20"/>
        </w:rPr>
      </w:pPr>
      <w:r w:rsidDel="00000000" w:rsidR="00000000" w:rsidRPr="00000000">
        <w:rPr>
          <w:sz w:val="20"/>
          <w:szCs w:val="20"/>
          <w:rtl w:val="0"/>
        </w:rPr>
        <w:t xml:space="preserve">Evaluamos la posición competitiva de la EPS PUJ en el sector salud.</w:t>
      </w:r>
    </w:p>
    <w:p w:rsidR="00000000" w:rsidDel="00000000" w:rsidP="00000000" w:rsidRDefault="00000000" w:rsidRPr="00000000" w14:paraId="00000016">
      <w:pPr>
        <w:numPr>
          <w:ilvl w:val="0"/>
          <w:numId w:val="13"/>
        </w:numPr>
        <w:spacing w:after="0" w:afterAutospacing="0" w:lineRule="auto"/>
        <w:ind w:left="720" w:hanging="360"/>
        <w:rPr>
          <w:sz w:val="20"/>
          <w:szCs w:val="20"/>
        </w:rPr>
      </w:pPr>
      <w:r w:rsidDel="00000000" w:rsidR="00000000" w:rsidRPr="00000000">
        <w:rPr>
          <w:b w:val="1"/>
          <w:bCs w:val="1"/>
          <w:sz w:val="20"/>
          <w:szCs w:val="20"/>
          <w:rtl w:val="0"/>
        </w:rPr>
        <w:t xml:space="preserve">Rivalidad entre competidores:</w:t>
      </w:r>
      <w:r w:rsidDel="00000000" w:rsidR="00000000" w:rsidRPr="00000000">
        <w:rPr>
          <w:sz w:val="20"/>
          <w:szCs w:val="20"/>
          <w:rtl w:val="0"/>
        </w:rPr>
        <w:t xml:space="preserve"> Alta. Las EPS compiten por eficiencia operativa y calidad en el servicio. Un modelo predictivo exitoso otorga una ventaja competitiva en gestión de costos.</w:t>
      </w:r>
    </w:p>
    <w:p w:rsidR="00000000" w:rsidDel="00000000" w:rsidP="00000000" w:rsidRDefault="00000000" w:rsidRPr="00000000" w14:paraId="00000017">
      <w:pPr>
        <w:numPr>
          <w:ilvl w:val="0"/>
          <w:numId w:val="13"/>
        </w:numPr>
        <w:spacing w:after="0" w:afterAutospacing="0" w:lineRule="auto"/>
        <w:ind w:left="720" w:hanging="360"/>
        <w:rPr>
          <w:sz w:val="20"/>
          <w:szCs w:val="20"/>
        </w:rPr>
      </w:pPr>
      <w:r w:rsidDel="00000000" w:rsidR="00000000" w:rsidRPr="00000000">
        <w:rPr>
          <w:b w:val="1"/>
          <w:bCs w:val="1"/>
          <w:sz w:val="20"/>
          <w:szCs w:val="20"/>
          <w:rtl w:val="0"/>
        </w:rPr>
        <w:t xml:space="preserve">Poder de negociación de los proveedores:</w:t>
      </w:r>
      <w:r w:rsidDel="00000000" w:rsidR="00000000" w:rsidRPr="00000000">
        <w:rPr>
          <w:sz w:val="20"/>
          <w:szCs w:val="20"/>
          <w:rtl w:val="0"/>
        </w:rPr>
        <w:t xml:space="preserve"> Medio-Alto. Los proveedores de equipos médicos especializados y personal de neonatología tienen un peso importante debido a la escasez y costo de estos recursos.</w:t>
      </w:r>
    </w:p>
    <w:p w:rsidR="00000000" w:rsidDel="00000000" w:rsidP="00000000" w:rsidRDefault="00000000" w:rsidRPr="00000000" w14:paraId="00000018">
      <w:pPr>
        <w:numPr>
          <w:ilvl w:val="0"/>
          <w:numId w:val="13"/>
        </w:numPr>
        <w:spacing w:after="0" w:afterAutospacing="0" w:lineRule="auto"/>
        <w:ind w:left="720" w:hanging="360"/>
        <w:rPr>
          <w:sz w:val="20"/>
          <w:szCs w:val="20"/>
        </w:rPr>
      </w:pPr>
      <w:r w:rsidDel="00000000" w:rsidR="00000000" w:rsidRPr="00000000">
        <w:rPr>
          <w:b w:val="1"/>
          <w:bCs w:val="1"/>
          <w:sz w:val="20"/>
          <w:szCs w:val="20"/>
          <w:rtl w:val="0"/>
        </w:rPr>
        <w:t xml:space="preserve">Poder de negociación de los clientes (Pacientes):</w:t>
      </w:r>
      <w:r w:rsidDel="00000000" w:rsidR="00000000" w:rsidRPr="00000000">
        <w:rPr>
          <w:sz w:val="20"/>
          <w:szCs w:val="20"/>
          <w:rtl w:val="0"/>
        </w:rPr>
        <w:t xml:space="preserve"> Medio. Los usuarios exigen mejores resultados de salud para sus hijos. La EPS debe generar confianza y credibilidad en sus soluciones.</w:t>
      </w:r>
    </w:p>
    <w:p w:rsidR="00000000" w:rsidDel="00000000" w:rsidP="00000000" w:rsidRDefault="00000000" w:rsidRPr="00000000" w14:paraId="00000019">
      <w:pPr>
        <w:numPr>
          <w:ilvl w:val="0"/>
          <w:numId w:val="13"/>
        </w:numPr>
        <w:spacing w:after="0" w:afterAutospacing="0" w:lineRule="auto"/>
        <w:ind w:left="720" w:hanging="360"/>
        <w:rPr>
          <w:sz w:val="20"/>
          <w:szCs w:val="20"/>
        </w:rPr>
      </w:pPr>
      <w:r w:rsidDel="00000000" w:rsidR="00000000" w:rsidRPr="00000000">
        <w:rPr>
          <w:b w:val="1"/>
          <w:bCs w:val="1"/>
          <w:sz w:val="20"/>
          <w:szCs w:val="20"/>
          <w:rtl w:val="0"/>
        </w:rPr>
        <w:t xml:space="preserve">Amenaza de nuevos entrantes:</w:t>
      </w:r>
      <w:r w:rsidDel="00000000" w:rsidR="00000000" w:rsidRPr="00000000">
        <w:rPr>
          <w:sz w:val="20"/>
          <w:szCs w:val="20"/>
          <w:rtl w:val="0"/>
        </w:rPr>
        <w:t xml:space="preserve"> Baja. El sector salud en Colombia está altamente regulado, lo que frena la entrada de nuevos jugadores, pero fomenta la innovación tecnológica interna.</w:t>
      </w:r>
    </w:p>
    <w:p w:rsidR="00000000" w:rsidDel="00000000" w:rsidP="00000000" w:rsidRDefault="00000000" w:rsidRPr="00000000" w14:paraId="0000001A">
      <w:pPr>
        <w:numPr>
          <w:ilvl w:val="0"/>
          <w:numId w:val="13"/>
        </w:numPr>
        <w:spacing w:after="240" w:lineRule="auto"/>
        <w:ind w:left="720" w:hanging="360"/>
        <w:rPr>
          <w:sz w:val="20"/>
          <w:szCs w:val="20"/>
        </w:rPr>
      </w:pPr>
      <w:r w:rsidDel="00000000" w:rsidR="00000000" w:rsidRPr="00000000">
        <w:rPr>
          <w:sz w:val="20"/>
          <w:szCs w:val="20"/>
          <w:rtl w:val="0"/>
        </w:rPr>
        <w:t xml:space="preserve">A</w:t>
      </w:r>
      <w:r w:rsidDel="00000000" w:rsidR="00000000" w:rsidRPr="00000000">
        <w:rPr>
          <w:b w:val="1"/>
          <w:bCs w:val="1"/>
          <w:sz w:val="20"/>
          <w:szCs w:val="20"/>
          <w:rtl w:val="0"/>
        </w:rPr>
        <w:t xml:space="preserve">menaza de productos sustitutos:</w:t>
      </w:r>
      <w:r w:rsidDel="00000000" w:rsidR="00000000" w:rsidRPr="00000000">
        <w:rPr>
          <w:sz w:val="20"/>
          <w:szCs w:val="20"/>
          <w:rtl w:val="0"/>
        </w:rPr>
        <w:t xml:space="preserve"> Baja. No hay un sustituto real para la atención médica neonatal especializada; sin embargo, programas preventivos externos podrían reducir la demanda de cuidados intensivos.</w:t>
      </w:r>
    </w:p>
    <w:p w:rsidR="00000000" w:rsidDel="00000000" w:rsidP="00000000" w:rsidRDefault="00000000" w:rsidRPr="00000000" w14:paraId="0000001B">
      <w:pPr>
        <w:pStyle w:val="Heading2"/>
        <w:keepNext w:val="0"/>
        <w:keepLines w:val="0"/>
        <w:spacing w:after="80" w:before="0" w:lineRule="auto"/>
        <w:rPr>
          <w:b w:val="1"/>
          <w:bCs w:val="1"/>
          <w:sz w:val="24"/>
          <w:szCs w:val="24"/>
        </w:rPr>
      </w:pPr>
      <w:bookmarkStart w:colFirst="0" w:colLast="0" w:name="_2144h3e1miyt" w:id="2"/>
      <w:bookmarkEnd w:id="2"/>
      <w:r w:rsidDel="00000000" w:rsidR="00000000" w:rsidRPr="00000000">
        <w:rPr>
          <w:b w:val="1"/>
          <w:bCs w:val="1"/>
          <w:sz w:val="24"/>
          <w:szCs w:val="24"/>
          <w:rtl w:val="0"/>
        </w:rPr>
        <w:t xml:space="preserve">SWOT </w:t>
      </w:r>
    </w:p>
    <w:p w:rsidR="00000000" w:rsidDel="00000000" w:rsidP="00000000" w:rsidRDefault="00000000" w:rsidRPr="00000000" w14:paraId="0000001C">
      <w:pPr>
        <w:pStyle w:val="Heading2"/>
        <w:keepNext w:val="0"/>
        <w:keepLines w:val="0"/>
        <w:spacing w:after="80" w:before="0" w:lineRule="auto"/>
        <w:rPr>
          <w:sz w:val="20"/>
          <w:szCs w:val="20"/>
        </w:rPr>
      </w:pPr>
      <w:bookmarkStart w:colFirst="0" w:colLast="0" w:name="_tbogn76mvbzy" w:id="3"/>
      <w:bookmarkEnd w:id="3"/>
      <w:r w:rsidDel="00000000" w:rsidR="00000000" w:rsidRPr="00000000">
        <w:rPr>
          <w:sz w:val="20"/>
          <w:szCs w:val="20"/>
          <w:rtl w:val="0"/>
        </w:rPr>
        <w:t xml:space="preserve">Aquí unimos los factores internos del equipo de analítica con el entorno externo.</w:t>
      </w:r>
    </w:p>
    <w:p w:rsidR="00000000" w:rsidDel="00000000" w:rsidP="00000000" w:rsidRDefault="00000000" w:rsidRPr="00000000" w14:paraId="0000001D">
      <w:pPr>
        <w:pStyle w:val="Heading3"/>
        <w:keepNext w:val="0"/>
        <w:keepLines w:val="0"/>
        <w:spacing w:before="0" w:lineRule="auto"/>
        <w:rPr>
          <w:b w:val="1"/>
          <w:bCs w:val="1"/>
          <w:color w:val="000000"/>
          <w:sz w:val="22"/>
          <w:szCs w:val="22"/>
        </w:rPr>
      </w:pPr>
      <w:bookmarkStart w:colFirst="0" w:colLast="0" w:name="_4s45cekf9gpb" w:id="4"/>
      <w:bookmarkEnd w:id="4"/>
      <w:r w:rsidDel="00000000" w:rsidR="00000000" w:rsidRPr="00000000">
        <w:rPr>
          <w:b w:val="1"/>
          <w:bCs w:val="1"/>
          <w:color w:val="000000"/>
          <w:sz w:val="22"/>
          <w:szCs w:val="22"/>
          <w:rtl w:val="0"/>
        </w:rPr>
        <w:t xml:space="preserve">Fortalezas </w:t>
      </w:r>
    </w:p>
    <w:p w:rsidR="00000000" w:rsidDel="00000000" w:rsidP="00000000" w:rsidRDefault="00000000" w:rsidRPr="00000000" w14:paraId="0000001E">
      <w:pPr>
        <w:numPr>
          <w:ilvl w:val="0"/>
          <w:numId w:val="5"/>
        </w:numPr>
        <w:spacing w:after="0" w:afterAutospacing="0" w:lineRule="auto"/>
        <w:ind w:left="720" w:hanging="360"/>
        <w:rPr>
          <w:sz w:val="20"/>
          <w:szCs w:val="20"/>
        </w:rPr>
      </w:pPr>
      <w:r w:rsidDel="00000000" w:rsidR="00000000" w:rsidRPr="00000000">
        <w:rPr>
          <w:sz w:val="20"/>
          <w:szCs w:val="20"/>
          <w:rtl w:val="0"/>
        </w:rPr>
        <w:t xml:space="preserve">Acceso a una base de datos masiva con más de 4.2 millones de registros.</w:t>
      </w:r>
    </w:p>
    <w:p w:rsidR="00000000" w:rsidDel="00000000" w:rsidP="00000000" w:rsidRDefault="00000000" w:rsidRPr="00000000" w14:paraId="0000001F">
      <w:pPr>
        <w:numPr>
          <w:ilvl w:val="0"/>
          <w:numId w:val="5"/>
        </w:numPr>
        <w:spacing w:after="0" w:afterAutospacing="0" w:lineRule="auto"/>
        <w:ind w:left="720" w:hanging="360"/>
        <w:rPr>
          <w:sz w:val="20"/>
          <w:szCs w:val="20"/>
        </w:rPr>
      </w:pPr>
      <w:r w:rsidDel="00000000" w:rsidR="00000000" w:rsidRPr="00000000">
        <w:rPr>
          <w:sz w:val="20"/>
          <w:szCs w:val="20"/>
          <w:rtl w:val="0"/>
        </w:rPr>
        <w:t xml:space="preserve">Información detallada sobre variables sociodemográficas y de salud (madre, padre y bebé).</w:t>
      </w:r>
    </w:p>
    <w:p w:rsidR="00000000" w:rsidDel="00000000" w:rsidP="00000000" w:rsidRDefault="00000000" w:rsidRPr="00000000" w14:paraId="00000020">
      <w:pPr>
        <w:numPr>
          <w:ilvl w:val="0"/>
          <w:numId w:val="5"/>
        </w:numPr>
        <w:spacing w:after="240" w:lineRule="auto"/>
        <w:ind w:left="720" w:hanging="360"/>
        <w:rPr>
          <w:sz w:val="20"/>
          <w:szCs w:val="20"/>
        </w:rPr>
      </w:pPr>
      <w:r w:rsidDel="00000000" w:rsidR="00000000" w:rsidRPr="00000000">
        <w:rPr>
          <w:sz w:val="20"/>
          <w:szCs w:val="20"/>
          <w:rtl w:val="0"/>
        </w:rPr>
        <w:t xml:space="preserve">Capacidad analítica interna para aplicar metodologías rigurosas como CRISP-DM.</w:t>
      </w:r>
    </w:p>
    <w:p w:rsidR="00000000" w:rsidDel="00000000" w:rsidP="00000000" w:rsidRDefault="00000000" w:rsidRPr="00000000" w14:paraId="00000021">
      <w:pPr>
        <w:pStyle w:val="Heading3"/>
        <w:keepNext w:val="0"/>
        <w:keepLines w:val="0"/>
        <w:spacing w:before="0" w:lineRule="auto"/>
        <w:rPr>
          <w:b w:val="1"/>
          <w:bCs w:val="1"/>
          <w:color w:val="000000"/>
          <w:sz w:val="22"/>
          <w:szCs w:val="22"/>
        </w:rPr>
      </w:pPr>
      <w:bookmarkStart w:colFirst="0" w:colLast="0" w:name="_wy112kjkoidn" w:id="5"/>
      <w:bookmarkEnd w:id="5"/>
      <w:r w:rsidDel="00000000" w:rsidR="00000000" w:rsidRPr="00000000">
        <w:rPr>
          <w:b w:val="1"/>
          <w:bCs w:val="1"/>
          <w:color w:val="000000"/>
          <w:sz w:val="22"/>
          <w:szCs w:val="22"/>
          <w:rtl w:val="0"/>
        </w:rPr>
        <w:t xml:space="preserve">Debilidades </w:t>
      </w:r>
    </w:p>
    <w:p w:rsidR="00000000" w:rsidDel="00000000" w:rsidP="00000000" w:rsidRDefault="00000000" w:rsidRPr="00000000" w14:paraId="00000022">
      <w:pPr>
        <w:numPr>
          <w:ilvl w:val="0"/>
          <w:numId w:val="7"/>
        </w:numPr>
        <w:spacing w:after="0" w:afterAutospacing="0" w:lineRule="auto"/>
        <w:ind w:left="720" w:hanging="360"/>
        <w:rPr>
          <w:sz w:val="20"/>
          <w:szCs w:val="20"/>
        </w:rPr>
      </w:pPr>
      <w:r w:rsidDel="00000000" w:rsidR="00000000" w:rsidRPr="00000000">
        <w:rPr>
          <w:sz w:val="20"/>
          <w:szCs w:val="20"/>
          <w:rtl w:val="0"/>
        </w:rPr>
        <w:t xml:space="preserve">Desbalanceo de datos: Solo el 8% de los bebés presentan bajo peso, lo que dificulta el entrenamiento de modelos de clasificación.</w:t>
      </w:r>
    </w:p>
    <w:p w:rsidR="00000000" w:rsidDel="00000000" w:rsidP="00000000" w:rsidRDefault="00000000" w:rsidRPr="00000000" w14:paraId="00000023">
      <w:pPr>
        <w:numPr>
          <w:ilvl w:val="0"/>
          <w:numId w:val="7"/>
        </w:numPr>
        <w:spacing w:after="240" w:lineRule="auto"/>
        <w:ind w:left="720" w:hanging="360"/>
        <w:rPr>
          <w:sz w:val="20"/>
          <w:szCs w:val="20"/>
        </w:rPr>
      </w:pPr>
      <w:r w:rsidDel="00000000" w:rsidR="00000000" w:rsidRPr="00000000">
        <w:rPr>
          <w:sz w:val="20"/>
          <w:szCs w:val="20"/>
          <w:rtl w:val="0"/>
        </w:rPr>
        <w:t xml:space="preserve">Dependencia de la calidad de los registros históricos (datos del 2022) para predecir escenarios futuros.</w:t>
      </w:r>
    </w:p>
    <w:p w:rsidR="00000000" w:rsidDel="00000000" w:rsidP="00000000" w:rsidRDefault="00000000" w:rsidRPr="00000000" w14:paraId="00000024">
      <w:pPr>
        <w:pStyle w:val="Heading3"/>
        <w:keepNext w:val="0"/>
        <w:keepLines w:val="0"/>
        <w:spacing w:before="0" w:lineRule="auto"/>
        <w:rPr>
          <w:b w:val="1"/>
          <w:bCs w:val="1"/>
          <w:color w:val="000000"/>
          <w:sz w:val="22"/>
          <w:szCs w:val="22"/>
        </w:rPr>
      </w:pPr>
      <w:bookmarkStart w:colFirst="0" w:colLast="0" w:name="_25d16sc1zuit" w:id="6"/>
      <w:bookmarkEnd w:id="6"/>
      <w:r w:rsidDel="00000000" w:rsidR="00000000" w:rsidRPr="00000000">
        <w:rPr>
          <w:b w:val="1"/>
          <w:bCs w:val="1"/>
          <w:color w:val="000000"/>
          <w:sz w:val="22"/>
          <w:szCs w:val="22"/>
          <w:rtl w:val="0"/>
        </w:rPr>
        <w:t xml:space="preserve">Oportunidades </w:t>
      </w:r>
    </w:p>
    <w:p w:rsidR="00000000" w:rsidDel="00000000" w:rsidP="00000000" w:rsidRDefault="00000000" w:rsidRPr="00000000" w14:paraId="00000025">
      <w:pPr>
        <w:numPr>
          <w:ilvl w:val="0"/>
          <w:numId w:val="2"/>
        </w:numPr>
        <w:spacing w:after="0" w:afterAutospacing="0" w:lineRule="auto"/>
        <w:ind w:left="720" w:hanging="360"/>
        <w:rPr>
          <w:sz w:val="20"/>
          <w:szCs w:val="20"/>
        </w:rPr>
      </w:pPr>
      <w:r w:rsidDel="00000000" w:rsidR="00000000" w:rsidRPr="00000000">
        <w:rPr>
          <w:sz w:val="20"/>
          <w:szCs w:val="20"/>
          <w:rtl w:val="0"/>
        </w:rPr>
        <w:t xml:space="preserve">Reducción de la mortalidad infantil mediante la identificación temprana de riesgos.</w:t>
      </w:r>
    </w:p>
    <w:p w:rsidR="00000000" w:rsidDel="00000000" w:rsidP="00000000" w:rsidRDefault="00000000" w:rsidRPr="00000000" w14:paraId="00000026">
      <w:pPr>
        <w:numPr>
          <w:ilvl w:val="0"/>
          <w:numId w:val="2"/>
        </w:numPr>
        <w:spacing w:after="0" w:afterAutospacing="0" w:lineRule="auto"/>
        <w:ind w:left="720" w:hanging="360"/>
        <w:rPr>
          <w:sz w:val="20"/>
          <w:szCs w:val="20"/>
        </w:rPr>
      </w:pPr>
      <w:r w:rsidDel="00000000" w:rsidR="00000000" w:rsidRPr="00000000">
        <w:rPr>
          <w:sz w:val="20"/>
          <w:szCs w:val="20"/>
          <w:rtl w:val="0"/>
        </w:rPr>
        <w:t xml:space="preserve">Mejorar la planificación logística de la EPS basándose en la ubicación geográfica de los nacimientos.</w:t>
      </w:r>
    </w:p>
    <w:p w:rsidR="00000000" w:rsidDel="00000000" w:rsidP="00000000" w:rsidRDefault="00000000" w:rsidRPr="00000000" w14:paraId="00000027">
      <w:pPr>
        <w:numPr>
          <w:ilvl w:val="0"/>
          <w:numId w:val="2"/>
        </w:numPr>
        <w:spacing w:after="240" w:lineRule="auto"/>
        <w:ind w:left="720" w:hanging="360"/>
        <w:rPr>
          <w:sz w:val="20"/>
          <w:szCs w:val="20"/>
        </w:rPr>
      </w:pPr>
      <w:r w:rsidDel="00000000" w:rsidR="00000000" w:rsidRPr="00000000">
        <w:rPr>
          <w:sz w:val="20"/>
          <w:szCs w:val="20"/>
          <w:rtl w:val="0"/>
        </w:rPr>
        <w:t xml:space="preserve">Aplicar modelos de regresión para una predicción más granular del peso.</w:t>
      </w:r>
    </w:p>
    <w:p w:rsidR="00000000" w:rsidDel="00000000" w:rsidP="00000000" w:rsidRDefault="00000000" w:rsidRPr="00000000" w14:paraId="00000028">
      <w:pPr>
        <w:pStyle w:val="Heading3"/>
        <w:keepNext w:val="0"/>
        <w:keepLines w:val="0"/>
        <w:spacing w:before="0" w:lineRule="auto"/>
        <w:rPr>
          <w:b w:val="1"/>
          <w:bCs w:val="1"/>
          <w:color w:val="000000"/>
          <w:sz w:val="22"/>
          <w:szCs w:val="22"/>
        </w:rPr>
      </w:pPr>
      <w:bookmarkStart w:colFirst="0" w:colLast="0" w:name="_p7y0httmia63" w:id="7"/>
      <w:bookmarkEnd w:id="7"/>
      <w:r w:rsidDel="00000000" w:rsidR="00000000" w:rsidRPr="00000000">
        <w:rPr>
          <w:b w:val="1"/>
          <w:bCs w:val="1"/>
          <w:color w:val="000000"/>
          <w:sz w:val="22"/>
          <w:szCs w:val="22"/>
          <w:rtl w:val="0"/>
        </w:rPr>
        <w:t xml:space="preserve">Amenazas </w:t>
      </w:r>
    </w:p>
    <w:p w:rsidR="00000000" w:rsidDel="00000000" w:rsidP="00000000" w:rsidRDefault="00000000" w:rsidRPr="00000000" w14:paraId="00000029">
      <w:pPr>
        <w:numPr>
          <w:ilvl w:val="0"/>
          <w:numId w:val="11"/>
        </w:numPr>
        <w:spacing w:after="0" w:afterAutospacing="0" w:lineRule="auto"/>
        <w:ind w:left="720" w:hanging="360"/>
        <w:rPr>
          <w:sz w:val="20"/>
          <w:szCs w:val="20"/>
        </w:rPr>
      </w:pPr>
      <w:r w:rsidDel="00000000" w:rsidR="00000000" w:rsidRPr="00000000">
        <w:rPr>
          <w:sz w:val="20"/>
          <w:szCs w:val="20"/>
          <w:rtl w:val="0"/>
        </w:rPr>
        <w:t xml:space="preserve">Limitación presupuestaria para la adquisición de equipos de alta complejidad.</w:t>
      </w:r>
    </w:p>
    <w:p w:rsidR="00000000" w:rsidDel="00000000" w:rsidP="00000000" w:rsidRDefault="00000000" w:rsidRPr="00000000" w14:paraId="0000002A">
      <w:pPr>
        <w:numPr>
          <w:ilvl w:val="0"/>
          <w:numId w:val="11"/>
        </w:numPr>
        <w:spacing w:after="240" w:lineRule="auto"/>
        <w:ind w:left="720" w:hanging="360"/>
        <w:rPr>
          <w:sz w:val="20"/>
          <w:szCs w:val="20"/>
        </w:rPr>
      </w:pPr>
      <w:r w:rsidDel="00000000" w:rsidR="00000000" w:rsidRPr="00000000">
        <w:rPr>
          <w:sz w:val="20"/>
          <w:szCs w:val="20"/>
          <w:rtl w:val="0"/>
        </w:rPr>
        <w:t xml:space="preserve">Riesgos éticos y legales si las predicciones fallan y no se asigna el cuidado necesario a un neonato crítico.</w:t>
      </w:r>
    </w:p>
    <w:p w:rsidR="00000000" w:rsidDel="00000000" w:rsidP="00000000" w:rsidRDefault="00000000" w:rsidRPr="00000000" w14:paraId="0000002B">
      <w:pPr>
        <w:pStyle w:val="Heading2"/>
        <w:keepNext w:val="0"/>
        <w:keepLines w:val="0"/>
        <w:spacing w:after="80" w:before="0" w:lineRule="auto"/>
        <w:rPr>
          <w:b w:val="1"/>
          <w:bCs w:val="1"/>
          <w:sz w:val="22"/>
          <w:szCs w:val="22"/>
        </w:rPr>
      </w:pPr>
      <w:bookmarkStart w:colFirst="0" w:colLast="0" w:name="_6hvkhkz7n26" w:id="8"/>
      <w:bookmarkEnd w:id="8"/>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22"/>
          <w:szCs w:val="22"/>
        </w:rPr>
      </w:pPr>
      <w:bookmarkStart w:colFirst="0" w:colLast="0" w:name="_ru5vg3m10f3z" w:id="9"/>
      <w:bookmarkEnd w:id="9"/>
      <w:r w:rsidDel="00000000" w:rsidR="00000000" w:rsidRPr="00000000">
        <w:rPr>
          <w:b w:val="1"/>
          <w:bCs w:val="1"/>
          <w:color w:val="000000"/>
          <w:sz w:val="22"/>
          <w:szCs w:val="22"/>
          <w:rtl w:val="0"/>
        </w:rPr>
        <w:t xml:space="preserve">Objetivos de Negocio</w:t>
      </w:r>
    </w:p>
    <w:p w:rsidR="00000000" w:rsidDel="00000000" w:rsidP="00000000" w:rsidRDefault="00000000" w:rsidRPr="00000000" w14:paraId="0000002D">
      <w:pPr>
        <w:numPr>
          <w:ilvl w:val="0"/>
          <w:numId w:val="9"/>
        </w:numPr>
        <w:spacing w:after="0" w:afterAutospacing="0" w:lineRule="auto"/>
        <w:ind w:left="720" w:hanging="360"/>
        <w:rPr>
          <w:sz w:val="20"/>
          <w:szCs w:val="20"/>
        </w:rPr>
      </w:pPr>
      <w:r w:rsidDel="00000000" w:rsidR="00000000" w:rsidRPr="00000000">
        <w:rPr>
          <w:sz w:val="20"/>
          <w:szCs w:val="20"/>
          <w:rtl w:val="0"/>
        </w:rPr>
        <w:t xml:space="preserve">Predecir con alta precisión el peso al nacer de los neonatos para determinar la severidad del cuidado médico que debe asignarse y aprovisionarse oportunamente.</w:t>
      </w:r>
    </w:p>
    <w:p w:rsidR="00000000" w:rsidDel="00000000" w:rsidP="00000000" w:rsidRDefault="00000000" w:rsidRPr="00000000" w14:paraId="0000002E">
      <w:pPr>
        <w:numPr>
          <w:ilvl w:val="0"/>
          <w:numId w:val="9"/>
        </w:numPr>
        <w:spacing w:after="0" w:afterAutospacing="0" w:lineRule="auto"/>
        <w:ind w:left="720" w:hanging="360"/>
        <w:rPr>
          <w:sz w:val="20"/>
          <w:szCs w:val="20"/>
        </w:rPr>
      </w:pPr>
      <w:r w:rsidDel="00000000" w:rsidR="00000000" w:rsidRPr="00000000">
        <w:rPr>
          <w:sz w:val="20"/>
          <w:szCs w:val="20"/>
          <w:rtl w:val="0"/>
        </w:rPr>
        <w:t xml:space="preserve">Detectar de manera anticipada los casos con peso no saludable (inferior a 2500g) para mitigar riesgos de mortalidad y complicaciones de salud en la infancia.</w:t>
      </w:r>
    </w:p>
    <w:p w:rsidR="00000000" w:rsidDel="00000000" w:rsidP="00000000" w:rsidRDefault="00000000" w:rsidRPr="00000000" w14:paraId="0000002F">
      <w:pPr>
        <w:numPr>
          <w:ilvl w:val="0"/>
          <w:numId w:val="9"/>
        </w:numPr>
        <w:spacing w:after="240" w:lineRule="auto"/>
        <w:ind w:left="720" w:hanging="360"/>
        <w:rPr>
          <w:sz w:val="20"/>
          <w:szCs w:val="20"/>
        </w:rPr>
      </w:pPr>
      <w:r w:rsidDel="00000000" w:rsidR="00000000" w:rsidRPr="00000000">
        <w:rPr>
          <w:sz w:val="20"/>
          <w:szCs w:val="20"/>
          <w:rtl w:val="0"/>
        </w:rPr>
        <w:t xml:space="preserve">Optimizar el uso de recursos financieros y técnicos de la EPS mediante una planificación eficiente de equipos médicos que son de alto costo y disponibilidad limitada.</w:t>
      </w:r>
    </w:p>
    <w:p w:rsidR="00000000" w:rsidDel="00000000" w:rsidP="00000000" w:rsidRDefault="00000000" w:rsidRPr="00000000" w14:paraId="00000030">
      <w:pPr>
        <w:pStyle w:val="Heading3"/>
        <w:keepNext w:val="0"/>
        <w:keepLines w:val="0"/>
        <w:spacing w:before="0" w:lineRule="auto"/>
        <w:rPr>
          <w:b w:val="1"/>
          <w:bCs w:val="1"/>
          <w:color w:val="000000"/>
          <w:sz w:val="22"/>
          <w:szCs w:val="22"/>
        </w:rPr>
      </w:pPr>
      <w:bookmarkStart w:colFirst="0" w:colLast="0" w:name="_a7dnzoym2jom" w:id="10"/>
      <w:bookmarkEnd w:id="10"/>
      <w:r w:rsidDel="00000000" w:rsidR="00000000" w:rsidRPr="00000000">
        <w:rPr>
          <w:rtl w:val="0"/>
        </w:rPr>
      </w:r>
    </w:p>
    <w:p w:rsidR="00000000" w:rsidDel="00000000" w:rsidP="00000000" w:rsidRDefault="00000000" w:rsidRPr="00000000" w14:paraId="00000031">
      <w:pPr>
        <w:pStyle w:val="Heading3"/>
        <w:keepNext w:val="0"/>
        <w:keepLines w:val="0"/>
        <w:spacing w:before="0" w:lineRule="auto"/>
        <w:rPr>
          <w:b w:val="1"/>
          <w:bCs w:val="1"/>
          <w:color w:val="000000"/>
          <w:sz w:val="22"/>
          <w:szCs w:val="22"/>
        </w:rPr>
      </w:pPr>
      <w:bookmarkStart w:colFirst="0" w:colLast="0" w:name="_ybjlm15ypzs7" w:id="11"/>
      <w:bookmarkEnd w:id="11"/>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b w:val="1"/>
          <w:bCs w:val="1"/>
          <w:color w:val="000000"/>
          <w:sz w:val="22"/>
          <w:szCs w:val="22"/>
        </w:rPr>
      </w:pPr>
      <w:bookmarkStart w:colFirst="0" w:colLast="0" w:name="_6wiqodtfjdsd" w:id="12"/>
      <w:bookmarkEnd w:id="12"/>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2"/>
          <w:szCs w:val="22"/>
        </w:rPr>
      </w:pPr>
      <w:bookmarkStart w:colFirst="0" w:colLast="0" w:name="_8qtotmtjspau" w:id="13"/>
      <w:bookmarkEnd w:id="13"/>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2"/>
          <w:szCs w:val="22"/>
        </w:rPr>
      </w:pPr>
      <w:bookmarkStart w:colFirst="0" w:colLast="0" w:name="_do4gtjsiooy1" w:id="14"/>
      <w:bookmarkEnd w:id="14"/>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00000"/>
          <w:sz w:val="22"/>
          <w:szCs w:val="22"/>
        </w:rPr>
      </w:pPr>
      <w:bookmarkStart w:colFirst="0" w:colLast="0" w:name="_qm4oz4517kjk" w:id="15"/>
      <w:bookmarkEnd w:id="15"/>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b w:val="1"/>
          <w:bCs w:val="1"/>
          <w:color w:val="000000"/>
          <w:sz w:val="22"/>
          <w:szCs w:val="22"/>
        </w:rPr>
      </w:pPr>
      <w:bookmarkStart w:colFirst="0" w:colLast="0" w:name="_3ycr5t6szlwu" w:id="16"/>
      <w:bookmarkEnd w:id="16"/>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2"/>
          <w:szCs w:val="22"/>
        </w:rPr>
      </w:pPr>
      <w:bookmarkStart w:colFirst="0" w:colLast="0" w:name="_e0vwh9qrl2u3" w:id="17"/>
      <w:bookmarkEnd w:id="17"/>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2"/>
          <w:szCs w:val="22"/>
        </w:rPr>
      </w:pPr>
      <w:bookmarkStart w:colFirst="0" w:colLast="0" w:name="_a47lbkxwsm66" w:id="18"/>
      <w:bookmarkEnd w:id="18"/>
      <w:r w:rsidDel="00000000" w:rsidR="00000000" w:rsidRPr="00000000">
        <w:rPr>
          <w:b w:val="1"/>
          <w:bCs w:val="1"/>
          <w:color w:val="000000"/>
          <w:sz w:val="22"/>
          <w:szCs w:val="22"/>
          <w:rtl w:val="0"/>
        </w:rPr>
        <w:t xml:space="preserve">Criterios de Éxito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2898.14414346532"/>
        <w:gridCol w:w="4179.277398937574"/>
        <w:tblGridChange w:id="0">
          <w:tblGrid>
            <w:gridCol w:w="1948.0902686207287"/>
            <w:gridCol w:w="2898.14414346532"/>
            <w:gridCol w:w="4179.27739893757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b w:val="1"/>
                <w:bCs w:val="1"/>
                <w:sz w:val="20"/>
                <w:szCs w:val="20"/>
              </w:rPr>
            </w:pPr>
            <w:r w:rsidDel="00000000" w:rsidR="00000000" w:rsidRPr="00000000">
              <w:rPr>
                <w:b w:val="1"/>
                <w:bCs w:val="1"/>
                <w:sz w:val="20"/>
                <w:szCs w:val="20"/>
                <w:rtl w:val="0"/>
              </w:rPr>
              <w:t xml:space="preserve">Objetivo de Negocio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b w:val="1"/>
                <w:bCs w:val="1"/>
                <w:sz w:val="20"/>
                <w:szCs w:val="20"/>
              </w:rPr>
            </w:pPr>
            <w:r w:rsidDel="00000000" w:rsidR="00000000" w:rsidRPr="00000000">
              <w:rPr>
                <w:b w:val="1"/>
                <w:bCs w:val="1"/>
                <w:sz w:val="20"/>
                <w:szCs w:val="20"/>
                <w:rtl w:val="0"/>
              </w:rPr>
              <w:t xml:space="preserve">Indicador Clave (KPI)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b w:val="1"/>
                <w:bCs w:val="1"/>
                <w:sz w:val="20"/>
                <w:szCs w:val="20"/>
              </w:rPr>
            </w:pPr>
            <w:r w:rsidDel="00000000" w:rsidR="00000000" w:rsidRPr="00000000">
              <w:rPr>
                <w:b w:val="1"/>
                <w:bCs w:val="1"/>
                <w:sz w:val="20"/>
                <w:szCs w:val="20"/>
                <w:rtl w:val="0"/>
              </w:rPr>
              <w:t xml:space="preserve">Justificación Técnica</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b w:val="1"/>
                <w:bCs w:val="1"/>
                <w:sz w:val="20"/>
                <w:szCs w:val="20"/>
              </w:rPr>
            </w:pPr>
            <w:r w:rsidDel="00000000" w:rsidR="00000000" w:rsidRPr="00000000">
              <w:rPr>
                <w:b w:val="1"/>
                <w:bCs w:val="1"/>
                <w:sz w:val="20"/>
                <w:szCs w:val="20"/>
                <w:rtl w:val="0"/>
              </w:rPr>
              <w:t xml:space="preserve">Optimización de recursos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sz w:val="20"/>
                <w:szCs w:val="20"/>
              </w:rPr>
            </w:pPr>
            <w:r w:rsidDel="00000000" w:rsidR="00000000" w:rsidRPr="00000000">
              <w:rPr>
                <w:sz w:val="20"/>
                <w:szCs w:val="20"/>
                <w:rtl w:val="0"/>
              </w:rPr>
              <w:t xml:space="preserve">MAE (Error Absoluto Medio) en gramos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sz w:val="20"/>
                <w:szCs w:val="20"/>
              </w:rPr>
            </w:pPr>
            <w:r w:rsidDel="00000000" w:rsidR="00000000" w:rsidRPr="00000000">
              <w:rPr>
                <w:sz w:val="20"/>
                <w:szCs w:val="20"/>
                <w:rtl w:val="0"/>
              </w:rPr>
              <w:t xml:space="preserve">Permite medir qué tan cerca está la predicción del peso real para una asignación de equipos precisa.</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b w:val="1"/>
                <w:bCs w:val="1"/>
                <w:sz w:val="20"/>
                <w:szCs w:val="20"/>
              </w:rPr>
            </w:pPr>
            <w:r w:rsidDel="00000000" w:rsidR="00000000" w:rsidRPr="00000000">
              <w:rPr>
                <w:b w:val="1"/>
                <w:bCs w:val="1"/>
                <w:sz w:val="20"/>
                <w:szCs w:val="20"/>
                <w:rtl w:val="0"/>
              </w:rPr>
              <w:t xml:space="preserve">Gestión de riesgos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sz w:val="20"/>
                <w:szCs w:val="20"/>
              </w:rPr>
            </w:pPr>
            <w:r w:rsidDel="00000000" w:rsidR="00000000" w:rsidRPr="00000000">
              <w:rPr>
                <w:sz w:val="20"/>
                <w:szCs w:val="20"/>
                <w:rtl w:val="0"/>
              </w:rPr>
              <w:t xml:space="preserve">Recall (Sensibilidad) para bajo peso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sz w:val="20"/>
                <w:szCs w:val="20"/>
              </w:rPr>
            </w:pPr>
            <w:r w:rsidDel="00000000" w:rsidR="00000000" w:rsidRPr="00000000">
              <w:rPr>
                <w:sz w:val="20"/>
                <w:szCs w:val="20"/>
                <w:rtl w:val="0"/>
              </w:rPr>
              <w:t xml:space="preserve">Es vital capturar la mayor cantidad de bebés con peso &lt; 2500g, minimizando los "falsos negativos" que quedarían sin atención especializada.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b w:val="1"/>
                <w:bCs w:val="1"/>
                <w:sz w:val="20"/>
                <w:szCs w:val="20"/>
              </w:rPr>
            </w:pPr>
            <w:r w:rsidDel="00000000" w:rsidR="00000000" w:rsidRPr="00000000">
              <w:rPr>
                <w:b w:val="1"/>
                <w:bCs w:val="1"/>
                <w:sz w:val="20"/>
                <w:szCs w:val="20"/>
                <w:rtl w:val="0"/>
              </w:rPr>
              <w:t xml:space="preserve">Eficiencia operativa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sz w:val="20"/>
                <w:szCs w:val="20"/>
              </w:rPr>
            </w:pPr>
            <w:r w:rsidDel="00000000" w:rsidR="00000000" w:rsidRPr="00000000">
              <w:rPr>
                <w:sz w:val="20"/>
                <w:szCs w:val="20"/>
                <w:rtl w:val="0"/>
              </w:rPr>
              <w:t xml:space="preserve">Porcentaje de error en sobre-aprovisionamiento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sz w:val="20"/>
                <w:szCs w:val="20"/>
              </w:rPr>
            </w:pPr>
            <w:r w:rsidDel="00000000" w:rsidR="00000000" w:rsidRPr="00000000">
              <w:rPr>
                <w:sz w:val="20"/>
                <w:szCs w:val="20"/>
                <w:rtl w:val="0"/>
              </w:rPr>
              <w:t xml:space="preserve">Mide la reducción de costos al evitar asignar incubadoras o cuidados intensivos a bebés que nacerán con peso saludable.</w:t>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2"/>
          <w:szCs w:val="22"/>
        </w:rPr>
      </w:pPr>
      <w:bookmarkStart w:colFirst="0" w:colLast="0" w:name="_tng1iays8sjv" w:id="19"/>
      <w:bookmarkEnd w:id="19"/>
      <w:r w:rsidDel="00000000" w:rsidR="00000000" w:rsidRPr="00000000">
        <w:rPr>
          <w:b w:val="1"/>
          <w:bCs w:val="1"/>
          <w:color w:val="000000"/>
          <w:sz w:val="22"/>
          <w:szCs w:val="22"/>
          <w:rtl w:val="0"/>
        </w:rPr>
        <w:t xml:space="preserve">Objetivos de Minería de Datos</w:t>
      </w:r>
    </w:p>
    <w:p w:rsidR="00000000" w:rsidDel="00000000" w:rsidP="00000000" w:rsidRDefault="00000000" w:rsidRPr="00000000" w14:paraId="00000047">
      <w:pPr>
        <w:numPr>
          <w:ilvl w:val="0"/>
          <w:numId w:val="8"/>
        </w:numPr>
        <w:spacing w:after="0" w:afterAutospacing="0" w:lineRule="auto"/>
        <w:ind w:left="720" w:hanging="360"/>
        <w:rPr>
          <w:b w:val="1"/>
          <w:bCs w:val="1"/>
        </w:rPr>
      </w:pPr>
      <w:r w:rsidDel="00000000" w:rsidR="00000000" w:rsidRPr="00000000">
        <w:rPr>
          <w:sz w:val="20"/>
          <w:szCs w:val="20"/>
          <w:rtl w:val="0"/>
        </w:rPr>
        <w:t xml:space="preserve">Desarrollar modelos de regresión para predecir el peso exacto en libras, permitiendo una estimación granular del estado del neonato.</w:t>
      </w:r>
    </w:p>
    <w:p w:rsidR="00000000" w:rsidDel="00000000" w:rsidP="00000000" w:rsidRDefault="00000000" w:rsidRPr="00000000" w14:paraId="00000048">
      <w:pPr>
        <w:numPr>
          <w:ilvl w:val="0"/>
          <w:numId w:val="8"/>
        </w:numPr>
        <w:spacing w:after="0" w:afterAutospacing="0" w:lineRule="auto"/>
        <w:ind w:left="720" w:hanging="360"/>
        <w:rPr>
          <w:b w:val="1"/>
          <w:bCs w:val="1"/>
        </w:rPr>
      </w:pPr>
      <w:r w:rsidDel="00000000" w:rsidR="00000000" w:rsidRPr="00000000">
        <w:rPr>
          <w:sz w:val="20"/>
          <w:szCs w:val="20"/>
          <w:rtl w:val="0"/>
        </w:rPr>
        <w:t xml:space="preserve">Implementar modelos de clasificación binaria (Bajo Peso vs. Peso Saludable) utilizando técnicas de tratamiento de desbalanceo para maximizar la identificación de casos críticos.</w:t>
      </w:r>
    </w:p>
    <w:p w:rsidR="00000000" w:rsidDel="00000000" w:rsidP="00000000" w:rsidRDefault="00000000" w:rsidRPr="00000000" w14:paraId="00000049">
      <w:pPr>
        <w:numPr>
          <w:ilvl w:val="0"/>
          <w:numId w:val="8"/>
        </w:numPr>
        <w:spacing w:after="240" w:lineRule="auto"/>
        <w:ind w:left="720" w:hanging="360"/>
        <w:rPr>
          <w:b w:val="1"/>
          <w:bCs w:val="1"/>
        </w:rPr>
      </w:pPr>
      <w:r w:rsidDel="00000000" w:rsidR="00000000" w:rsidRPr="00000000">
        <w:rPr>
          <w:sz w:val="20"/>
          <w:szCs w:val="20"/>
          <w:rtl w:val="0"/>
        </w:rPr>
        <w:t xml:space="preserve">Comparar el desempeño de ambas aproximaciones mediante una matriz de confusión y métricas de error para determinar cuál método ofrece mayor confiabilidad en la detección de alertas tempranas para la EPS.</w:t>
      </w:r>
    </w:p>
    <w:p w:rsidR="00000000" w:rsidDel="00000000" w:rsidP="00000000" w:rsidRDefault="00000000" w:rsidRPr="00000000" w14:paraId="0000004A">
      <w:pPr>
        <w:pStyle w:val="Heading3"/>
        <w:keepNext w:val="0"/>
        <w:keepLines w:val="0"/>
        <w:spacing w:before="0" w:lineRule="auto"/>
        <w:rPr>
          <w:b w:val="1"/>
          <w:bCs w:val="1"/>
          <w:color w:val="000000"/>
          <w:sz w:val="22"/>
          <w:szCs w:val="22"/>
        </w:rPr>
      </w:pPr>
      <w:bookmarkStart w:colFirst="0" w:colLast="0" w:name="_4aiqomjyte22" w:id="20"/>
      <w:bookmarkEnd w:id="20"/>
      <w:r w:rsidDel="00000000" w:rsidR="00000000" w:rsidRPr="00000000">
        <w:rPr>
          <w:b w:val="1"/>
          <w:bCs w:val="1"/>
          <w:color w:val="000000"/>
          <w:sz w:val="22"/>
          <w:szCs w:val="22"/>
          <w:rtl w:val="0"/>
        </w:rPr>
        <w:t xml:space="preserve">Criterios de Éxito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2451.906717401952"/>
        <w:gridCol w:w="4625.514825000942"/>
        <w:tblGridChange w:id="0">
          <w:tblGrid>
            <w:gridCol w:w="1948.0902686207287"/>
            <w:gridCol w:w="2451.906717401952"/>
            <w:gridCol w:w="4625.51482500094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b w:val="1"/>
                <w:bCs w:val="1"/>
                <w:sz w:val="20"/>
                <w:szCs w:val="20"/>
              </w:rPr>
            </w:pPr>
            <w:r w:rsidDel="00000000" w:rsidR="00000000" w:rsidRPr="00000000">
              <w:rPr>
                <w:b w:val="1"/>
                <w:bCs w:val="1"/>
                <w:sz w:val="20"/>
                <w:szCs w:val="20"/>
                <w:rtl w:val="0"/>
              </w:rPr>
              <w:t xml:space="preserve">Objetivo de Minería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b w:val="1"/>
                <w:bCs w:val="1"/>
                <w:sz w:val="20"/>
                <w:szCs w:val="20"/>
              </w:rPr>
            </w:pPr>
            <w:r w:rsidDel="00000000" w:rsidR="00000000" w:rsidRPr="00000000">
              <w:rPr>
                <w:b w:val="1"/>
                <w:bCs w:val="1"/>
                <w:sz w:val="20"/>
                <w:szCs w:val="20"/>
                <w:rtl w:val="0"/>
              </w:rPr>
              <w:t xml:space="preserve">Indicador Clave (KPI Técnico)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b w:val="1"/>
                <w:bCs w:val="1"/>
                <w:sz w:val="20"/>
                <w:szCs w:val="20"/>
              </w:rPr>
            </w:pPr>
            <w:r w:rsidDel="00000000" w:rsidR="00000000" w:rsidRPr="00000000">
              <w:rPr>
                <w:b w:val="1"/>
                <w:bCs w:val="1"/>
                <w:sz w:val="20"/>
                <w:szCs w:val="20"/>
                <w:rtl w:val="0"/>
              </w:rPr>
              <w:t xml:space="preserve">Criterio de Éxito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b w:val="1"/>
                <w:bCs w:val="1"/>
                <w:sz w:val="20"/>
                <w:szCs w:val="20"/>
              </w:rPr>
            </w:pPr>
            <w:r w:rsidDel="00000000" w:rsidR="00000000" w:rsidRPr="00000000">
              <w:rPr>
                <w:b w:val="1"/>
                <w:bCs w:val="1"/>
                <w:sz w:val="20"/>
                <w:szCs w:val="20"/>
                <w:rtl w:val="0"/>
              </w:rPr>
              <w:t xml:space="preserve">Precisión de Regresión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sz w:val="20"/>
                <w:szCs w:val="20"/>
              </w:rPr>
            </w:pPr>
            <w:r w:rsidDel="00000000" w:rsidR="00000000" w:rsidRPr="00000000">
              <w:rPr>
                <w:sz w:val="20"/>
                <w:szCs w:val="20"/>
                <w:rtl w:val="0"/>
              </w:rPr>
              <w:t xml:space="preserve">MAE (Error Absoluto Medio)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sz w:val="20"/>
                <w:szCs w:val="20"/>
              </w:rPr>
            </w:pPr>
            <w:r w:rsidDel="00000000" w:rsidR="00000000" w:rsidRPr="00000000">
              <w:rPr>
                <w:sz w:val="20"/>
                <w:szCs w:val="20"/>
                <w:rtl w:val="0"/>
              </w:rPr>
              <w:t xml:space="preserve">Lograr un error promedio inferior a 180 gramos (aprox. 0.4 lbs) en el set de prueba.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b w:val="1"/>
                <w:bCs w:val="1"/>
                <w:sz w:val="20"/>
                <w:szCs w:val="20"/>
              </w:rPr>
            </w:pPr>
            <w:r w:rsidDel="00000000" w:rsidR="00000000" w:rsidRPr="00000000">
              <w:rPr>
                <w:b w:val="1"/>
                <w:bCs w:val="1"/>
                <w:sz w:val="20"/>
                <w:szCs w:val="20"/>
                <w:rtl w:val="0"/>
              </w:rPr>
              <w:t xml:space="preserve">Capacidad de Detección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sz w:val="20"/>
                <w:szCs w:val="20"/>
              </w:rPr>
            </w:pPr>
            <w:r w:rsidDel="00000000" w:rsidR="00000000" w:rsidRPr="00000000">
              <w:rPr>
                <w:sz w:val="20"/>
                <w:szCs w:val="20"/>
                <w:rtl w:val="0"/>
              </w:rPr>
              <w:t xml:space="preserve">Recall (Sensibilidad)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sz w:val="20"/>
                <w:szCs w:val="20"/>
              </w:rPr>
            </w:pPr>
            <w:r w:rsidDel="00000000" w:rsidR="00000000" w:rsidRPr="00000000">
              <w:rPr>
                <w:sz w:val="20"/>
                <w:szCs w:val="20"/>
                <w:rtl w:val="0"/>
              </w:rPr>
              <w:t xml:space="preserve">Identificar correctamente al menos el 80% de los bebés que realmente tienen bajo peso (clase minoritaria).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b w:val="1"/>
                <w:bCs w:val="1"/>
                <w:sz w:val="20"/>
                <w:szCs w:val="20"/>
              </w:rPr>
            </w:pPr>
            <w:r w:rsidDel="00000000" w:rsidR="00000000" w:rsidRPr="00000000">
              <w:rPr>
                <w:b w:val="1"/>
                <w:bCs w:val="1"/>
                <w:sz w:val="20"/>
                <w:szCs w:val="20"/>
                <w:rtl w:val="0"/>
              </w:rPr>
              <w:t xml:space="preserve">Robustez del Modelo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sz w:val="20"/>
                <w:szCs w:val="20"/>
              </w:rPr>
            </w:pPr>
            <w:r w:rsidDel="00000000" w:rsidR="00000000" w:rsidRPr="00000000">
              <w:rPr>
                <w:sz w:val="20"/>
                <w:szCs w:val="20"/>
                <w:rtl w:val="0"/>
              </w:rPr>
              <w:t xml:space="preserve">AUC-PR (Área bajo la curva Precision-Recall)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sz w:val="20"/>
                <w:szCs w:val="20"/>
              </w:rPr>
            </w:pPr>
            <w:r w:rsidDel="00000000" w:rsidR="00000000" w:rsidRPr="00000000">
              <w:rPr>
                <w:sz w:val="20"/>
                <w:szCs w:val="20"/>
                <w:rtl w:val="0"/>
              </w:rPr>
              <w:t xml:space="preserve">Obtener un AUC-PR superior a 0.65; esta métrica es más confiable que el ROC-AUC para datos altamente desbalanceados.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b w:val="1"/>
                <w:bCs w:val="1"/>
                <w:sz w:val="20"/>
                <w:szCs w:val="20"/>
              </w:rPr>
            </w:pPr>
            <w:r w:rsidDel="00000000" w:rsidR="00000000" w:rsidRPr="00000000">
              <w:rPr>
                <w:b w:val="1"/>
                <w:bCs w:val="1"/>
                <w:sz w:val="20"/>
                <w:szCs w:val="20"/>
                <w:rtl w:val="0"/>
              </w:rPr>
              <w:t xml:space="preserve">Confiabilidad Final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sz w:val="20"/>
                <w:szCs w:val="20"/>
              </w:rPr>
            </w:pPr>
            <w:r w:rsidDel="00000000" w:rsidR="00000000" w:rsidRPr="00000000">
              <w:rPr>
                <w:sz w:val="20"/>
                <w:szCs w:val="20"/>
                <w:rtl w:val="0"/>
              </w:rPr>
              <w:t xml:space="preserve">Análisis de Falsos Negativos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sz w:val="20"/>
                <w:szCs w:val="20"/>
              </w:rPr>
            </w:pPr>
            <w:r w:rsidDel="00000000" w:rsidR="00000000" w:rsidRPr="00000000">
              <w:rPr>
                <w:sz w:val="20"/>
                <w:szCs w:val="20"/>
                <w:rtl w:val="0"/>
              </w:rPr>
              <w:t xml:space="preserve">Seleccionar el modelo que presente la menor tasa de "Falsos Negativos" (bebés en riesgo no detectados), priorizando la seguridad del paciente.</w:t>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Descripción del Dataset Final (Tidy Dataset)</w:t>
      </w:r>
    </w:p>
    <w:p w:rsidR="00000000" w:rsidDel="00000000" w:rsidP="00000000" w:rsidRDefault="00000000" w:rsidRPr="00000000" w14:paraId="0000005C">
      <w:pPr>
        <w:rPr>
          <w:sz w:val="20"/>
          <w:szCs w:val="20"/>
        </w:rPr>
      </w:pPr>
      <w:r w:rsidDel="00000000" w:rsidR="00000000" w:rsidRPr="00000000">
        <w:rPr>
          <w:sz w:val="20"/>
          <w:szCs w:val="20"/>
          <w:rtl w:val="0"/>
        </w:rPr>
        <w:t xml:space="preserve">Tras la limpieza y transformación, el dataset df_final presenta las siguientes características:</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b w:val="1"/>
          <w:bCs w:val="1"/>
          <w:sz w:val="20"/>
          <w:szCs w:val="20"/>
          <w:rtl w:val="0"/>
        </w:rPr>
        <w:t xml:space="preserve">Registros: </w:t>
      </w:r>
      <w:r w:rsidDel="00000000" w:rsidR="00000000" w:rsidRPr="00000000">
        <w:rPr>
          <w:sz w:val="20"/>
          <w:szCs w:val="20"/>
          <w:rtl w:val="0"/>
        </w:rPr>
        <w:t xml:space="preserve">1,480,792 observaciones.</w:t>
      </w:r>
    </w:p>
    <w:p w:rsidR="00000000" w:rsidDel="00000000" w:rsidP="00000000" w:rsidRDefault="00000000" w:rsidRPr="00000000" w14:paraId="0000005F">
      <w:pPr>
        <w:rPr>
          <w:sz w:val="20"/>
          <w:szCs w:val="20"/>
        </w:rPr>
      </w:pPr>
      <w:r w:rsidDel="00000000" w:rsidR="00000000" w:rsidRPr="00000000">
        <w:rPr>
          <w:b w:val="1"/>
          <w:bCs w:val="1"/>
          <w:sz w:val="20"/>
          <w:szCs w:val="20"/>
          <w:rtl w:val="0"/>
        </w:rPr>
        <w:t xml:space="preserve">Columnas: </w:t>
      </w:r>
      <w:r w:rsidDel="00000000" w:rsidR="00000000" w:rsidRPr="00000000">
        <w:rPr>
          <w:sz w:val="20"/>
          <w:szCs w:val="20"/>
          <w:rtl w:val="0"/>
        </w:rPr>
        <w:t xml:space="preserve">10 variables seleccionadas y procesadas.</w:t>
      </w:r>
    </w:p>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Formato: </w:t>
      </w:r>
      <w:r w:rsidDel="00000000" w:rsidR="00000000" w:rsidRPr="00000000">
        <w:rPr>
          <w:sz w:val="20"/>
          <w:szCs w:val="20"/>
          <w:rtl w:val="0"/>
        </w:rPr>
        <w:t xml:space="preserve">Tidy data (Cada variable es una columna, cada observación una fila).</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Diccionario de Variables Finales:</w:t>
      </w:r>
    </w:p>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weight_pounds (float): </w:t>
      </w:r>
      <w:r w:rsidDel="00000000" w:rsidR="00000000" w:rsidRPr="00000000">
        <w:rPr>
          <w:sz w:val="20"/>
          <w:szCs w:val="20"/>
          <w:rtl w:val="0"/>
        </w:rPr>
        <w:t xml:space="preserve">Peso del bebé al nacer (Variable continua original).</w:t>
      </w:r>
    </w:p>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low_weight (int): </w:t>
      </w:r>
      <w:r w:rsidDel="00000000" w:rsidR="00000000" w:rsidRPr="00000000">
        <w:rPr>
          <w:sz w:val="20"/>
          <w:szCs w:val="20"/>
          <w:rtl w:val="0"/>
        </w:rPr>
        <w:t xml:space="preserve">Variable objetivo (1: Peso &lt; 5.5 lbs, 0: Peso normal).</w:t>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is_male (int): </w:t>
      </w:r>
      <w:r w:rsidDel="00000000" w:rsidR="00000000" w:rsidRPr="00000000">
        <w:rPr>
          <w:sz w:val="20"/>
          <w:szCs w:val="20"/>
          <w:rtl w:val="0"/>
        </w:rPr>
        <w:t xml:space="preserve">Sexo del bebé (1: Masculino, 0: Femenino).</w:t>
      </w:r>
    </w:p>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mother_age (int): </w:t>
      </w:r>
      <w:r w:rsidDel="00000000" w:rsidR="00000000" w:rsidRPr="00000000">
        <w:rPr>
          <w:sz w:val="20"/>
          <w:szCs w:val="20"/>
          <w:rtl w:val="0"/>
        </w:rPr>
        <w:t xml:space="preserve">Edad de la madre en años.</w:t>
      </w:r>
    </w:p>
    <w:p w:rsidR="00000000" w:rsidDel="00000000" w:rsidP="00000000" w:rsidRDefault="00000000" w:rsidRPr="00000000" w14:paraId="00000066">
      <w:pPr>
        <w:rPr>
          <w:sz w:val="20"/>
          <w:szCs w:val="20"/>
        </w:rPr>
      </w:pPr>
      <w:r w:rsidDel="00000000" w:rsidR="00000000" w:rsidRPr="00000000">
        <w:rPr>
          <w:b w:val="1"/>
          <w:bCs w:val="1"/>
          <w:sz w:val="20"/>
          <w:szCs w:val="20"/>
          <w:rtl w:val="0"/>
        </w:rPr>
        <w:t xml:space="preserve">gestation_weeks (float): </w:t>
      </w:r>
      <w:r w:rsidDel="00000000" w:rsidR="00000000" w:rsidRPr="00000000">
        <w:rPr>
          <w:sz w:val="20"/>
          <w:szCs w:val="20"/>
          <w:rtl w:val="0"/>
        </w:rPr>
        <w:t xml:space="preserve">Semanas de gestación (20 a 45 semanas).</w:t>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cigarette_use (int): </w:t>
      </w:r>
      <w:r w:rsidDel="00000000" w:rsidR="00000000" w:rsidRPr="00000000">
        <w:rPr>
          <w:sz w:val="20"/>
          <w:szCs w:val="20"/>
          <w:rtl w:val="0"/>
        </w:rPr>
        <w:t xml:space="preserve">Consumo de tabaco (1: Sí, 0: No).</w:t>
      </w:r>
    </w:p>
    <w:p w:rsidR="00000000" w:rsidDel="00000000" w:rsidP="00000000" w:rsidRDefault="00000000" w:rsidRPr="00000000" w14:paraId="00000068">
      <w:pPr>
        <w:rPr>
          <w:sz w:val="20"/>
          <w:szCs w:val="20"/>
        </w:rPr>
      </w:pPr>
      <w:r w:rsidDel="00000000" w:rsidR="00000000" w:rsidRPr="00000000">
        <w:rPr>
          <w:b w:val="1"/>
          <w:bCs w:val="1"/>
          <w:sz w:val="20"/>
          <w:szCs w:val="20"/>
          <w:rtl w:val="0"/>
        </w:rPr>
        <w:t xml:space="preserve">alcohol_use (int): </w:t>
      </w:r>
      <w:r w:rsidDel="00000000" w:rsidR="00000000" w:rsidRPr="00000000">
        <w:rPr>
          <w:sz w:val="20"/>
          <w:szCs w:val="20"/>
          <w:rtl w:val="0"/>
        </w:rPr>
        <w:t xml:space="preserve">Consumo de alcohol (1: Sí, 0: No).</w:t>
      </w:r>
    </w:p>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weight_gain_pounds (float): </w:t>
      </w:r>
      <w:r w:rsidDel="00000000" w:rsidR="00000000" w:rsidRPr="00000000">
        <w:rPr>
          <w:sz w:val="20"/>
          <w:szCs w:val="20"/>
          <w:rtl w:val="0"/>
        </w:rPr>
        <w:t xml:space="preserve">Aumento de peso materno durante el embarazo.</w:t>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plurality (int): </w:t>
      </w:r>
      <w:r w:rsidDel="00000000" w:rsidR="00000000" w:rsidRPr="00000000">
        <w:rPr>
          <w:sz w:val="20"/>
          <w:szCs w:val="20"/>
          <w:rtl w:val="0"/>
        </w:rPr>
        <w:t xml:space="preserve">Número de fetos (1: Único, 2: Gemelos, etc.).</w:t>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father_age (int): </w:t>
      </w:r>
      <w:r w:rsidDel="00000000" w:rsidR="00000000" w:rsidRPr="00000000">
        <w:rPr>
          <w:sz w:val="20"/>
          <w:szCs w:val="20"/>
          <w:rtl w:val="0"/>
        </w:rPr>
        <w:t xml:space="preserve">Edad del padre.</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Se ha realizado una descripción general del dataset, identificando sus dimensiones (4,255,156 filas y 31 columnas), los tipos de variables (flotantes, enteros, booleanas y objetos), y el significado básico de cada una, destacando variables clave como 'weight_pounds' y 'gestation_weeks'.</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Se llevó a cabo un análisis exploratorio, incluyendo la distribución univariada del peso al nacer y un análisis multivariado de la relación entre las semanas de gestación y el peso, así como el impacto del uso de cigarrillos y alcohol por parte de la madre en el peso del bebé. Esto se realizó sobre el dataset completo, aunque se usó una muestra para la visualización multivariada debido al volumen de datos.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Se verificó la calidad de los datos, detectando columnas con un 100% de valores nulos y posibles datos atípicos en 'weight_pounds' (pesos muy bajos o muy altos) y 'gestation_weeks' (semanas de gestación fuera del rango biológico).</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En la etapa de limpieza, se eliminaron las columnas con 100% de valores nulos (además de 'apgar_5min'). Se filtraron los outliers de 'weight_pounds' (se mantuvieron valores entre 0.5 y 15 libras) y 'gestation_weeks' (entre 20 y 45 semanas). También se eliminaron filas con valores nulos en variables categóricas críticas como 'cigarette_use', 'alcohol_use' e 'is_male'.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Se creó la variable objetivo 'low_weight' (bajo peso al nacer, &lt; 5.5 libras) como una variable binaria. Las variables booleanas 'is_male', 'cigarette_use' y 'alcohol_use' fueron transformadas a tipo entero (0 y 1). Finalmente, se seleccionó un subconjunto de características relevantes para el modelado.</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Se describió el dataset final limpio y preparado para el modelado, incluyendo su estructura técnica, la distribución de la variable objetivo 'low_weight' y sus estadísticas descriptivas.</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Se seleccionaron tres técnicas de modelado: Regresión Logística como modelo base, Random Forest (clasificador y regresor), y XGBoost para maximizar el 'Recall' en el desbalanceo de clases. Se justificaron los supuestos y racionales para cada técnica.</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El diseño experimental incluyó una división de datos 70% entrenamiento, 15% validación y 15% prueba, utilizando muestreo estratificado. Se compararon estrategias de balanceo como SMOTE, Undersampling y Cost-Sensitive Learning, y se implementaron controles de ajuste para prevenir el sobreajuste.</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Se construyeron varios modelos: Regresión Logística con y sin balanceo (SMOTE y Undersampling), Random Forest y XGBoost con SMOTE y Undersampling. Se entrenaron versiones 'weighted' de Random Forest y XGBoost con parámetros específicos para manejar el desbalanceo de clases (class_weight='balanced' y scale_pos_weight). Se mostraron ejemplos de feature importance para estos modelos.</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Se evaluaron todos los modelos en el conjunto de validación utilizando métricas como precisión, recall y F1-score. Se comparó el rendimiento del modelo base con los modelos avanzados, destacando que el modelo Random Forest (Weighted) fue seleccionado como el final debido a su equilibrio superior entre métricas técnicas (Recall del 79.0%, AUC-PR de 0.618) y las necesidades de negocio (reducción de falsos negativos). Se realizó un análisis de MAE para un modelo de regresión de peso y se cuantificó la reducción de falsos negativos.</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Se generó un reporte gerencial que incluye tres estrategias sugeridas para la EPS ('Gestación Protegida', 'Intervención Nutricional Dirigida', 'Monitoreo Remoto para Embarazo Múltiple'), un análisis costo/beneficio que demuestra la rentabilidad del modelo, y los siguientes pasos para la implementación y mejora continua. Se proporcionó una conclusión ejecutiva y estratégica enfatizando el Recall del 79.0% y la confiabilidad clínica del modelo.</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406359492145"/>
        <w:gridCol w:w="2538.2752514787326"/>
        <w:gridCol w:w="4308.830200052745"/>
        <w:tblGridChange w:id="0">
          <w:tblGrid>
            <w:gridCol w:w="2178.406359492145"/>
            <w:gridCol w:w="2538.2752514787326"/>
            <w:gridCol w:w="4308.83020005274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sz w:val="20"/>
                <w:szCs w:val="20"/>
              </w:rPr>
            </w:pPr>
            <w:r w:rsidDel="00000000" w:rsidR="00000000" w:rsidRPr="00000000">
              <w:rPr>
                <w:b w:val="1"/>
                <w:bCs w:val="1"/>
                <w:sz w:val="20"/>
                <w:szCs w:val="20"/>
                <w:rtl w:val="0"/>
              </w:rPr>
              <w:t xml:space="preserve">Tipo de Cuidado Neonatal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sz w:val="20"/>
                <w:szCs w:val="20"/>
              </w:rPr>
            </w:pPr>
            <w:r w:rsidDel="00000000" w:rsidR="00000000" w:rsidRPr="00000000">
              <w:rPr>
                <w:b w:val="1"/>
                <w:bCs w:val="1"/>
                <w:sz w:val="20"/>
                <w:szCs w:val="20"/>
                <w:rtl w:val="0"/>
              </w:rPr>
              <w:t xml:space="preserve">Rango Estimado por Día (2026)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sz w:val="20"/>
                <w:szCs w:val="20"/>
              </w:rPr>
            </w:pPr>
            <w:r w:rsidDel="00000000" w:rsidR="00000000" w:rsidRPr="00000000">
              <w:rPr>
                <w:b w:val="1"/>
                <w:bCs w:val="1"/>
                <w:sz w:val="20"/>
                <w:szCs w:val="20"/>
                <w:rtl w:val="0"/>
              </w:rPr>
              <w:t xml:space="preserve">¿Qué incluye?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sz w:val="20"/>
                <w:szCs w:val="20"/>
              </w:rPr>
            </w:pPr>
            <w:r w:rsidDel="00000000" w:rsidR="00000000" w:rsidRPr="00000000">
              <w:rPr>
                <w:b w:val="1"/>
                <w:bCs w:val="1"/>
                <w:sz w:val="20"/>
                <w:szCs w:val="20"/>
                <w:rtl w:val="0"/>
              </w:rPr>
              <w:t xml:space="preserve">Cuidado Intensivo (UCI)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sz w:val="20"/>
                <w:szCs w:val="20"/>
              </w:rPr>
            </w:pPr>
            <w:r w:rsidDel="00000000" w:rsidR="00000000" w:rsidRPr="00000000">
              <w:rPr>
                <w:b w:val="1"/>
                <w:bCs w:val="1"/>
                <w:sz w:val="20"/>
                <w:szCs w:val="20"/>
                <w:rtl w:val="0"/>
              </w:rPr>
              <w:t xml:space="preserve">$4.500.000 – $7.500.000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sz w:val="20"/>
                <w:szCs w:val="20"/>
              </w:rPr>
            </w:pPr>
            <w:r w:rsidDel="00000000" w:rsidR="00000000" w:rsidRPr="00000000">
              <w:rPr>
                <w:sz w:val="20"/>
                <w:szCs w:val="20"/>
                <w:rtl w:val="0"/>
              </w:rPr>
              <w:t xml:space="preserve">Ventilador, monitoreo 24h, neonatólogo presencial, enfermería 1:2.</w:t>
            </w:r>
          </w:p>
        </w:tc>
      </w:tr>
    </w:tbl>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b w:val="1"/>
          <w:bCs w:val="1"/>
          <w:color w:val="000000"/>
          <w:sz w:val="22"/>
          <w:szCs w:val="22"/>
        </w:rPr>
      </w:pPr>
      <w:bookmarkStart w:colFirst="0" w:colLast="0" w:name="_jccucu3ebq6v" w:id="21"/>
      <w:bookmarkEnd w:id="21"/>
      <w:r w:rsidDel="00000000" w:rsidR="00000000" w:rsidRPr="00000000">
        <w:rPr>
          <w:b w:val="1"/>
          <w:bCs w:val="1"/>
          <w:color w:val="000000"/>
          <w:sz w:val="22"/>
          <w:szCs w:val="22"/>
          <w:rtl w:val="0"/>
        </w:rPr>
        <w:t xml:space="preserve">Costos Prevención Prenatal (COP - 2026)</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774893568926"/>
        <w:gridCol w:w="2811.7756093885396"/>
        <w:gridCol w:w="3948.961308066157"/>
        <w:tblGridChange w:id="0">
          <w:tblGrid>
            <w:gridCol w:w="2264.774893568926"/>
            <w:gridCol w:w="2811.7756093885396"/>
            <w:gridCol w:w="3948.96130806615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sz w:val="20"/>
                <w:szCs w:val="20"/>
              </w:rPr>
            </w:pPr>
            <w:r w:rsidDel="00000000" w:rsidR="00000000" w:rsidRPr="00000000">
              <w:rPr>
                <w:b w:val="1"/>
                <w:bCs w:val="1"/>
                <w:sz w:val="20"/>
                <w:szCs w:val="20"/>
                <w:rtl w:val="0"/>
              </w:rPr>
              <w:t xml:space="preserve">Servicio Preventivo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sz w:val="20"/>
                <w:szCs w:val="20"/>
              </w:rPr>
            </w:pPr>
            <w:r w:rsidDel="00000000" w:rsidR="00000000" w:rsidRPr="00000000">
              <w:rPr>
                <w:b w:val="1"/>
                <w:bCs w:val="1"/>
                <w:sz w:val="20"/>
                <w:szCs w:val="20"/>
                <w:rtl w:val="0"/>
              </w:rPr>
              <w:t xml:space="preserve">Valor Estimado (Sesión/Consulta)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sz w:val="20"/>
                <w:szCs w:val="20"/>
              </w:rPr>
            </w:pPr>
            <w:r w:rsidDel="00000000" w:rsidR="00000000" w:rsidRPr="00000000">
              <w:rPr>
                <w:b w:val="1"/>
                <w:bCs w:val="1"/>
                <w:sz w:val="20"/>
                <w:szCs w:val="20"/>
                <w:rtl w:val="0"/>
              </w:rPr>
              <w:t xml:space="preserve">Impacto en el Proyecto</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sz w:val="20"/>
                <w:szCs w:val="20"/>
              </w:rPr>
            </w:pPr>
            <w:r w:rsidDel="00000000" w:rsidR="00000000" w:rsidRPr="00000000">
              <w:rPr>
                <w:b w:val="1"/>
                <w:bCs w:val="1"/>
                <w:sz w:val="20"/>
                <w:szCs w:val="20"/>
                <w:rtl w:val="0"/>
              </w:rPr>
              <w:t xml:space="preserve">Consulta Nutrición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sz w:val="20"/>
                <w:szCs w:val="20"/>
              </w:rPr>
            </w:pPr>
            <w:r w:rsidDel="00000000" w:rsidR="00000000" w:rsidRPr="00000000">
              <w:rPr>
                <w:b w:val="1"/>
                <w:bCs w:val="1"/>
                <w:sz w:val="20"/>
                <w:szCs w:val="20"/>
                <w:rtl w:val="0"/>
              </w:rPr>
              <w:t xml:space="preserve">$75.000 – $115.000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sz w:val="20"/>
                <w:szCs w:val="20"/>
              </w:rPr>
            </w:pPr>
            <w:r w:rsidDel="00000000" w:rsidR="00000000" w:rsidRPr="00000000">
              <w:rPr>
                <w:sz w:val="20"/>
                <w:szCs w:val="20"/>
                <w:rtl w:val="0"/>
              </w:rPr>
              <w:t xml:space="preserve">Fundamental para controlar la ganancia de peso materna y evitar el BPN.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sz w:val="20"/>
                <w:szCs w:val="20"/>
              </w:rPr>
            </w:pPr>
            <w:r w:rsidDel="00000000" w:rsidR="00000000" w:rsidRPr="00000000">
              <w:rPr>
                <w:b w:val="1"/>
                <w:bCs w:val="1"/>
                <w:sz w:val="20"/>
                <w:szCs w:val="20"/>
                <w:rtl w:val="0"/>
              </w:rPr>
              <w:t xml:space="preserve">Consulta Psicología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sz w:val="20"/>
                <w:szCs w:val="20"/>
              </w:rPr>
            </w:pPr>
            <w:r w:rsidDel="00000000" w:rsidR="00000000" w:rsidRPr="00000000">
              <w:rPr>
                <w:b w:val="1"/>
                <w:bCs w:val="1"/>
                <w:sz w:val="20"/>
                <w:szCs w:val="20"/>
                <w:rtl w:val="0"/>
              </w:rPr>
              <w:t xml:space="preserve">$85.000 – $135.000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sz w:val="20"/>
                <w:szCs w:val="20"/>
              </w:rPr>
            </w:pPr>
            <w:r w:rsidDel="00000000" w:rsidR="00000000" w:rsidRPr="00000000">
              <w:rPr>
                <w:sz w:val="20"/>
                <w:szCs w:val="20"/>
                <w:rtl w:val="0"/>
              </w:rPr>
              <w:t xml:space="preserve">Manejo de estrés y salud mental (factores que influyen en partos prematuros).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sz w:val="20"/>
                <w:szCs w:val="20"/>
              </w:rPr>
            </w:pPr>
            <w:r w:rsidDel="00000000" w:rsidR="00000000" w:rsidRPr="00000000">
              <w:rPr>
                <w:b w:val="1"/>
                <w:bCs w:val="1"/>
                <w:sz w:val="20"/>
                <w:szCs w:val="20"/>
                <w:rtl w:val="0"/>
              </w:rPr>
              <w:t xml:space="preserve">Taller de Preparación (Grupal)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sz w:val="20"/>
                <w:szCs w:val="20"/>
              </w:rPr>
            </w:pPr>
            <w:r w:rsidDel="00000000" w:rsidR="00000000" w:rsidRPr="00000000">
              <w:rPr>
                <w:b w:val="1"/>
                <w:bCs w:val="1"/>
                <w:sz w:val="20"/>
                <w:szCs w:val="20"/>
                <w:rtl w:val="0"/>
              </w:rPr>
              <w:t xml:space="preserve">$45.000 – $70.000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sz w:val="20"/>
                <w:szCs w:val="20"/>
              </w:rPr>
            </w:pPr>
            <w:r w:rsidDel="00000000" w:rsidR="00000000" w:rsidRPr="00000000">
              <w:rPr>
                <w:sz w:val="20"/>
                <w:szCs w:val="20"/>
                <w:rtl w:val="0"/>
              </w:rPr>
              <w:t xml:space="preserve">Educación masiva sobre signos de alarma y alimentación.</w:t>
            </w:r>
          </w:p>
        </w:tc>
      </w:tr>
    </w:tbl>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La Relación de Costos 50 a 1:</w:t>
      </w:r>
    </w:p>
    <w:p w:rsidR="00000000" w:rsidDel="00000000" w:rsidP="00000000" w:rsidRDefault="00000000" w:rsidRPr="00000000" w14:paraId="0000009A">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Inversión:</w:t>
      </w:r>
      <w:r w:rsidDel="00000000" w:rsidR="00000000" w:rsidRPr="00000000">
        <w:rPr>
          <w:sz w:val="20"/>
          <w:szCs w:val="20"/>
          <w:rtl w:val="0"/>
        </w:rPr>
        <w:t xml:space="preserve"> Una ruta integral de prevención (10 citas de nutrición + 5 de psicología) le cuesta a la EPS aproximadamente </w:t>
      </w:r>
      <w:r w:rsidDel="00000000" w:rsidR="00000000" w:rsidRPr="00000000">
        <w:rPr>
          <w:b w:val="1"/>
          <w:bCs w:val="1"/>
          <w:sz w:val="20"/>
          <w:szCs w:val="20"/>
          <w:rtl w:val="0"/>
        </w:rPr>
        <w:t xml:space="preserve">$1.500.000</w:t>
      </w:r>
      <w:r w:rsidDel="00000000" w:rsidR="00000000" w:rsidRPr="00000000">
        <w:rPr>
          <w:sz w:val="20"/>
          <w:szCs w:val="20"/>
          <w:rtl w:val="0"/>
        </w:rPr>
        <w:t xml:space="preserve"> por todo el embarazo.</w:t>
      </w:r>
    </w:p>
    <w:p w:rsidR="00000000" w:rsidDel="00000000" w:rsidP="00000000" w:rsidRDefault="00000000" w:rsidRPr="00000000" w14:paraId="0000009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Riesgo:</w:t>
      </w:r>
      <w:r w:rsidDel="00000000" w:rsidR="00000000" w:rsidRPr="00000000">
        <w:rPr>
          <w:sz w:val="20"/>
          <w:szCs w:val="20"/>
          <w:rtl w:val="0"/>
        </w:rPr>
        <w:t xml:space="preserve"> Un solo día de UCI neonatal cuesta, en promedio, </w:t>
      </w:r>
      <w:r w:rsidDel="00000000" w:rsidR="00000000" w:rsidRPr="00000000">
        <w:rPr>
          <w:b w:val="1"/>
          <w:bCs w:val="1"/>
          <w:sz w:val="20"/>
          <w:szCs w:val="20"/>
          <w:rtl w:val="0"/>
        </w:rPr>
        <w:t xml:space="preserve">$5.000.000</w:t>
      </w:r>
      <w:r w:rsidDel="00000000" w:rsidR="00000000" w:rsidRPr="00000000">
        <w:rPr>
          <w:sz w:val="20"/>
          <w:szCs w:val="20"/>
          <w:rtl w:val="0"/>
        </w:rPr>
        <w:t xml:space="preserve">.</w:t>
      </w:r>
    </w:p>
    <w:p w:rsidR="00000000" w:rsidDel="00000000" w:rsidP="00000000" w:rsidRDefault="00000000" w:rsidRPr="00000000" w14:paraId="0000009C">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Conclusión:</w:t>
      </w:r>
      <w:r w:rsidDel="00000000" w:rsidR="00000000" w:rsidRPr="00000000">
        <w:rPr>
          <w:sz w:val="20"/>
          <w:szCs w:val="20"/>
          <w:rtl w:val="0"/>
        </w:rPr>
        <w:t xml:space="preserve"> ¡Prevenir un solo día de UCI paga 3 rutas completas de prevención para madres en riesgo!</w:t>
      </w:r>
    </w:p>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Eficiencia en el Gasto:</w:t>
      </w:r>
    </w:p>
    <w:p w:rsidR="00000000" w:rsidDel="00000000" w:rsidP="00000000" w:rsidRDefault="00000000" w:rsidRPr="00000000" w14:paraId="0000009E">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Sin el modelo, la EPS le da nutrición a "todo el mundo" o a "nadie", desperdiciando recursos.</w:t>
      </w:r>
    </w:p>
    <w:p w:rsidR="00000000" w:rsidDel="00000000" w:rsidP="00000000" w:rsidRDefault="00000000" w:rsidRPr="00000000" w14:paraId="0000009F">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Con un </w:t>
      </w:r>
      <w:r w:rsidDel="00000000" w:rsidR="00000000" w:rsidRPr="00000000">
        <w:rPr>
          <w:b w:val="1"/>
          <w:bCs w:val="1"/>
          <w:sz w:val="20"/>
          <w:szCs w:val="20"/>
          <w:rtl w:val="0"/>
        </w:rPr>
        <w:t xml:space="preserve">Recall del 79%</w:t>
      </w:r>
      <w:r w:rsidDel="00000000" w:rsidR="00000000" w:rsidRPr="00000000">
        <w:rPr>
          <w:sz w:val="20"/>
          <w:szCs w:val="20"/>
          <w:rtl w:val="0"/>
        </w:rPr>
        <w:t xml:space="preserve">, la EPS puede enfocar esas citas de nutrición y psicología </w:t>
      </w:r>
      <w:r w:rsidDel="00000000" w:rsidR="00000000" w:rsidRPr="00000000">
        <w:rPr>
          <w:b w:val="1"/>
          <w:bCs w:val="1"/>
          <w:sz w:val="20"/>
          <w:szCs w:val="20"/>
          <w:rtl w:val="0"/>
        </w:rPr>
        <w:t xml:space="preserve">específicamente</w:t>
      </w:r>
      <w:r w:rsidDel="00000000" w:rsidR="00000000" w:rsidRPr="00000000">
        <w:rPr>
          <w:sz w:val="20"/>
          <w:szCs w:val="20"/>
          <w:rtl w:val="0"/>
        </w:rPr>
        <w:t xml:space="preserve"> en las madres que el modelo marcó con riesgo. Estás pasando de una "escopeta de perdigones" a un "rifle de precisión".</w:t>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Valor Clínico de los 209.7 gramos:</w:t>
      </w:r>
    </w:p>
    <w:p w:rsidR="00000000" w:rsidDel="00000000" w:rsidP="00000000" w:rsidRDefault="00000000" w:rsidRPr="00000000" w14:paraId="000000A1">
      <w:pPr>
        <w:numPr>
          <w:ilvl w:val="0"/>
          <w:numId w:val="1"/>
        </w:numPr>
        <w:spacing w:after="240" w:before="240" w:lineRule="auto"/>
        <w:ind w:left="720" w:hanging="360"/>
        <w:rPr>
          <w:sz w:val="20"/>
          <w:szCs w:val="20"/>
        </w:rPr>
      </w:pPr>
      <w:r w:rsidDel="00000000" w:rsidR="00000000" w:rsidRPr="00000000">
        <w:rPr>
          <w:sz w:val="20"/>
          <w:szCs w:val="20"/>
          <w:rtl w:val="0"/>
        </w:rPr>
        <w:t xml:space="preserve">Si el modelo predice que un bebé está en el límite (ej. 2,300g), la EPS puede intensificar las citas de nutrición inmediatamente. Esa intervención de </w:t>
      </w:r>
      <w:r w:rsidDel="00000000" w:rsidR="00000000" w:rsidRPr="00000000">
        <w:rPr>
          <w:b w:val="1"/>
          <w:bCs w:val="1"/>
          <w:sz w:val="20"/>
          <w:szCs w:val="20"/>
          <w:rtl w:val="0"/>
        </w:rPr>
        <w:t xml:space="preserve">$80.000</w:t>
      </w:r>
      <w:r w:rsidDel="00000000" w:rsidR="00000000" w:rsidRPr="00000000">
        <w:rPr>
          <w:sz w:val="20"/>
          <w:szCs w:val="20"/>
          <w:rtl w:val="0"/>
        </w:rPr>
        <w:t xml:space="preserve"> puede ser la diferencia para que el bebé nazca con 2,600g y se vaya a casa el mismo día, ahorrándole a la EPS una estancia mínima de 3 días en cuidado básico ($4.5M).</w:t>
      </w:r>
    </w:p>
    <w:p w:rsidR="00000000" w:rsidDel="00000000" w:rsidP="00000000" w:rsidRDefault="00000000" w:rsidRPr="00000000" w14:paraId="000000A2">
      <w:pPr>
        <w:rPr>
          <w:sz w:val="20"/>
          <w:szCs w:val="20"/>
        </w:rPr>
      </w:pPr>
      <w:r w:rsidDel="00000000" w:rsidR="00000000" w:rsidRPr="00000000">
        <w:rPr>
          <w:sz w:val="20"/>
          <w:szCs w:val="20"/>
          <w:rtl w:val="0"/>
        </w:rPr>
        <w:t xml:space="preserve">El despliegue del modelo permite una transición hacia la </w:t>
      </w:r>
      <w:r w:rsidDel="00000000" w:rsidR="00000000" w:rsidRPr="00000000">
        <w:rPr>
          <w:b w:val="1"/>
          <w:bCs w:val="1"/>
          <w:sz w:val="20"/>
          <w:szCs w:val="20"/>
          <w:rtl w:val="0"/>
        </w:rPr>
        <w:t xml:space="preserve">Medicina de Valor</w:t>
      </w:r>
      <w:r w:rsidDel="00000000" w:rsidR="00000000" w:rsidRPr="00000000">
        <w:rPr>
          <w:sz w:val="20"/>
          <w:szCs w:val="20"/>
          <w:rtl w:val="0"/>
        </w:rPr>
        <w:t xml:space="preserve">. Al identificar tempranamente el riesgo con una precisión de </w:t>
      </w:r>
      <w:r w:rsidDel="00000000" w:rsidR="00000000" w:rsidRPr="00000000">
        <w:rPr>
          <w:b w:val="1"/>
          <w:bCs w:val="1"/>
          <w:sz w:val="20"/>
          <w:szCs w:val="20"/>
          <w:rtl w:val="0"/>
        </w:rPr>
        <w:t xml:space="preserve">209.7g</w:t>
      </w:r>
      <w:r w:rsidDel="00000000" w:rsidR="00000000" w:rsidRPr="00000000">
        <w:rPr>
          <w:sz w:val="20"/>
          <w:szCs w:val="20"/>
          <w:rtl w:val="0"/>
        </w:rPr>
        <w:t xml:space="preserve">, la EPS PUJ puede activar protocolos preventivos de nutrición y psicología que cuestan </w:t>
      </w:r>
      <w:r w:rsidDel="00000000" w:rsidR="00000000" w:rsidRPr="00000000">
        <w:rPr>
          <w:b w:val="1"/>
          <w:bCs w:val="1"/>
          <w:sz w:val="20"/>
          <w:szCs w:val="20"/>
          <w:rtl w:val="0"/>
        </w:rPr>
        <w:t xml:space="preserve">menos del 2%</w:t>
      </w:r>
      <w:r w:rsidDel="00000000" w:rsidR="00000000" w:rsidRPr="00000000">
        <w:rPr>
          <w:sz w:val="20"/>
          <w:szCs w:val="20"/>
          <w:rtl w:val="0"/>
        </w:rPr>
        <w:t xml:space="preserve"> de lo que costaría un solo día de complicaciones en UCI neonatal.</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Para prevenir los casos de </w:t>
      </w:r>
      <w:r w:rsidDel="00000000" w:rsidR="00000000" w:rsidRPr="00000000">
        <w:rPr>
          <w:b w:val="1"/>
          <w:bCs w:val="1"/>
          <w:sz w:val="20"/>
          <w:szCs w:val="20"/>
          <w:rtl w:val="0"/>
        </w:rPr>
        <w:t xml:space="preserve">Bajo Peso al Nacer (BPN)</w:t>
      </w:r>
      <w:r w:rsidDel="00000000" w:rsidR="00000000" w:rsidRPr="00000000">
        <w:rPr>
          <w:sz w:val="20"/>
          <w:szCs w:val="20"/>
          <w:rtl w:val="0"/>
        </w:rPr>
        <w:t xml:space="preserve"> y el ingreso a la UCI neonatal, la consulta "reina" no es una sola, sino la integración de varias dentro de lo que en Colombia se conoce (bajo la Resolución 3280 de 2018) como la </w:t>
      </w:r>
      <w:r w:rsidDel="00000000" w:rsidR="00000000" w:rsidRPr="00000000">
        <w:rPr>
          <w:b w:val="1"/>
          <w:bCs w:val="1"/>
          <w:sz w:val="20"/>
          <w:szCs w:val="20"/>
          <w:rtl w:val="0"/>
        </w:rPr>
        <w:t xml:space="preserve">Ruta de Atención Integral Materno-Perinatal</w:t>
      </w:r>
      <w:r w:rsidDel="00000000" w:rsidR="00000000" w:rsidRPr="00000000">
        <w:rPr>
          <w:sz w:val="20"/>
          <w:szCs w:val="20"/>
          <w:rtl w:val="0"/>
        </w:rPr>
        <w:t xml:space="preserve">.</w:t>
      </w:r>
    </w:p>
    <w:p w:rsidR="00000000" w:rsidDel="00000000" w:rsidP="00000000" w:rsidRDefault="00000000" w:rsidRPr="00000000" w14:paraId="000000A4">
      <w:pPr>
        <w:spacing w:after="240" w:before="240" w:lineRule="auto"/>
        <w:rPr>
          <w:sz w:val="20"/>
          <w:szCs w:val="20"/>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2"/>
          <w:szCs w:val="22"/>
        </w:rPr>
      </w:pPr>
      <w:bookmarkStart w:colFirst="0" w:colLast="0" w:name="_5m7sbhdrqi9l" w:id="22"/>
      <w:bookmarkEnd w:id="22"/>
      <w:r w:rsidDel="00000000" w:rsidR="00000000" w:rsidRPr="00000000">
        <w:rPr>
          <w:b w:val="1"/>
          <w:bCs w:val="1"/>
          <w:color w:val="000000"/>
          <w:sz w:val="22"/>
          <w:szCs w:val="22"/>
          <w:rtl w:val="0"/>
        </w:rPr>
        <w:t xml:space="preserve">1. Consulta de Nutrición Gestacional (El impacto directo)</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Es la consulta más crítica para mover la aguja de los </w:t>
      </w:r>
      <w:r w:rsidDel="00000000" w:rsidR="00000000" w:rsidRPr="00000000">
        <w:rPr>
          <w:b w:val="1"/>
          <w:bCs w:val="1"/>
          <w:sz w:val="20"/>
          <w:szCs w:val="20"/>
          <w:rtl w:val="0"/>
        </w:rPr>
        <w:t xml:space="preserve">209.7 gramos</w:t>
      </w:r>
      <w:r w:rsidDel="00000000" w:rsidR="00000000" w:rsidRPr="00000000">
        <w:rPr>
          <w:sz w:val="20"/>
          <w:szCs w:val="20"/>
          <w:rtl w:val="0"/>
        </w:rPr>
        <w:t xml:space="preserve"> que mide el modelo.</w:t>
      </w:r>
    </w:p>
    <w:p w:rsidR="00000000" w:rsidDel="00000000" w:rsidP="00000000" w:rsidRDefault="00000000" w:rsidRPr="00000000" w14:paraId="000000A7">
      <w:pPr>
        <w:numPr>
          <w:ilvl w:val="0"/>
          <w:numId w:val="12"/>
        </w:numPr>
        <w:spacing w:after="0" w:afterAutospacing="0" w:before="240"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El nutricionista detecta si la madre tiene un IMC bajo o una ganancia de peso insuficiente.</w:t>
      </w:r>
    </w:p>
    <w:p w:rsidR="00000000" w:rsidDel="00000000" w:rsidP="00000000" w:rsidRDefault="00000000" w:rsidRPr="00000000" w14:paraId="000000A8">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Acción:</w:t>
      </w:r>
      <w:r w:rsidDel="00000000" w:rsidR="00000000" w:rsidRPr="00000000">
        <w:rPr>
          <w:sz w:val="20"/>
          <w:szCs w:val="20"/>
          <w:rtl w:val="0"/>
        </w:rPr>
        <w:t xml:space="preserve"> Se prescribe suplementación (hierro, calcio, ácido fólico) y dietas hiperproteicas.</w:t>
      </w:r>
    </w:p>
    <w:p w:rsidR="00000000" w:rsidDel="00000000" w:rsidP="00000000" w:rsidRDefault="00000000" w:rsidRPr="00000000" w14:paraId="000000A9">
      <w:pPr>
        <w:numPr>
          <w:ilvl w:val="0"/>
          <w:numId w:val="12"/>
        </w:numPr>
        <w:spacing w:after="240" w:before="0" w:beforeAutospacing="0" w:lineRule="auto"/>
        <w:ind w:left="720" w:hanging="360"/>
        <w:rPr>
          <w:sz w:val="20"/>
          <w:szCs w:val="20"/>
        </w:rPr>
      </w:pPr>
      <w:r w:rsidDel="00000000" w:rsidR="00000000" w:rsidRPr="00000000">
        <w:rPr>
          <w:b w:val="1"/>
          <w:bCs w:val="1"/>
          <w:sz w:val="20"/>
          <w:szCs w:val="20"/>
          <w:rtl w:val="0"/>
        </w:rPr>
        <w:t xml:space="preserve">Resultado:</w:t>
      </w:r>
      <w:r w:rsidDel="00000000" w:rsidR="00000000" w:rsidRPr="00000000">
        <w:rPr>
          <w:sz w:val="20"/>
          <w:szCs w:val="20"/>
          <w:rtl w:val="0"/>
        </w:rPr>
        <w:t xml:space="preserve"> Se busca que el feto recupere su curva de crecimiento antes del parto.</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y80erovqb4zs" w:id="23"/>
      <w:bookmarkEnd w:id="23"/>
      <w:r w:rsidDel="00000000" w:rsidR="00000000" w:rsidRPr="00000000">
        <w:rPr>
          <w:b w:val="1"/>
          <w:bCs w:val="1"/>
          <w:color w:val="000000"/>
          <w:sz w:val="22"/>
          <w:szCs w:val="22"/>
          <w:rtl w:val="0"/>
        </w:rPr>
        <w:t xml:space="preserve">2. Consulta de Psicología Perinatal (Prevención de Prematurez)</w:t>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Muchos casos de bajo peso no son por desnutrición, sino porque el bebé nace antes de tiempo debido al estrés materno.</w:t>
      </w:r>
    </w:p>
    <w:p w:rsidR="00000000" w:rsidDel="00000000" w:rsidP="00000000" w:rsidRDefault="00000000" w:rsidRPr="00000000" w14:paraId="000000AC">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Identificar factores de riesgo psicosocial (depresión, ansiedad, violencia intrafamiliar).</w:t>
      </w:r>
    </w:p>
    <w:p w:rsidR="00000000" w:rsidDel="00000000" w:rsidP="00000000" w:rsidRDefault="00000000" w:rsidRPr="00000000" w14:paraId="000000AD">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Acción:</w:t>
      </w:r>
      <w:r w:rsidDel="00000000" w:rsidR="00000000" w:rsidRPr="00000000">
        <w:rPr>
          <w:sz w:val="20"/>
          <w:szCs w:val="20"/>
          <w:rtl w:val="0"/>
        </w:rPr>
        <w:t xml:space="preserve"> El estrés crónico eleva el cortisol, lo cual puede inducir un parto pretérmino o restringir el flujo sanguíneo a la placenta. La intervención psicológica estabiliza este entorno.</w:t>
      </w:r>
    </w:p>
    <w:p w:rsidR="00000000" w:rsidDel="00000000" w:rsidP="00000000" w:rsidRDefault="00000000" w:rsidRPr="00000000" w14:paraId="000000AE">
      <w:pPr>
        <w:pStyle w:val="Heading3"/>
        <w:keepNext w:val="0"/>
        <w:keepLines w:val="0"/>
        <w:spacing w:before="280" w:lineRule="auto"/>
        <w:rPr>
          <w:b w:val="1"/>
          <w:bCs w:val="1"/>
          <w:color w:val="000000"/>
          <w:sz w:val="22"/>
          <w:szCs w:val="22"/>
        </w:rPr>
      </w:pPr>
      <w:bookmarkStart w:colFirst="0" w:colLast="0" w:name="_2as0hf55kxvz" w:id="24"/>
      <w:bookmarkEnd w:id="24"/>
      <w:r w:rsidDel="00000000" w:rsidR="00000000" w:rsidRPr="00000000">
        <w:rPr>
          <w:b w:val="1"/>
          <w:bCs w:val="1"/>
          <w:color w:val="000000"/>
          <w:sz w:val="22"/>
          <w:szCs w:val="22"/>
          <w:rtl w:val="0"/>
        </w:rPr>
        <w:t xml:space="preserve">3. Consulta de Medicina Materno-Fetal (Perinatología)</w:t>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Esta es la consulta de "élite" a la que el modelo de </w:t>
      </w:r>
      <w:r w:rsidDel="00000000" w:rsidR="00000000" w:rsidRPr="00000000">
        <w:rPr>
          <w:b w:val="1"/>
          <w:bCs w:val="1"/>
          <w:sz w:val="20"/>
          <w:szCs w:val="20"/>
          <w:rtl w:val="0"/>
        </w:rPr>
        <w:t xml:space="preserve">Random Forest</w:t>
      </w:r>
      <w:r w:rsidDel="00000000" w:rsidR="00000000" w:rsidRPr="00000000">
        <w:rPr>
          <w:sz w:val="20"/>
          <w:szCs w:val="20"/>
          <w:rtl w:val="0"/>
        </w:rPr>
        <w:t xml:space="preserve"> debería enviar a las pacientes con el </w:t>
      </w:r>
      <w:r w:rsidDel="00000000" w:rsidR="00000000" w:rsidRPr="00000000">
        <w:rPr>
          <w:b w:val="1"/>
          <w:bCs w:val="1"/>
          <w:sz w:val="20"/>
          <w:szCs w:val="20"/>
          <w:rtl w:val="0"/>
        </w:rPr>
        <w:t xml:space="preserve">Recall del 79.5%</w:t>
      </w:r>
      <w:r w:rsidDel="00000000" w:rsidR="00000000" w:rsidRPr="00000000">
        <w:rPr>
          <w:sz w:val="20"/>
          <w:szCs w:val="20"/>
          <w:rtl w:val="0"/>
        </w:rPr>
        <w:t xml:space="preserve">.</w:t>
      </w:r>
    </w:p>
    <w:p w:rsidR="00000000" w:rsidDel="00000000" w:rsidP="00000000" w:rsidRDefault="00000000" w:rsidRPr="00000000" w14:paraId="000000B0">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Realizar ecografías Doppler de alta precisión.</w:t>
      </w:r>
    </w:p>
    <w:p w:rsidR="00000000" w:rsidDel="00000000" w:rsidP="00000000" w:rsidRDefault="00000000" w:rsidRPr="00000000" w14:paraId="000000B1">
      <w:pPr>
        <w:numPr>
          <w:ilvl w:val="0"/>
          <w:numId w:val="10"/>
        </w:numPr>
        <w:spacing w:after="240" w:before="0" w:beforeAutospacing="0" w:lineRule="auto"/>
        <w:ind w:left="720" w:hanging="360"/>
        <w:rPr>
          <w:sz w:val="20"/>
          <w:szCs w:val="20"/>
        </w:rPr>
      </w:pPr>
      <w:r w:rsidDel="00000000" w:rsidR="00000000" w:rsidRPr="00000000">
        <w:rPr>
          <w:b w:val="1"/>
          <w:bCs w:val="1"/>
          <w:sz w:val="20"/>
          <w:szCs w:val="20"/>
          <w:rtl w:val="0"/>
        </w:rPr>
        <w:t xml:space="preserve">Acción:</w:t>
      </w:r>
      <w:r w:rsidDel="00000000" w:rsidR="00000000" w:rsidRPr="00000000">
        <w:rPr>
          <w:sz w:val="20"/>
          <w:szCs w:val="20"/>
          <w:rtl w:val="0"/>
        </w:rPr>
        <w:t xml:space="preserve"> Evaluar si la placenta está alimentando bien al bebé. Si el Doppler sale mal, el médico puede tomar decisiones clínicas (como reposo absoluto o maduración pulmonar) para evitar que el peso siga cayendo.</w:t>
      </w:r>
    </w:p>
    <w:p w:rsidR="00000000" w:rsidDel="00000000" w:rsidP="00000000" w:rsidRDefault="00000000" w:rsidRPr="00000000" w14:paraId="000000B2">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