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 w:line="300" w:lineRule="auto"/>
        <w:jc w:val="center"/>
      </w:pPr>
      <w:r>
        <w:rPr>
          <w:rFonts w:ascii="Calibri" w:hAnsi="Calibri" w:eastAsia="黑体"/>
          <w:b/>
          <w:bCs/>
          <w:sz w:val="32"/>
          <w:szCs w:val="32"/>
        </w:rPr>
        <w:t xml:space="preserve">第14组 Sprint 2 开工检查清单</w:t>
      </w:r>
    </w:p>
    <w:p>
      <w:pPr>
        <w:spacing w:after="120" w:line="300" w:lineRule="auto"/>
      </w:pPr>
      <w:r>
        <w:rPr>
          <w:rFonts w:ascii="Calibri" w:hAnsi="Calibri" w:eastAsia="宋体"/>
          <w:sz w:val="21"/>
          <w:szCs w:val="21"/>
        </w:rPr>
        <w:t xml:space="preserve">实验三（Sprint 2 执行与交付）　｜　DRI：秦嘉琪（第 3 位轮值，兼任 PO／Scrum Master）　｜　日期：2026-10-11</w:t>
      </w:r>
    </w:p>
    <w:p>
      <w:pPr>
        <w:spacing w:after="140" w:line="300" w:lineRule="auto"/>
      </w:pPr>
      <w:r>
        <w:rPr>
          <w:rFonts w:ascii="Calibri" w:hAnsi="Calibri" w:eastAsia="黑体"/>
          <w:b/>
          <w:bCs/>
          <w:sz w:val="28"/>
          <w:szCs w:val="28"/>
        </w:rPr>
        <w:t xml:space="preserve">A. 上游交接物核对（来自实验二 / Sprint 1）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250"/>
      </w:tblGrid>
      <w:tblGrid>
        <w:gridCol w:w="2250"/>
      </w:tblGrid>
      <w:tblGrid>
        <w:gridCol w:w="2250"/>
      </w:tblGrid>
      <w:tblGrid>
        <w:gridCol w:w="2250"/>
      </w:tblGrid>
      <w:tr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交接物</w:t>
            </w:r>
          </w:p>
        </w:tc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来源</w:t>
            </w:r>
          </w:p>
        </w:tc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缺它会影响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Sprint 1 源代码仓库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吕厚含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已到（`sport/`，501 文件 / 65,166 行）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集成与回归的基线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Sprint 1 速率数据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吕厚含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待提供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本轮容量假设（表2、表3）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Sprint 1 回顾纪要：1—3 条改进措施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吕厚含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待提供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实验三硬性检查项，占考核 15%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Sprint 1 已完成／未完成／顺延故事清单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吕厚含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待提供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顺延故事是否纳入本轮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Sprint 1 版 DoD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吕厚含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待提供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升级版 DoD 的基线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Sprint 1 计划会／评审会议纪要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吕厚含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未提供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延续性与自评证据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Sprint 1 AI 互动原始记录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吕厚含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未提供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自评报告「人机协同」维度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Sprint 1 自评报告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吕厚含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未提供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速率与改进项来源</w:t>
            </w:r>
          </w:p>
        </w:tc>
      </w:tr>
    </w:tbl>
    <w:p>
      <w:pPr>
        <w:spacing w:after="60" w:line="300" w:lineRule="auto"/>
      </w:pPr>
    </w:p>
    <w:p>
      <w:pPr>
        <w:spacing w:after="120" w:line="300" w:lineRule="auto"/>
      </w:pPr>
      <w:r>
        <w:rPr>
          <w:rFonts w:ascii="Calibri" w:hAnsi="Calibri" w:eastAsia="宋体"/>
          <w:sz w:val="21"/>
          <w:szCs w:val="21"/>
        </w:rPr>
        <w:t xml:space="preserve">&gt; 注意：AI 互动原始记录必须</w:t>
      </w:r>
      <w:r>
        <w:rPr>
          <w:rFonts w:ascii="Calibri" w:hAnsi="Calibri" w:eastAsia="宋体"/>
          <w:b/>
          <w:bCs/>
          <w:sz w:val="21"/>
          <w:szCs w:val="21"/>
        </w:rPr>
        <w:t xml:space="preserve">当场记录</w:t>
      </w:r>
      <w:r>
        <w:rPr>
          <w:rFonts w:ascii="Calibri" w:hAnsi="Calibri" w:eastAsia="宋体"/>
          <w:sz w:val="21"/>
          <w:szCs w:val="21"/>
        </w:rPr>
        <w:t xml:space="preserve">，不得事后补造。上表所有「待提供」项都应由吕厚含给出原件，不得代为编造。</w:t>
      </w:r>
    </w:p>
    <w:p>
      <w:pPr>
        <w:spacing w:after="140" w:line="300" w:lineRule="auto"/>
      </w:pPr>
      <w:r>
        <w:rPr>
          <w:rFonts w:ascii="Calibri" w:hAnsi="Calibri" w:eastAsia="黑体"/>
          <w:b/>
          <w:bCs/>
          <w:sz w:val="28"/>
          <w:szCs w:val="28"/>
        </w:rPr>
        <w:t xml:space="preserve">B. 环境就绪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• [ ] git 可用，且</w:t>
      </w:r>
      <w:r>
        <w:rPr>
          <w:rFonts w:ascii="Calibri" w:hAnsi="Calibri" w:eastAsia="宋体"/>
          <w:b/>
          <w:bCs/>
          <w:sz w:val="21"/>
          <w:szCs w:val="21"/>
        </w:rPr>
        <w:t xml:space="preserve">代理端口正确</w:t>
      </w:r>
      <w:r>
        <w:rPr>
          <w:rFonts w:ascii="Calibri" w:hAnsi="Calibri" w:eastAsia="宋体"/>
          <w:sz w:val="21"/>
          <w:szCs w:val="21"/>
        </w:rPr>
        <w:t xml:space="preserve">：本机实际代理为 `127.0.0.1:7897`，而 git 全局配置写的是 `7890`（已失效）。</w:t>
      </w:r>
    </w:p>
    <w:p>
      <w:pPr>
        <w:spacing w:after="120" w:line="300" w:lineRule="auto"/>
      </w:pPr>
      <w:r>
        <w:rPr>
          <w:rFonts w:ascii="Calibri" w:hAnsi="Calibri" w:eastAsia="宋体"/>
          <w:sz w:val="21"/>
          <w:szCs w:val="21"/>
        </w:rPr>
        <w:t xml:space="preserve">修复：`git config --global http.proxy http://127.0.0.1:7897` 与 `... https.proxy ...`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• [ ] JDK 17（实测 17.0.14）、Maven 3.9.4、Node 24 / npm 11、本地隔离 MySQL 8.0.44 就绪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• [ ] 可运行 `scripts/Verify.ps1`（Maven test/package + npm ci/typecheck/test/build）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• [ ] 演示数据与本机隔离库可用（`demo-admin` / `demo-director` / `demo-teacher` / `demo-supervisor`）</w:t>
      </w:r>
    </w:p>
    <w:p>
      <w:pPr>
        <w:spacing w:after="140" w:line="300" w:lineRule="auto"/>
      </w:pPr>
      <w:r>
        <w:rPr>
          <w:rFonts w:ascii="Calibri" w:hAnsi="Calibri" w:eastAsia="黑体"/>
          <w:b/>
          <w:bCs/>
          <w:sz w:val="28"/>
          <w:szCs w:val="28"/>
        </w:rPr>
        <w:t xml:space="preserve">C. 仓库与分支策略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• [ ] 远程仓库：https://github.com/cccp-anq/ai-teaching（</w:t>
      </w:r>
      <w:r>
        <w:rPr>
          <w:rFonts w:ascii="Calibri" w:hAnsi="Calibri" w:eastAsia="宋体"/>
          <w:b/>
          <w:bCs/>
          <w:sz w:val="21"/>
          <w:szCs w:val="21"/>
        </w:rPr>
        <w:t xml:space="preserve">私有</w:t>
      </w:r>
      <w:r>
        <w:rPr>
          <w:rFonts w:ascii="Calibri" w:hAnsi="Calibri" w:eastAsia="宋体"/>
          <w:sz w:val="21"/>
          <w:szCs w:val="21"/>
        </w:rPr>
        <w:t xml:space="preserve">）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• [ ] `main`＝Sprint 1 交付基线，已打标签 `sprint1-baseline`（提交 `37c29a3`）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• [ ] `sprint2`＝本轮集成分支（当前工作分支）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• [ ] 每个任务开功能分支：`sprint2/&lt;任务号&gt;-&lt;简述&gt;`，完成后合回 `sprint2`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• [ ] 提交信息写清「故事编号 + 做了什么」，保证提交记录可追溯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• [ ] AI 生成的代码合入前必须人工审查 diff，并在提交信息中注明审查人</w:t>
      </w:r>
    </w:p>
    <w:p>
      <w:pPr>
        <w:spacing w:after="140" w:line="300" w:lineRule="auto"/>
      </w:pPr>
      <w:r>
        <w:rPr>
          <w:rFonts w:ascii="Calibri" w:hAnsi="Calibri" w:eastAsia="黑体"/>
          <w:b/>
          <w:bCs/>
          <w:sz w:val="28"/>
          <w:szCs w:val="28"/>
        </w:rPr>
        <w:t xml:space="preserve">D. 集成与回归范围（本轮重点）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• [ ] 回归范围＝</w:t>
      </w:r>
      <w:r>
        <w:rPr>
          <w:rFonts w:ascii="Calibri" w:hAnsi="Calibri" w:eastAsia="宋体"/>
          <w:b/>
          <w:bCs/>
          <w:sz w:val="21"/>
          <w:szCs w:val="21"/>
        </w:rPr>
        <w:t xml:space="preserve">地图 Sprint 1 泳道的 24 条故事</w:t>
      </w:r>
      <w:r>
        <w:rPr>
          <w:rFonts w:ascii="Calibri" w:hAnsi="Calibri" w:eastAsia="宋体"/>
          <w:sz w:val="21"/>
          <w:szCs w:val="21"/>
        </w:rPr>
        <w:t xml:space="preserve">（新增功能不得破坏既有功能）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• [ ] 已识别 5 个集成点：主题片段目录、报告服务、督导评价与提交、教师侧行动状态机、AI 行动建议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• [ ] 每个故事必须显式拆出「集成任务」与「回归测试任务」（表4-B）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• [ ] 回归失败即视为未达 DoD，不得合入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• [ ] 技术债当场登记（文档 05 附表三），写明成因与偿还计划</w:t>
      </w:r>
    </w:p>
    <w:p>
      <w:pPr>
        <w:spacing w:after="140" w:line="300" w:lineRule="auto"/>
      </w:pPr>
      <w:r>
        <w:rPr>
          <w:rFonts w:ascii="Calibri" w:hAnsi="Calibri" w:eastAsia="黑体"/>
          <w:b/>
          <w:bCs/>
          <w:sz w:val="28"/>
          <w:szCs w:val="28"/>
        </w:rPr>
        <w:t xml:space="preserve">E. 过程记录要求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• [ ] AI 互动</w:t>
      </w:r>
      <w:r>
        <w:rPr>
          <w:rFonts w:ascii="Calibri" w:hAnsi="Calibri" w:eastAsia="宋体"/>
          <w:b/>
          <w:bCs/>
          <w:sz w:val="21"/>
          <w:szCs w:val="21"/>
        </w:rPr>
        <w:t xml:space="preserve">全程实时记录</w:t>
      </w:r>
      <w:r>
        <w:rPr>
          <w:rFonts w:ascii="Calibri" w:hAnsi="Calibri" w:eastAsia="宋体"/>
          <w:sz w:val="21"/>
          <w:szCs w:val="21"/>
        </w:rPr>
        <w:t xml:space="preserve">（表5），序号连续、时间到分钟、写明采纳/修改/否决及理由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• [ ] 至少使用 3 个不同角色的 AI 智能体（编码、测试、代码审查），鼓励引入集成/回归测试智能体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• [ ] 人类职责：框架化任务边界、审查 diff，而非逐行编写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• [ ] 燃尽数据与速率统计当场留痕（为自评报告附表一、二提供依据）</w:t>
      </w:r>
    </w:p>
    <w:p>
      <w:pPr>
        <w:spacing w:after="140" w:line="300" w:lineRule="auto"/>
      </w:pPr>
      <w:r>
        <w:rPr>
          <w:rFonts w:ascii="Calibri" w:hAnsi="Calibri" w:eastAsia="黑体"/>
          <w:b/>
          <w:bCs/>
          <w:sz w:val="28"/>
          <w:szCs w:val="28"/>
        </w:rPr>
        <w:t xml:space="preserve">F. 本轮 7 项交付物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1. [ ] Sprint 2 计划会会议纪要（表3）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2. [ ] Sprint 2 源代码（累积仓库 + 含回归用例的测试 + README 运行指南 + 分支策略与清晰提交记录）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3. [ ] Sprint 评审会议纪要（表6，含 Sprint 1 功能回归验证证据、速率对比）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4. [ ] Sprint 回顾会议纪要（表7，含「继续—停止—开始」、Sprint 1 改进措施落实检查、本轮新措施）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5. [ ] AI 互动原始记录（表5）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6. [ ] Sprint 2 自评报告（表8）＋ 燃尽图、速率统计、技术债登记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7. [ ] 本轮 DRI 期望寄语（致第 4 轮 DRI 常家齐，100 字以内）</w:t>
      </w:r>
    </w:p>
    <w:p>
      <w:pPr>
        <w:spacing w:after="120" w:line="300" w:lineRule="auto"/>
      </w:pPr>
      <w:r>
        <w:rPr>
          <w:rFonts w:ascii="Calibri" w:hAnsi="Calibri" w:eastAsia="宋体"/>
          <w:sz w:val="21"/>
          <w:szCs w:val="21"/>
        </w:rPr>
        <w:t xml:space="preserve">命名格式：`团队号_交付物名称`。</w:t>
      </w:r>
    </w:p>
    <w:p>
      <w:pPr>
        <w:spacing w:after="140" w:line="300" w:lineRule="auto"/>
      </w:pPr>
      <w:r>
        <w:rPr>
          <w:rFonts w:ascii="Calibri" w:hAnsi="Calibri" w:eastAsia="黑体"/>
          <w:b/>
          <w:bCs/>
          <w:sz w:val="28"/>
          <w:szCs w:val="28"/>
        </w:rPr>
        <w:t xml:space="preserve">G. 待决风险与决策点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• [ ] 最新版用户故事地图</w:t>
      </w:r>
      <w:r>
        <w:rPr>
          <w:rFonts w:ascii="Calibri" w:hAnsi="Calibri" w:eastAsia="宋体"/>
          <w:b/>
          <w:bCs/>
          <w:sz w:val="21"/>
          <w:szCs w:val="21"/>
        </w:rPr>
        <w:t xml:space="preserve">无 Story ID 与 MoSCoW</w:t>
      </w:r>
      <w:r>
        <w:rPr>
          <w:rFonts w:ascii="Calibri" w:hAnsi="Calibri" w:eastAsia="宋体"/>
          <w:sz w:val="21"/>
          <w:szCs w:val="21"/>
        </w:rPr>
        <w:t xml:space="preserve">，`S2-01`…`S2-14` 为建议编号，须团队确认后冻结，否则交付物无法交叉追溯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• [ ] Sprint 1 尚未完成非 DRI 人工交叉验收（原 `require1.md` §6.7），本轮缺少正式验收基线 —— 建议与本轮一并补做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• [ ] 教师侧行动的隐私边界（私人行动、资源使用、反思默认仅本人可见；管理端只看汇总）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• [ ] AI 建议不可用时的降级与重试口径（S2-13）</w:t>
      </w:r>
    </w:p>
    <w:p>
      <w:pPr>
        <w:spacing w:after="60" w:line="300" w:lineRule="auto"/>
        <w:ind w:left="240"/>
      </w:pPr>
      <w:r>
        <w:rPr>
          <w:rFonts w:ascii="Calibri" w:hAnsi="Calibri" w:eastAsia="宋体"/>
          <w:sz w:val="21"/>
          <w:szCs w:val="21"/>
        </w:rPr>
        <w:t xml:space="preserve">• [ ] 若时间不足，明确哪些故事标记「未完成」，不得隐性降低 DoD</w:t>
      </w:r>
    </w:p>
    <w:sectPr>
      <w:pgSz w:w="11906" w:h="16838"/>
      <w:pgMar w:top="1440" w:right="1440" w:bottom="1440" w:left="1440" w:header="720" w:footer="720" w:gutter="0"/>
    </w:sectPr>
  </w:body>
</w:document>
</file>