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FAB130">
      <w:pPr>
        <w:pStyle w:val="3"/>
        <w:bidi w:val="0"/>
        <w:ind w:firstLine="964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图像处理技术在陶瓷器型和纹饰鉴定领域应用</w:t>
      </w:r>
    </w:p>
    <w:p w14:paraId="21E702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我国的陶瓷由于其不同的原料产地，丰富多样的成型和装饰工艺，不同的烧制温度，造成了其丰富的器型和纹饰特征，使得其在鉴定方面有着很大的难度。现如今图像处理技术和人工智能在陶瓷鉴定方面有着广泛的应用。</w:t>
      </w:r>
    </w:p>
    <w:p w14:paraId="098DF38C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古代陶瓷的图像特征识别设计到陶瓷器型、纹饰、铭文款式等主要视觉特征提取、量化和识别等问题。</w:t>
      </w:r>
    </w:p>
    <w:p w14:paraId="242BDAC5">
      <w:pPr>
        <w:ind w:firstLine="420"/>
      </w:pPr>
      <w:r>
        <w:drawing>
          <wp:inline distT="0" distB="0" distL="114300" distR="114300">
            <wp:extent cx="3845560" cy="2703830"/>
            <wp:effectExtent l="0" t="0" r="1016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D5356">
      <w:pPr>
        <w:numPr>
          <w:ilvl w:val="0"/>
          <w:numId w:val="1"/>
        </w:num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原始图像   (b)图像特征    (c) 陶瓷器型    (d)  陶瓷纹饰</w:t>
      </w:r>
    </w:p>
    <w:p w14:paraId="39253E54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陶瓷器型鉴定</w:t>
      </w:r>
    </w:p>
    <w:p w14:paraId="127E5514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图像二值化</w:t>
      </w:r>
    </w:p>
    <w:p w14:paraId="74E582BF">
      <w:pPr>
        <w:rPr>
          <w:rFonts w:ascii="宋体" w:hAnsi="宋体" w:eastAsia="宋体" w:cs="宋体"/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1910715</wp:posOffset>
            </wp:positionH>
            <wp:positionV relativeFrom="paragraph">
              <wp:posOffset>955040</wp:posOffset>
            </wp:positionV>
            <wp:extent cx="1308735" cy="1694815"/>
            <wp:effectExtent l="0" t="0" r="1905" b="1206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8735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t>古陶瓷图像的二值化是通过将彩色图像转化为灰度图像，再转化为二值图像来实现的。二值化图像仅保留物体的轮廓信息，从而简化图像细节并去除不相关的信息，使得器型特征更加突出。此过程使用了大津法（OTSU）自适应二值算法，该算法能够根据前景和背景像素自动计算最佳阈值，将图像划分为背景和目标区域</w:t>
      </w:r>
    </w:p>
    <w:p w14:paraId="4E47757F">
      <w:pPr>
        <w:rPr>
          <w:rFonts w:ascii="宋体" w:hAnsi="宋体" w:eastAsia="宋体" w:cs="宋体"/>
          <w:sz w:val="24"/>
          <w:szCs w:val="24"/>
        </w:rPr>
      </w:pPr>
    </w:p>
    <w:p w14:paraId="50ED99F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腐蚀</w:t>
      </w:r>
    </w:p>
    <w:p w14:paraId="3604A2AB">
      <w:pPr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腐蚀操作用于处理古陶瓷图像的二值化后图像，以强化器型的边缘特征。腐蚀的具体过程是将一个特定大小的矩阵（通常为3x3的核矩阵）作为模板，与二值化图像的每个像素进行运算。每次运算将模板的中心对准目标像素，并将覆盖区域的所有像素值替换为最小值。这种处理可以有效去除图像边缘上的小噪声和细节，使边界更加光滑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​</w:t>
      </w:r>
    </w:p>
    <w:p w14:paraId="78334CA6">
      <w:pPr>
        <w:ind w:firstLine="420" w:firstLineChars="200"/>
      </w:pPr>
      <w:r>
        <w:drawing>
          <wp:inline distT="0" distB="0" distL="114300" distR="114300">
            <wp:extent cx="1344295" cy="1706245"/>
            <wp:effectExtent l="0" t="0" r="1206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4429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E3EB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膨胀</w:t>
      </w:r>
    </w:p>
    <w:p w14:paraId="2CC71FD0"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具体方法是将一个3x3的矩阵作为膨胀核，作用于二值图像的每个像素。每当核覆盖区域内的任何像素为1时，中心像素将被设置为1。通过这种方式，膨胀可以填补图像中的细小空洞并扩展边缘，使得特征区域更为明显​</w:t>
      </w:r>
    </w:p>
    <w:p w14:paraId="678A4410">
      <w:pPr>
        <w:ind w:firstLine="420" w:firstLineChars="200"/>
      </w:pPr>
      <w:r>
        <w:drawing>
          <wp:inline distT="0" distB="0" distL="114300" distR="114300">
            <wp:extent cx="1539875" cy="1910715"/>
            <wp:effectExtent l="0" t="0" r="1460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7754F">
      <w:pPr>
        <w:ind w:firstLine="420" w:firstLineChars="200"/>
      </w:pPr>
    </w:p>
    <w:p w14:paraId="28C58CF3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分水岭</w:t>
      </w:r>
    </w:p>
    <w:p w14:paraId="4D073C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水岭算法用于古陶瓷图像的形态学处理，通过模拟地理学中水流沿山脊分界的概念来实现图像分割。该算法基于拓扑理论，适用于目标与背景像素差异较小的情况，以便更精细地分离图像中的特征。分水岭算法在处理古陶瓷图像时，可以将复杂的器型边界准确划分为不同区域，从而提高了特征提取的完整性和准确性。</w:t>
      </w:r>
    </w:p>
    <w:p w14:paraId="51A31783">
      <w:r>
        <w:drawing>
          <wp:inline distT="0" distB="0" distL="114300" distR="114300">
            <wp:extent cx="1537335" cy="1904365"/>
            <wp:effectExtent l="0" t="0" r="190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B7A0E"/>
    <w:p w14:paraId="0597846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链码特征：</w:t>
      </w:r>
    </w:p>
    <w:p w14:paraId="0B2AEC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确保古陶瓷器型特征的旋转不变性，可使用了链码（Freeman链码）来描述器型图像的边缘特征。链码是一种将轮廓表示为一系列方向编码的方式，能够通过对每个像素的邻接像素的相对位置进行编码，便于提取出器型的完整边界信息​</w:t>
      </w:r>
    </w:p>
    <w:p w14:paraId="7C9D0767">
      <w:pPr>
        <w:rPr>
          <w:rFonts w:hint="eastAsia"/>
          <w:lang w:val="en-US" w:eastAsia="zh-CN"/>
        </w:rPr>
      </w:pPr>
    </w:p>
    <w:p w14:paraId="4D8258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man链码是一种描述图像轮廓的编码方法，常用于表示物体的边界。其原理是将边界上的像素按方向进行编码，每个像素的方向值表示该像素与其下一个轮廓像素的相对位置。这样，边界就能以一系列离散的方向值（链码）表示出来，使得物体的轮廓信息更加简洁和可处理。</w:t>
      </w:r>
    </w:p>
    <w:p w14:paraId="3E108D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在Freeman链码中，通常采用八方向编码，即将每个像素的方向分为八种，分别对应0到7的编号。例如：</w:t>
      </w:r>
    </w:p>
    <w:p w14:paraId="559469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0：右1：右上2：上3：左上4：左5：左下6：下 7：右下</w:t>
      </w:r>
    </w:p>
    <w:p w14:paraId="5D4DC3F2">
      <w:r>
        <w:drawing>
          <wp:inline distT="0" distB="0" distL="114300" distR="114300">
            <wp:extent cx="3852545" cy="152336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D5846"/>
    <w:p w14:paraId="15DF473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相似度检测：</w:t>
      </w:r>
    </w:p>
    <w:p w14:paraId="67DF230B">
      <w:pPr>
        <w:ind w:firstLine="420" w:firstLineChars="200"/>
        <w:rPr>
          <w:rFonts w:hint="eastAsia"/>
          <w:lang w:eastAsia="zh-CN"/>
        </w:rPr>
      </w:pPr>
      <w:r>
        <w:rPr>
          <w:rFonts w:hint="eastAsia"/>
        </w:rPr>
        <w:t>器型的一致性是指同一器型在不同角度的链码特征是不一样的,而八链码特征可以通 过原链码</w:t>
      </w:r>
      <w:r>
        <w:rPr>
          <w:rFonts w:hint="eastAsia"/>
          <w:lang w:eastAsia="zh-CN"/>
        </w:rPr>
        <w:t>、</w:t>
      </w:r>
      <w:r>
        <w:rPr>
          <w:rFonts w:hint="eastAsia"/>
        </w:rPr>
        <w:t>归一码和差分码等实现一致性的检测器型的一致性</w:t>
      </w:r>
      <w:r>
        <w:rPr>
          <w:rFonts w:hint="eastAsia"/>
          <w:lang w:eastAsia="zh-CN"/>
        </w:rPr>
        <w:t>。</w:t>
      </w:r>
    </w:p>
    <w:p w14:paraId="315D274B">
      <w:pPr>
        <w:ind w:firstLine="42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假设两个古陶瓷器型图像特征分别为X和Y,则相似性为:</w:t>
      </w:r>
    </w:p>
    <w:p w14:paraId="5E8B8F42">
      <w:pPr>
        <w:ind w:firstLine="420" w:firstLineChars="200"/>
        <w:rPr>
          <w:rFonts w:hint="eastAsia"/>
          <w:lang w:eastAsia="zh-CN"/>
        </w:rPr>
      </w:pPr>
    </w:p>
    <w:p w14:paraId="47D485A9">
      <w:pPr>
        <w:ind w:firstLine="420" w:firstLineChars="200"/>
        <w:rPr>
          <w:rFonts w:hint="eastAsia"/>
          <w:lang w:eastAsia="zh-CN"/>
        </w:rPr>
      </w:pPr>
      <w:bookmarkStart w:id="0" w:name="_GoBack"/>
      <w:bookmarkEnd w:id="0"/>
    </w:p>
    <w:p w14:paraId="15A1DA07">
      <w:pPr>
        <w:ind w:firstLine="420" w:firstLineChars="200"/>
      </w:pPr>
      <w:r>
        <w:drawing>
          <wp:inline distT="0" distB="0" distL="114300" distR="114300">
            <wp:extent cx="3025775" cy="344170"/>
            <wp:effectExtent l="0" t="0" r="698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D48D5">
      <w:pPr>
        <w:ind w:firstLine="420" w:firstLineChars="200"/>
        <w:rPr>
          <w:rFonts w:hint="eastAsia"/>
          <w:lang w:eastAsia="zh-CN"/>
        </w:rPr>
      </w:pPr>
      <w:r>
        <w:drawing>
          <wp:inline distT="0" distB="0" distL="114300" distR="114300">
            <wp:extent cx="5269230" cy="343535"/>
            <wp:effectExtent l="0" t="0" r="381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FD3FE"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</w:rPr>
        <w:t>对原始器型图像进行了顺时针45度, 90度, 180度的旋转得出对应器型,以及经过计算的链码,检测器型的一致性</w:t>
      </w:r>
      <w:r>
        <w:rPr>
          <w:rFonts w:hint="default" w:eastAsiaTheme="minorEastAsia"/>
          <w:lang w:val="en-US" w:eastAsia="zh-CN"/>
        </w:rPr>
        <w:t>将特定器型图像的链码特征与数据库中的标准器型特征进行比对，计算两者的匹配程度。这种方法可以有效区分出形状相似的不同器型，提高识别精度​</w:t>
      </w:r>
    </w:p>
    <w:p w14:paraId="4DB51528">
      <w:pPr>
        <w:ind w:firstLine="420" w:firstLineChars="200"/>
        <w:rPr>
          <w:rFonts w:hint="default" w:eastAsiaTheme="minorEastAsia"/>
          <w:lang w:val="en-US" w:eastAsia="zh-CN"/>
        </w:rPr>
      </w:pPr>
    </w:p>
    <w:p w14:paraId="2939D31C">
      <w:pPr>
        <w:ind w:firstLine="420" w:firstLineChars="200"/>
        <w:rPr>
          <w:rFonts w:hint="default" w:eastAsiaTheme="minorEastAsia"/>
          <w:lang w:val="en-US" w:eastAsia="zh-CN"/>
        </w:rPr>
      </w:pPr>
    </w:p>
    <w:p w14:paraId="0566AF90">
      <w:pPr>
        <w:ind w:firstLine="420" w:firstLineChars="200"/>
      </w:pPr>
      <w:r>
        <w:drawing>
          <wp:inline distT="0" distB="0" distL="114300" distR="114300">
            <wp:extent cx="3727450" cy="1680845"/>
            <wp:effectExtent l="0" t="0" r="635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59275" cy="1427480"/>
            <wp:effectExtent l="0" t="0" r="1460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6C3BA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古陶瓷器型特征提取与识别的流程,首先通过大津二值化算法对古陶瓷图像进行二值化处理,在二值图像上进行形态学处理其中包括有腐蚀、膨胀和分水岭等方法,后采用八链码描述和检测器型特征的一致性,通过相似性计算得到最终的识别率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Mat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0553AC"/>
    <w:multiLevelType w:val="singleLevel"/>
    <w:tmpl w:val="270553AC"/>
    <w:lvl w:ilvl="0" w:tentative="0">
      <w:start w:val="1"/>
      <w:numFmt w:val="lowerLetter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A5MWYwYTQ2ODViZTdhM2U2M2Q0NTFlOGVlYzI0OGQifQ=="/>
  </w:docVars>
  <w:rsids>
    <w:rsidRoot w:val="00000000"/>
    <w:rsid w:val="02CC5BF9"/>
    <w:rsid w:val="111A7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32</Words>
  <Characters>32</Characters>
  <Lines>0</Lines>
  <Paragraphs>0</Paragraphs>
  <TotalTime>49</TotalTime>
  <ScaleCrop>false</ScaleCrop>
  <LinksUpToDate>false</LinksUpToDate>
  <CharactersWithSpaces>32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2024-10-30T12:29:00Z</dcterms:created>
  <dc:creator>89556</dc:creator>
  <cp:lastModifiedBy>羲和忆望舒</cp:lastModifiedBy>
  <dcterms:modified xsi:type="dcterms:W3CDTF">2024-10-30T14:31:20Z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3E52B7863F0344ACBB02968D9A4FDF03_12</vt:lpwstr>
  </property>
</Properties>
</file>