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96" w:rsidRPr="00336C96" w:rsidRDefault="00336C96" w:rsidP="00336C96">
      <w:pPr>
        <w:shd w:val="clear" w:color="auto" w:fill="FAF9FA"/>
        <w:spacing w:line="450" w:lineRule="atLeast"/>
        <w:outlineLvl w:val="1"/>
        <w:rPr>
          <w:rFonts w:ascii="inherit" w:eastAsia="Times New Roman" w:hAnsi="inherit" w:cs="Arial"/>
          <w:color w:val="424242"/>
          <w:kern w:val="36"/>
          <w:sz w:val="39"/>
          <w:szCs w:val="39"/>
        </w:rPr>
      </w:pPr>
      <w:r xmlns:w="http://schemas.openxmlformats.org/wordprocessingml/2006/main">
        <w:rPr>
          <w:rFonts w:ascii="inherit" w:eastAsia="Times New Roman" w:hAnsi="inherit" w:cs="Arial"/>
          <w:color w:val="424242"/>
          <w:kern w:val="36"/>
          <w:sz w:val="39"/>
        </w:rPr>
        <w:t xml:space="preserve">Política de privacidad</w:t>
      </w:r>
    </w:p>
    <w:p w:rsidR="00336C96" w:rsidRPr="00336C96" w:rsidRDefault="00336C96" w:rsidP="00336C96">
      <w:pPr>
        <w:shd w:val="clear" w:color="auto" w:fill="FAF9FA"/>
        <w:spacing w:after="165" w:line="360" w:lineRule="atLeast"/>
        <w:outlineLvl w:val="1"/>
        <w:rPr>
          <w:rFonts w:ascii="inherit" w:eastAsia="Times New Roman" w:hAnsi="inherit" w:cs="Arial"/>
          <w:color w:val="1F1F1F"/>
          <w:sz w:val="30"/>
          <w:szCs w:val="30"/>
        </w:rPr>
      </w:pPr>
      <w:r xmlns:w="http://schemas.openxmlformats.org/wordprocessingml/2006/main">
        <w:rPr>
          <w:rFonts w:ascii="inherit" w:eastAsia="Times New Roman" w:hAnsi="inherit" w:cs="Arial"/>
          <w:color w:val="1F1F1F"/>
          <w:sz w:val="30"/>
        </w:rPr>
        <w:t xml:space="preserve">Protección de la información del cliente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MAPFRE Insurance siempre ha tenido como prioridad proteger su información personal y privilegiada.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No vendemos su información.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Limitamos el acceso a su información personal y privilegiada a aquellas personas que necesitan conocerla para realizar su trabajo y prestarle servicios, según lo requiera o permita la ley.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Mantenemos salvaguardas físicas y electrónicas para proteger dicha información del uso o divulgación no autorizados.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Usted puede tener inquietudes adicionales acerca de la privacidad y seguridad de la información recopilada a través de nuestro sitio web.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Estamos comprometidos a proteger la privacidad en línea de los visitantes de nuestro sitio web.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Mantenemos salvaguardas físicas, electrónicas y de procedimiento para asegurar su información personal.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Sin embargo, la "seguridad perfecta" no existe en Internet, y siempre existe cierto riesgo en la transmisión de información por vía electrónica.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Cuando lo consideramos apropiado, utilizamos medidas de seguridad consistentes con los estándares de la industria, tales como cortafuegos y tecnología de encriptación, para proteger su información.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Nuestro sitio web puede contener enlaces a otros sitios web.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No tenemos control sobre las prácticas de privacidad o el contenido de ninguno de nuestros socios comerciales, anunciantes, patrocinadores u otros sitios web a los que proporcionamos enlaces desde nuestro sitio web.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Usted debe verificar la política de privacidad aplicable del patrocinador del sitio web cuando se enlaza a otros sitios web.</w:t>
      </w:r>
    </w:p>
    <w:p w:rsidR="00336C96" w:rsidRPr="00336C96" w:rsidRDefault="00336C96" w:rsidP="00336C96">
      <w:pPr>
        <w:shd w:val="clear" w:color="auto" w:fill="FAF9FA"/>
        <w:spacing w:after="165" w:line="360" w:lineRule="atLeast"/>
        <w:outlineLvl w:val="1"/>
        <w:rPr>
          <w:rFonts w:ascii="inherit" w:eastAsia="Times New Roman" w:hAnsi="inherit" w:cs="Arial"/>
          <w:color w:val="1F1F1F"/>
          <w:sz w:val="30"/>
          <w:szCs w:val="30"/>
        </w:rPr>
      </w:pPr>
      <w:r xmlns:w="http://schemas.openxmlformats.org/wordprocessingml/2006/main">
        <w:rPr>
          <w:rFonts w:ascii="inherit" w:eastAsia="Times New Roman" w:hAnsi="inherit" w:cs="Arial"/>
          <w:color w:val="1F1F1F"/>
          <w:sz w:val="30"/>
        </w:rPr>
        <w:t xml:space="preserve">Clientes anteriores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Protegemos la información de nuestros antiguos clientes de la misma manera que para nuestros clientes actuales.</w:t>
      </w:r>
    </w:p>
    <w:p w:rsidR="00336C96" w:rsidRPr="00336C96" w:rsidRDefault="00336C96" w:rsidP="00336C96">
      <w:pPr>
        <w:shd w:val="clear" w:color="auto" w:fill="FAF9FA"/>
        <w:spacing w:after="165" w:line="360" w:lineRule="atLeast"/>
        <w:outlineLvl w:val="1"/>
        <w:rPr>
          <w:rFonts w:ascii="inherit" w:eastAsia="Times New Roman" w:hAnsi="inherit" w:cs="Arial"/>
          <w:color w:val="1F1F1F"/>
          <w:sz w:val="30"/>
          <w:szCs w:val="30"/>
        </w:rPr>
      </w:pPr>
      <w:r xmlns:w="http://schemas.openxmlformats.org/wordprocessingml/2006/main">
        <w:rPr>
          <w:rFonts w:ascii="inherit" w:eastAsia="Times New Roman" w:hAnsi="inherit" w:cs="Arial"/>
          <w:color w:val="1F1F1F"/>
          <w:sz w:val="30"/>
        </w:rPr>
        <w:t xml:space="preserve">Información que recopilamos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Recopilamos y utilizamos la información que consideramos necesaria para servirle eficazmente y para permitirnos satisfacer sus necesidades, como la información que recibimos de su solicitud de seguro y a través de su correspondencia y comunicaciones, incluyendo nombre, dirección y número de teléfono; información sobre sus transacciones con nosotros; información que usted nos proporciona en nuestro sitio web; información de su agente o corredor de seguros (si corresponde); información que recibimos de agencias de informes del consumidor; información del uso (o tráfico) del sitio web; información de listas de clientes proporcionadas por otras organizaciones y proveedores de datos de mercadeo; información de agencias gubernamentales y organizaciones de apoyo de seguros; e información relacionada con reclamaciones de seguros, que puede incluir información médica.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Esta información nos permite suscribir políticas, procesar reclamaciones, asegurar una facturación adecuada y atender las cuentas.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También podemos recopilar información de clientes de agentes de seguros (si corresponde) que pueden utilizar nuestro portal protegido y seguro basado en Internet para realizar cambios en las políticas, realizar pagos e informarse sobre el estado de las cuentas de los clientes.</w:t>
      </w:r>
    </w:p>
    <w:p w:rsidR="00336C96" w:rsidRPr="00336C96" w:rsidRDefault="00336C96" w:rsidP="00336C96">
      <w:pPr>
        <w:shd w:val="clear" w:color="auto" w:fill="FAF9FA"/>
        <w:spacing w:after="165" w:line="360" w:lineRule="atLeast"/>
        <w:outlineLvl w:val="1"/>
        <w:rPr>
          <w:rFonts w:ascii="inherit" w:eastAsia="Times New Roman" w:hAnsi="inherit" w:cs="Arial"/>
          <w:color w:val="1F1F1F"/>
          <w:sz w:val="30"/>
          <w:szCs w:val="30"/>
        </w:rPr>
      </w:pPr>
      <w:r xmlns:w="http://schemas.openxmlformats.org/wordprocessingml/2006/main">
        <w:rPr>
          <w:rFonts w:ascii="inherit" w:eastAsia="Times New Roman" w:hAnsi="inherit" w:cs="Arial"/>
          <w:color w:val="1F1F1F"/>
          <w:sz w:val="30"/>
        </w:rPr>
        <w:t xml:space="preserve">Información que compartimos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Compartimos la información que recopilamos únicamente según lo exijan o permitan las leyes con los reguladores de la industria, los organismos encargados de la aplicación de la ley u otras autoridades gubernamentales, las organizaciones de lucha contra el fraude, los terceros que nos ayudan a procesar las transacciones autorizadas por usted y a proporcionarle servicios a usted y a nosotros, a las empresas del grupo de MAPFRE Insurance, a su agente o corredor de seguros (si procede); terceros con los que tenemos acuerdos de comercialización conjunta para comercializar nuestros productos; realizar investigaciones y análisis de datos para mejorar nuestros productos y servicios; abogados u otras personas autorizadas en relación con asuntos en litigio, según lo requieran las citaciones y las normas y órdenes judiciales; nuestros abogados, contadores y auditores; y otras partes que estén específicamente permitidas o requeridas por la ley.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Podemos utilizar su información personal para responder a sus consultas, preguntas o comentarios si accede a nuestro sitio web o si nos envía un correo electrónico con preguntas o comentarios.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Podemos guardar sus preguntas o comentarios o su dirección de correo electrónico para referencia futura.</w:t>
      </w:r>
    </w:p>
    <w:p w:rsidR="00336C96" w:rsidRPr="00336C96" w:rsidRDefault="00336C96" w:rsidP="00336C96">
      <w:pPr>
        <w:shd w:val="clear" w:color="auto" w:fill="FAF9FA"/>
        <w:spacing w:after="165" w:line="360" w:lineRule="atLeast"/>
        <w:outlineLvl w:val="1"/>
        <w:rPr>
          <w:rFonts w:ascii="inherit" w:eastAsia="Times New Roman" w:hAnsi="inherit" w:cs="Arial"/>
          <w:color w:val="1F1F1F"/>
          <w:sz w:val="30"/>
          <w:szCs w:val="30"/>
        </w:rPr>
      </w:pPr>
      <w:r xmlns:w="http://schemas.openxmlformats.org/wordprocessingml/2006/main">
        <w:rPr>
          <w:rFonts w:ascii="inherit" w:eastAsia="Times New Roman" w:hAnsi="inherit" w:cs="Arial"/>
          <w:color w:val="1F1F1F"/>
          <w:sz w:val="30"/>
        </w:rPr>
        <w:t xml:space="preserve">Acceso y corrección de la información personal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Si usted es residente de Arizona, California, Connecticut, Georgia, Illinois, Maine, Minnesota, Montana, Nevada, Nueva Jersey, Carolina del Norte, Oregón o Virginia, tiene derecho a acceder y corregir la información personal que hemos recopilado sobre usted.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A petición de los residentes de otros estados, tomaremos medidas razonables para verificar la exactitud de la información personal en nuestros registros.</w:t>
      </w:r>
    </w:p>
    <w:p w:rsidR="00336C96" w:rsidRPr="00336C96" w:rsidRDefault="00336C96" w:rsidP="00336C96">
      <w:pPr>
        <w:shd w:val="clear" w:color="auto" w:fill="FAF9FA"/>
        <w:spacing w:after="165" w:line="360" w:lineRule="atLeast"/>
        <w:outlineLvl w:val="1"/>
        <w:rPr>
          <w:rFonts w:ascii="inherit" w:eastAsia="Times New Roman" w:hAnsi="inherit" w:cs="Arial"/>
          <w:color w:val="1F1F1F"/>
          <w:sz w:val="30"/>
          <w:szCs w:val="30"/>
        </w:rPr>
      </w:pPr>
      <w:r xmlns:w="http://schemas.openxmlformats.org/wordprocessingml/2006/main">
        <w:rPr>
          <w:rFonts w:ascii="inherit" w:eastAsia="Times New Roman" w:hAnsi="inherit" w:cs="Arial"/>
          <w:color w:val="1F1F1F"/>
          <w:sz w:val="30"/>
        </w:rPr>
        <w:t xml:space="preserve">Cookies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Utilizamos "cookies" para mejorar su acceso a nuestro sitio web.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Una cookie es una pequeña cantidad de datos que se envía a su navegador desde un servidor web y se almacena en el disco duro de su ordenador o dispositivo de comunicaciones móviles.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Las cookies no almacenan información personal sobre usted, a menos que usted la proporcione a sabiendas.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Las cookies pueden almacenar información no personal, como por ejemplo las páginas o anuncios del sitio web a los que ha accedido su navegador.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Utilizamos cookies para almacenar información y personalizar su experiencia con nuestro sitio web.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Por ejemplo, las cookies permiten que nuestro sitio web lo reconozca como un visitante anterior, y así guardar y recordar cualquier preferencia que pueda haber sido establecida mientras usted estaba navegando previamente por nuestro sitio web.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Usted tiene cierto control sobre las cookies.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Muchos navegadores se pueden configurar para que le notifiquen cuando se coloca una cookie en su ordenador.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Muchos navegadores también pueden estar configurados para rechazar las cookies, aunque esto puede afectar su experiencia en Internet.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También puede borrar las cookies que ya están en su ordenador.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Para obtener más información sobre cómo trabajar con cookies, consulte el manual de usuario, las preguntas más frecuentes o la función de "ayuda" de su navegador específico y del software de su sistema operativo.</w:t>
      </w:r>
    </w:p>
    <w:p w:rsidR="00336C96" w:rsidRPr="00336C96" w:rsidRDefault="00336C96" w:rsidP="00336C96">
      <w:pPr>
        <w:shd w:val="clear" w:color="auto" w:fill="FAF9FA"/>
        <w:spacing w:after="165" w:line="360" w:lineRule="atLeast"/>
        <w:outlineLvl w:val="1"/>
        <w:rPr>
          <w:rFonts w:ascii="inherit" w:eastAsia="Times New Roman" w:hAnsi="inherit" w:cs="Arial"/>
          <w:color w:val="1F1F1F"/>
          <w:sz w:val="30"/>
          <w:szCs w:val="30"/>
        </w:rPr>
      </w:pPr>
      <w:r xmlns:w="http://schemas.openxmlformats.org/wordprocessingml/2006/main">
        <w:rPr>
          <w:rFonts w:ascii="inherit" w:eastAsia="Times New Roman" w:hAnsi="inherit" w:cs="Arial"/>
          <w:color w:val="1F1F1F"/>
          <w:sz w:val="30"/>
        </w:rPr>
        <w:t xml:space="preserve">Cambios a esta Política de privacidad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Los contenidos de esta Política de privacidad en Internet están sujetos a cambios o actualizaciones por parte de MAPFRE Seguros en cualquier momento y sin previo aviso.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Los cambios pueden incluir la sustitución de declaraciones o notificaciones.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USTED DEBE REVISAR ESTA POLÍTICA PERIÓDICAMENTE PARA ESTAR AL TANTO DE CUALQUIER CAMBIO QUE SE HAGA.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Su uso continuo de este sitio web constituye su aceptación de cualquier cambio o actualización de la Política de privacidad, la cual entrará en vigencia cuando se publique.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MAPFRE Insurance® es una marca y una marca de servicio de MAPFRE U.S.A. Corp. y sus afiliadas, MAPFRE Life Insurance CompanySM (Dover, DE); American Commerce Insurance CompanySM (Columbus, OH), Citation Insurance CompanySM (Webster, MA); The Commerce Insurance CompanySM (Webster, MA); Commerce West Insurance CompanySM (Cal.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COA. 06715, San Ramón, CA), MAPFRE Insurance CompanySM (Cal.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COA 18643, Florham Park, NJ), MAPFRE Insurance Company of FloridaSM (Miami, FL) y MAPFRE Insurance Company of New YorkSM (Garden City, NY).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No todos los productos están disponibles en todos los estados.</w:t>
      </w:r>
    </w:p>
    <w:p w:rsidR="00336C96" w:rsidRPr="00336C96" w:rsidRDefault="00336C96" w:rsidP="00336C96">
      <w:pPr>
        <w:shd w:val="clear" w:color="auto" w:fill="FAF9FA"/>
        <w:spacing w:after="165" w:line="240" w:lineRule="auto"/>
        <w:rPr>
          <w:rFonts w:ascii="Arial" w:eastAsia="Times New Roman" w:hAnsi="Arial" w:cs="Arial"/>
          <w:color w:val="4C4C4C"/>
          <w:sz w:val="20"/>
          <w:szCs w:val="20"/>
        </w:rPr>
      </w:pP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MAPFRE Life Insurance CompanySM tiene licencia para operar en todos los estados excepto Nueva York.</w:t>
      </w:r>
      <w:r xmlns:w="http://schemas.openxmlformats.org/wordprocessingml/2006/main">
        <w:t xml:space="preserve"> </w:t>
      </w:r>
      <w:r xmlns:w="http://schemas.openxmlformats.org/wordprocessingml/2006/main">
        <w:rPr>
          <w:rFonts w:ascii="Arial" w:eastAsia="Times New Roman" w:hAnsi="Arial" w:cs="Arial"/>
          <w:color w:val="4C4C4C"/>
          <w:sz w:val="20"/>
        </w:rPr>
        <w:t xml:space="preserve">Las empresas afiliadas no son responsables de las obligaciones contractuales o financieras de MAPFRE Life Insurance CompanySM.</w:t>
      </w:r>
    </w:p>
    <w:p w:rsidR="00D97320" w:rsidRDefault="00D97320"/>
    <w:sectPr w:rsidR="00D9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96"/>
    <w:rsid w:val="00336C96"/>
    <w:rsid w:val="00D9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CF4A4-6B83-4C8D-907F-32630900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7953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6685">
                                  <w:marLeft w:val="0"/>
                                  <w:marRight w:val="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BE8E8"/>
                                    <w:right w:val="none" w:sz="0" w:space="0" w:color="auto"/>
                                  </w:divBdr>
                                </w:div>
                                <w:div w:id="43406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MAPFRE USA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Gerardi, Pamela</dc:creator>
  <cp:keywords/>
  <dc:description/>
  <cp:lastModifiedBy>Gerardi, Pamela</cp:lastModifiedBy>
  <cp:revision>1</cp:revision>
  <dcterms:created xsi:type="dcterms:W3CDTF">2018-10-26T18:01:00Z</dcterms:created>
  <dcterms:modified xsi:type="dcterms:W3CDTF">2018-10-26T18:03:00Z</dcterms:modified>
</cp:coreProperties>
</file>