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6FCC" w:rsidRPr="00646FCC" w:rsidRDefault="00646FCC">
      <w:pPr>
        <w:rPr>
          <w:b/>
          <w:lang w:val="en-US"/>
        </w:rPr>
      </w:pPr>
      <w:r w:rsidRPr="00646FCC">
        <w:rPr>
          <w:b/>
          <w:lang w:val="en-US"/>
        </w:rPr>
        <w:t>Some brief notes on the testing of the LED dampers for the ILEE-EERF tests:</w:t>
      </w:r>
    </w:p>
    <w:p w:rsidR="00BF4039" w:rsidRDefault="00646FCC" w:rsidP="0044641B">
      <w:pPr>
        <w:jc w:val="both"/>
        <w:rPr>
          <w:lang w:val="en-US"/>
        </w:rPr>
      </w:pPr>
      <w:r>
        <w:rPr>
          <w:lang w:val="en-US"/>
        </w:rPr>
        <w:t xml:space="preserve">All four devices </w:t>
      </w:r>
      <w:proofErr w:type="gramStart"/>
      <w:r>
        <w:rPr>
          <w:lang w:val="en-US"/>
        </w:rPr>
        <w:t>were tested</w:t>
      </w:r>
      <w:proofErr w:type="gramEnd"/>
      <w:r>
        <w:rPr>
          <w:lang w:val="en-US"/>
        </w:rPr>
        <w:t xml:space="preserve"> under fully reversed sine wave testing. The devices </w:t>
      </w:r>
      <w:proofErr w:type="gramStart"/>
      <w:r>
        <w:rPr>
          <w:lang w:val="en-US"/>
        </w:rPr>
        <w:t>were first moved</w:t>
      </w:r>
      <w:proofErr w:type="gramEnd"/>
      <w:r>
        <w:rPr>
          <w:lang w:val="en-US"/>
        </w:rPr>
        <w:t xml:space="preserve"> so that the bulged shaft was positioned to provide the ability to undergo equal positive and negative displacements. As a result, the zero displacement </w:t>
      </w:r>
      <w:r w:rsidR="0044641B">
        <w:rPr>
          <w:lang w:val="en-US"/>
        </w:rPr>
        <w:t xml:space="preserve">position does not match that when the devices </w:t>
      </w:r>
      <w:proofErr w:type="gramStart"/>
      <w:r w:rsidR="0044641B">
        <w:rPr>
          <w:lang w:val="en-US"/>
        </w:rPr>
        <w:t>are positioned</w:t>
      </w:r>
      <w:proofErr w:type="gramEnd"/>
      <w:r w:rsidR="0044641B">
        <w:rPr>
          <w:lang w:val="en-US"/>
        </w:rPr>
        <w:t xml:space="preserve"> within the shake table test. Within the shake table test, the positive and negative displacement demands are different (much larger extension demand than compression demand).</w:t>
      </w:r>
    </w:p>
    <w:p w:rsidR="00F40A52" w:rsidRDefault="0044641B" w:rsidP="0044641B">
      <w:pPr>
        <w:jc w:val="both"/>
        <w:rPr>
          <w:lang w:val="en-US"/>
        </w:rPr>
      </w:pPr>
      <w:r>
        <w:rPr>
          <w:lang w:val="en-US"/>
        </w:rPr>
        <w:t xml:space="preserve">Furthermore, when the LEDs were mounted into the MTS dynamic test machine, they utilized end </w:t>
      </w:r>
      <w:proofErr w:type="gramStart"/>
      <w:r>
        <w:rPr>
          <w:lang w:val="en-US"/>
        </w:rPr>
        <w:t>conditions which</w:t>
      </w:r>
      <w:proofErr w:type="gramEnd"/>
      <w:r>
        <w:rPr>
          <w:lang w:val="en-US"/>
        </w:rPr>
        <w:t xml:space="preserve"> provide flat metal surfaces to be gripped within hydraulic wedge grips. This does not match the pinned-pinned end conditions using </w:t>
      </w:r>
      <w:r w:rsidR="008F6DE3">
        <w:rPr>
          <w:lang w:val="en-US"/>
        </w:rPr>
        <w:t xml:space="preserve">spherical </w:t>
      </w:r>
      <w:proofErr w:type="gramStart"/>
      <w:r w:rsidR="008F6DE3">
        <w:rPr>
          <w:lang w:val="en-US"/>
        </w:rPr>
        <w:t>bearings which</w:t>
      </w:r>
      <w:proofErr w:type="gramEnd"/>
      <w:r w:rsidR="008F6DE3">
        <w:rPr>
          <w:lang w:val="en-US"/>
        </w:rPr>
        <w:t xml:space="preserve"> will be used during final testing. The pinned-pinned end conditions </w:t>
      </w:r>
      <w:proofErr w:type="gramStart"/>
      <w:r w:rsidR="008F6DE3">
        <w:rPr>
          <w:lang w:val="en-US"/>
        </w:rPr>
        <w:t>were also tested</w:t>
      </w:r>
      <w:proofErr w:type="gramEnd"/>
      <w:r w:rsidR="008F6DE3">
        <w:rPr>
          <w:lang w:val="en-US"/>
        </w:rPr>
        <w:t xml:space="preserve"> in an </w:t>
      </w:r>
      <w:proofErr w:type="spellStart"/>
      <w:r w:rsidR="008F6DE3">
        <w:rPr>
          <w:lang w:val="en-US"/>
        </w:rPr>
        <w:t>Instron</w:t>
      </w:r>
      <w:proofErr w:type="spellEnd"/>
      <w:r w:rsidR="008F6DE3">
        <w:rPr>
          <w:lang w:val="en-US"/>
        </w:rPr>
        <w:t xml:space="preserve"> test machine, to almost exactly replicate the in-service device conditions. </w:t>
      </w:r>
      <w:r w:rsidR="00F40A52">
        <w:rPr>
          <w:lang w:val="en-US"/>
        </w:rPr>
        <w:t xml:space="preserve">However, this </w:t>
      </w:r>
      <w:proofErr w:type="spellStart"/>
      <w:r w:rsidR="00F40A52">
        <w:rPr>
          <w:lang w:val="en-US"/>
        </w:rPr>
        <w:t>Instron</w:t>
      </w:r>
      <w:proofErr w:type="spellEnd"/>
      <w:r w:rsidR="00F40A52">
        <w:rPr>
          <w:lang w:val="en-US"/>
        </w:rPr>
        <w:t xml:space="preserve"> test machine was only capable of quasi-static testing and could not provide dynamic testing capability. The MTS testing </w:t>
      </w:r>
      <w:proofErr w:type="gramStart"/>
      <w:r w:rsidR="00F40A52">
        <w:rPr>
          <w:lang w:val="en-US"/>
        </w:rPr>
        <w:t>is intended</w:t>
      </w:r>
      <w:proofErr w:type="gramEnd"/>
      <w:r w:rsidR="00F40A52">
        <w:rPr>
          <w:lang w:val="en-US"/>
        </w:rPr>
        <w:t xml:space="preserve"> to provide insight into the force behavior when subjected to dynamic testing, whereas the </w:t>
      </w:r>
      <w:proofErr w:type="spellStart"/>
      <w:r w:rsidR="00F40A52">
        <w:rPr>
          <w:lang w:val="en-US"/>
        </w:rPr>
        <w:t>Instron</w:t>
      </w:r>
      <w:proofErr w:type="spellEnd"/>
      <w:r w:rsidR="00F40A52">
        <w:rPr>
          <w:lang w:val="en-US"/>
        </w:rPr>
        <w:t xml:space="preserve"> testing represents testing using the exact installed conditions of the dampers.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65"/>
        <w:gridCol w:w="3351"/>
      </w:tblGrid>
      <w:tr w:rsidR="00F40A52" w:rsidTr="00CD797D">
        <w:tc>
          <w:tcPr>
            <w:tcW w:w="5665" w:type="dxa"/>
          </w:tcPr>
          <w:p w:rsidR="00F40A52" w:rsidRDefault="00FB6BF7" w:rsidP="00CD797D">
            <w:pPr>
              <w:jc w:val="center"/>
              <w:rPr>
                <w:lang w:val="en-US"/>
              </w:rPr>
            </w:pPr>
            <w:r>
              <w:rPr>
                <w:noProof/>
                <w:lang w:eastAsia="en-NZ"/>
              </w:rPr>
              <mc:AlternateContent>
                <mc:Choice Requires="wps">
                  <w:drawing>
                    <wp:inline distT="0" distB="0" distL="0" distR="0">
                      <wp:extent cx="306070" cy="306070"/>
                      <wp:effectExtent l="0" t="0" r="0" b="0"/>
                      <wp:docPr id="5" name="Rectangle 5" descr="Imag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6070" cy="3060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9CE2E13" id="Rectangle 5" o:spid="_x0000_s1026" alt="Image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="00711427" w:rsidRPr="00711427">
              <w:rPr>
                <w:noProof/>
                <w:lang w:eastAsia="en-NZ"/>
              </w:rPr>
              <w:drawing>
                <wp:inline distT="0" distB="0" distL="0" distR="0">
                  <wp:extent cx="5040000" cy="3067941"/>
                  <wp:effectExtent l="0" t="4445" r="3810" b="3810"/>
                  <wp:docPr id="9" name="Picture 9" descr="C:\Users\gwr46\Desktop\20190922_19254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:\Users\gwr46\Desktop\20190922_192543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43" t="14878" r="11821" b="21380"/>
                          <a:stretch/>
                        </pic:blipFill>
                        <pic:spPr bwMode="auto">
                          <a:xfrm rot="5400000">
                            <a:off x="0" y="0"/>
                            <a:ext cx="5040000" cy="30679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51" w:type="dxa"/>
          </w:tcPr>
          <w:p w:rsidR="00F40A52" w:rsidRDefault="00CD797D" w:rsidP="00CD797D">
            <w:pPr>
              <w:jc w:val="center"/>
              <w:rPr>
                <w:lang w:val="en-US"/>
              </w:rPr>
            </w:pPr>
            <w:r w:rsidRPr="00CD797D">
              <w:rPr>
                <w:noProof/>
                <w:lang w:eastAsia="en-NZ"/>
              </w:rPr>
              <w:drawing>
                <wp:inline distT="0" distB="0" distL="0" distR="0">
                  <wp:extent cx="5040000" cy="1828798"/>
                  <wp:effectExtent l="5715" t="0" r="0" b="0"/>
                  <wp:docPr id="10" name="Picture 10" descr="C:\Users\gwr46\Desktop\20190726_14022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gwr46\Desktop\20190726_140220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62" t="26144" b="25856"/>
                          <a:stretch/>
                        </pic:blipFill>
                        <pic:spPr bwMode="auto">
                          <a:xfrm rot="5400000">
                            <a:off x="0" y="0"/>
                            <a:ext cx="5040000" cy="18287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1427" w:rsidTr="00CD797D">
        <w:tc>
          <w:tcPr>
            <w:tcW w:w="5665" w:type="dxa"/>
          </w:tcPr>
          <w:p w:rsidR="00711427" w:rsidRPr="00711427" w:rsidRDefault="00711427" w:rsidP="00711427">
            <w:pPr>
              <w:pStyle w:val="ListParagraph"/>
              <w:numPr>
                <w:ilvl w:val="0"/>
                <w:numId w:val="3"/>
              </w:numPr>
              <w:ind w:left="314" w:hanging="314"/>
              <w:jc w:val="both"/>
              <w:rPr>
                <w:i/>
                <w:noProof/>
                <w:lang w:eastAsia="en-NZ"/>
              </w:rPr>
            </w:pPr>
            <w:r w:rsidRPr="00711427">
              <w:rPr>
                <w:i/>
                <w:noProof/>
                <w:lang w:eastAsia="en-NZ"/>
              </w:rPr>
              <w:t>LEDs asssmbled with mounts. Left: mounts using spherical bearings exactly as in the test structure. Right: Mounts with flat surfaces for MTS hydraulic wedge grips.</w:t>
            </w:r>
          </w:p>
        </w:tc>
        <w:tc>
          <w:tcPr>
            <w:tcW w:w="3351" w:type="dxa"/>
          </w:tcPr>
          <w:p w:rsidR="00711427" w:rsidRPr="00711427" w:rsidRDefault="00711427" w:rsidP="00CD797D">
            <w:pPr>
              <w:pStyle w:val="ListParagraph"/>
              <w:keepNext/>
              <w:numPr>
                <w:ilvl w:val="0"/>
                <w:numId w:val="3"/>
              </w:numPr>
              <w:ind w:left="314" w:hanging="314"/>
              <w:jc w:val="both"/>
              <w:rPr>
                <w:i/>
                <w:lang w:val="en-US"/>
              </w:rPr>
            </w:pPr>
            <w:r w:rsidRPr="00711427">
              <w:rPr>
                <w:i/>
                <w:noProof/>
                <w:lang w:eastAsia="en-NZ"/>
              </w:rPr>
              <w:t>LED mounted within the Instron test machine using the mounts with spherical bearings.</w:t>
            </w:r>
          </w:p>
        </w:tc>
      </w:tr>
    </w:tbl>
    <w:p w:rsidR="00F40A52" w:rsidRDefault="00CD797D" w:rsidP="00CD797D">
      <w:pPr>
        <w:pStyle w:val="Caption"/>
        <w:jc w:val="center"/>
        <w:rPr>
          <w:lang w:val="en-US"/>
        </w:rPr>
      </w:pPr>
      <w:r w:rsidRPr="00CD797D">
        <w:rPr>
          <w:b/>
        </w:rPr>
        <w:t xml:space="preserve">Figure </w:t>
      </w:r>
      <w:r w:rsidRPr="00CD797D">
        <w:rPr>
          <w:b/>
        </w:rPr>
        <w:fldChar w:fldCharType="begin"/>
      </w:r>
      <w:r w:rsidRPr="00CD797D">
        <w:rPr>
          <w:b/>
        </w:rPr>
        <w:instrText xml:space="preserve"> SEQ Figure \* ARABIC </w:instrText>
      </w:r>
      <w:r w:rsidRPr="00CD797D">
        <w:rPr>
          <w:b/>
        </w:rPr>
        <w:fldChar w:fldCharType="separate"/>
      </w:r>
      <w:r w:rsidRPr="00CD797D">
        <w:rPr>
          <w:b/>
          <w:noProof/>
        </w:rPr>
        <w:t>1</w:t>
      </w:r>
      <w:r w:rsidRPr="00CD797D">
        <w:rPr>
          <w:b/>
        </w:rPr>
        <w:fldChar w:fldCharType="end"/>
      </w:r>
      <w:r w:rsidRPr="00CD797D">
        <w:rPr>
          <w:b/>
        </w:rPr>
        <w:t>:</w:t>
      </w:r>
      <w:r>
        <w:t xml:space="preserve"> LED damper showing their set-up for dynamic testing and quasi-static testing.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F40A52" w:rsidTr="00CD797D">
        <w:tc>
          <w:tcPr>
            <w:tcW w:w="4508" w:type="dxa"/>
          </w:tcPr>
          <w:p w:rsidR="00F40A52" w:rsidRDefault="00F40A52" w:rsidP="0044641B">
            <w:pPr>
              <w:jc w:val="both"/>
              <w:rPr>
                <w:lang w:val="en-US"/>
              </w:rPr>
            </w:pPr>
            <w:r w:rsidRPr="00F40A52">
              <w:rPr>
                <w:noProof/>
                <w:lang w:eastAsia="en-NZ"/>
              </w:rPr>
              <w:lastRenderedPageBreak/>
              <w:drawing>
                <wp:inline distT="0" distB="0" distL="0" distR="0">
                  <wp:extent cx="2882289" cy="2160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2289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:rsidR="00F40A52" w:rsidRDefault="00BE26B8" w:rsidP="0044641B">
            <w:pPr>
              <w:jc w:val="both"/>
              <w:rPr>
                <w:lang w:val="en-US"/>
              </w:rPr>
            </w:pPr>
            <w:r w:rsidRPr="00BE26B8">
              <w:rPr>
                <w:noProof/>
                <w:lang w:eastAsia="en-NZ"/>
              </w:rPr>
              <w:drawing>
                <wp:inline distT="0" distB="0" distL="0" distR="0">
                  <wp:extent cx="2882289" cy="21600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2289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26B8" w:rsidTr="00CD797D">
        <w:tc>
          <w:tcPr>
            <w:tcW w:w="4508" w:type="dxa"/>
          </w:tcPr>
          <w:p w:rsidR="00BE26B8" w:rsidRPr="00BE26B8" w:rsidRDefault="00BE26B8" w:rsidP="00BE26B8">
            <w:pPr>
              <w:pStyle w:val="ListParagraph"/>
              <w:numPr>
                <w:ilvl w:val="0"/>
                <w:numId w:val="1"/>
              </w:numPr>
              <w:jc w:val="center"/>
              <w:rPr>
                <w:i/>
                <w:lang w:val="en-US"/>
              </w:rPr>
            </w:pPr>
            <w:r w:rsidRPr="00BE26B8">
              <w:rPr>
                <w:i/>
                <w:lang w:val="en-US"/>
              </w:rPr>
              <w:t>Device 1</w:t>
            </w:r>
          </w:p>
        </w:tc>
        <w:tc>
          <w:tcPr>
            <w:tcW w:w="4508" w:type="dxa"/>
          </w:tcPr>
          <w:p w:rsidR="00BE26B8" w:rsidRPr="00BE26B8" w:rsidRDefault="00BE26B8" w:rsidP="00BE26B8">
            <w:pPr>
              <w:pStyle w:val="ListParagraph"/>
              <w:numPr>
                <w:ilvl w:val="0"/>
                <w:numId w:val="1"/>
              </w:numPr>
              <w:jc w:val="center"/>
              <w:rPr>
                <w:i/>
                <w:lang w:val="en-US"/>
              </w:rPr>
            </w:pPr>
            <w:r w:rsidRPr="00BE26B8">
              <w:rPr>
                <w:i/>
                <w:lang w:val="en-US"/>
              </w:rPr>
              <w:t>Device 2</w:t>
            </w:r>
          </w:p>
        </w:tc>
      </w:tr>
      <w:tr w:rsidR="00F40A52" w:rsidTr="00CD797D">
        <w:tc>
          <w:tcPr>
            <w:tcW w:w="4508" w:type="dxa"/>
          </w:tcPr>
          <w:p w:rsidR="00F40A52" w:rsidRPr="00BE26B8" w:rsidRDefault="00FB6BF7" w:rsidP="00BE26B8">
            <w:pPr>
              <w:jc w:val="center"/>
              <w:rPr>
                <w:i/>
                <w:lang w:val="en-US"/>
              </w:rPr>
            </w:pPr>
            <w:r w:rsidRPr="00FB6BF7">
              <w:rPr>
                <w:i/>
                <w:noProof/>
                <w:lang w:eastAsia="en-NZ"/>
              </w:rPr>
              <w:drawing>
                <wp:inline distT="0" distB="0" distL="0" distR="0">
                  <wp:extent cx="2882289" cy="21600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2289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:rsidR="00F40A52" w:rsidRPr="00BE26B8" w:rsidRDefault="00FB6BF7" w:rsidP="00BE26B8">
            <w:pPr>
              <w:jc w:val="center"/>
              <w:rPr>
                <w:i/>
                <w:lang w:val="en-US"/>
              </w:rPr>
            </w:pPr>
            <w:r w:rsidRPr="00FB6BF7">
              <w:rPr>
                <w:i/>
                <w:noProof/>
                <w:lang w:eastAsia="en-NZ"/>
              </w:rPr>
              <w:drawing>
                <wp:inline distT="0" distB="0" distL="0" distR="0">
                  <wp:extent cx="2882289" cy="21600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2289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26B8" w:rsidTr="00CD797D">
        <w:tc>
          <w:tcPr>
            <w:tcW w:w="4508" w:type="dxa"/>
          </w:tcPr>
          <w:p w:rsidR="00BE26B8" w:rsidRPr="00BE26B8" w:rsidRDefault="00BE26B8" w:rsidP="00BE26B8">
            <w:pPr>
              <w:pStyle w:val="ListParagraph"/>
              <w:numPr>
                <w:ilvl w:val="0"/>
                <w:numId w:val="1"/>
              </w:numPr>
              <w:jc w:val="center"/>
              <w:rPr>
                <w:i/>
                <w:lang w:val="en-US"/>
              </w:rPr>
            </w:pPr>
            <w:r w:rsidRPr="00BE26B8">
              <w:rPr>
                <w:i/>
                <w:lang w:val="en-US"/>
              </w:rPr>
              <w:t>Device 3</w:t>
            </w:r>
          </w:p>
        </w:tc>
        <w:tc>
          <w:tcPr>
            <w:tcW w:w="4508" w:type="dxa"/>
          </w:tcPr>
          <w:p w:rsidR="00BE26B8" w:rsidRPr="00BE26B8" w:rsidRDefault="00BE26B8" w:rsidP="00BE26B8">
            <w:pPr>
              <w:pStyle w:val="ListParagraph"/>
              <w:keepNext/>
              <w:numPr>
                <w:ilvl w:val="0"/>
                <w:numId w:val="1"/>
              </w:numPr>
              <w:jc w:val="center"/>
              <w:rPr>
                <w:i/>
                <w:lang w:val="en-US"/>
              </w:rPr>
            </w:pPr>
            <w:r w:rsidRPr="00BE26B8">
              <w:rPr>
                <w:i/>
                <w:lang w:val="en-US"/>
              </w:rPr>
              <w:t>Device 4</w:t>
            </w:r>
          </w:p>
        </w:tc>
      </w:tr>
    </w:tbl>
    <w:p w:rsidR="00F40A52" w:rsidRDefault="00BE26B8" w:rsidP="00BE26B8">
      <w:pPr>
        <w:pStyle w:val="Caption"/>
        <w:jc w:val="center"/>
      </w:pPr>
      <w:r w:rsidRPr="00BE26B8">
        <w:rPr>
          <w:b/>
        </w:rPr>
        <w:t xml:space="preserve">Figure </w:t>
      </w:r>
      <w:r w:rsidRPr="00BE26B8">
        <w:rPr>
          <w:b/>
        </w:rPr>
        <w:fldChar w:fldCharType="begin"/>
      </w:r>
      <w:r w:rsidRPr="00BE26B8">
        <w:rPr>
          <w:b/>
        </w:rPr>
        <w:instrText xml:space="preserve"> SEQ Figure \* ARABIC </w:instrText>
      </w:r>
      <w:r w:rsidRPr="00BE26B8">
        <w:rPr>
          <w:b/>
        </w:rPr>
        <w:fldChar w:fldCharType="separate"/>
      </w:r>
      <w:r w:rsidR="00CD797D">
        <w:rPr>
          <w:b/>
          <w:noProof/>
        </w:rPr>
        <w:t>2</w:t>
      </w:r>
      <w:r w:rsidRPr="00BE26B8">
        <w:rPr>
          <w:b/>
        </w:rPr>
        <w:fldChar w:fldCharType="end"/>
      </w:r>
      <w:r w:rsidRPr="00BE26B8">
        <w:rPr>
          <w:b/>
        </w:rPr>
        <w:t>:</w:t>
      </w:r>
      <w:r>
        <w:t xml:space="preserve"> Individual LED test results. Each device is tested with a </w:t>
      </w:r>
      <w:proofErr w:type="gramStart"/>
      <w:r>
        <w:t>fully-reversed</w:t>
      </w:r>
      <w:proofErr w:type="gramEnd"/>
      <w:r>
        <w:t xml:space="preserve"> sine-wave input displacement with 10mm amplitude, at frequencies of 0.01Hz, 0.1Hz, and 0.2Hz.</w:t>
      </w:r>
    </w:p>
    <w:p w:rsidR="00FB6BF7" w:rsidRDefault="00FB6BF7" w:rsidP="00FB6BF7">
      <w:pPr>
        <w:rPr>
          <w:lang w:val="en-US"/>
        </w:rPr>
      </w:pPr>
    </w:p>
    <w:p w:rsidR="00CD797D" w:rsidRDefault="00CD797D" w:rsidP="00FB6BF7">
      <w:pPr>
        <w:rPr>
          <w:lang w:val="en-US"/>
        </w:rPr>
      </w:pPr>
    </w:p>
    <w:p w:rsidR="00CD797D" w:rsidRDefault="00CD797D" w:rsidP="00FB6BF7">
      <w:pPr>
        <w:rPr>
          <w:lang w:val="en-US"/>
        </w:rPr>
      </w:pPr>
    </w:p>
    <w:p w:rsidR="00CD797D" w:rsidRDefault="00CD797D" w:rsidP="00FB6BF7">
      <w:pPr>
        <w:rPr>
          <w:lang w:val="en-US"/>
        </w:rPr>
      </w:pPr>
    </w:p>
    <w:p w:rsidR="00CD797D" w:rsidRDefault="00CD797D" w:rsidP="00FB6BF7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B6BF7" w:rsidTr="00FB6BF7">
        <w:tc>
          <w:tcPr>
            <w:tcW w:w="9016" w:type="dxa"/>
          </w:tcPr>
          <w:p w:rsidR="00FB6BF7" w:rsidRDefault="005B5A9A" w:rsidP="00FB6BF7">
            <w:pPr>
              <w:jc w:val="center"/>
              <w:rPr>
                <w:lang w:val="en-US"/>
              </w:rPr>
            </w:pPr>
            <w:bookmarkStart w:id="0" w:name="_GoBack"/>
            <w:r w:rsidRPr="005B5A9A">
              <w:rPr>
                <w:noProof/>
                <w:lang w:eastAsia="en-NZ"/>
              </w:rPr>
              <w:lastRenderedPageBreak/>
              <w:drawing>
                <wp:inline distT="0" distB="0" distL="0" distR="0">
                  <wp:extent cx="3748796" cy="266400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174"/>
                          <a:stretch/>
                        </pic:blipFill>
                        <pic:spPr bwMode="auto">
                          <a:xfrm>
                            <a:off x="0" y="0"/>
                            <a:ext cx="3748796" cy="266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  <w:tr w:rsidR="00FB6BF7" w:rsidTr="00FB6BF7">
        <w:tc>
          <w:tcPr>
            <w:tcW w:w="9016" w:type="dxa"/>
          </w:tcPr>
          <w:p w:rsidR="00FB6BF7" w:rsidRPr="00FB6BF7" w:rsidRDefault="00FB6BF7" w:rsidP="00FB6BF7">
            <w:pPr>
              <w:pStyle w:val="ListParagraph"/>
              <w:numPr>
                <w:ilvl w:val="0"/>
                <w:numId w:val="2"/>
              </w:numPr>
              <w:jc w:val="center"/>
              <w:rPr>
                <w:i/>
                <w:lang w:val="en-US"/>
              </w:rPr>
            </w:pPr>
            <w:r w:rsidRPr="00FB6BF7">
              <w:rPr>
                <w:i/>
                <w:lang w:val="en-US"/>
              </w:rPr>
              <w:t>Overlay of all four devices tested at 0.01Hz</w:t>
            </w:r>
          </w:p>
        </w:tc>
      </w:tr>
      <w:tr w:rsidR="00FB6BF7" w:rsidTr="00FB6BF7">
        <w:tc>
          <w:tcPr>
            <w:tcW w:w="9016" w:type="dxa"/>
          </w:tcPr>
          <w:p w:rsidR="00FB6BF7" w:rsidRPr="00FB6BF7" w:rsidRDefault="009F2D63" w:rsidP="00FB6BF7">
            <w:pPr>
              <w:jc w:val="center"/>
              <w:rPr>
                <w:i/>
                <w:lang w:val="en-US"/>
              </w:rPr>
            </w:pPr>
            <w:r w:rsidRPr="009F2D63">
              <w:rPr>
                <w:i/>
                <w:noProof/>
                <w:lang w:eastAsia="en-NZ"/>
              </w:rPr>
              <w:drawing>
                <wp:inline distT="0" distB="0" distL="0" distR="0">
                  <wp:extent cx="3757721" cy="26640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400"/>
                          <a:stretch/>
                        </pic:blipFill>
                        <pic:spPr bwMode="auto">
                          <a:xfrm>
                            <a:off x="0" y="0"/>
                            <a:ext cx="3757721" cy="266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6BF7" w:rsidTr="00FB6BF7">
        <w:tc>
          <w:tcPr>
            <w:tcW w:w="9016" w:type="dxa"/>
          </w:tcPr>
          <w:p w:rsidR="00FB6BF7" w:rsidRPr="00FB6BF7" w:rsidRDefault="00FB6BF7" w:rsidP="00FB6BF7">
            <w:pPr>
              <w:pStyle w:val="ListParagraph"/>
              <w:numPr>
                <w:ilvl w:val="0"/>
                <w:numId w:val="2"/>
              </w:numPr>
              <w:jc w:val="center"/>
              <w:rPr>
                <w:i/>
                <w:lang w:val="en-US"/>
              </w:rPr>
            </w:pPr>
            <w:r w:rsidRPr="00FB6BF7">
              <w:rPr>
                <w:i/>
                <w:lang w:val="en-US"/>
              </w:rPr>
              <w:t>Overlay of all four devices tested</w:t>
            </w:r>
            <w:r w:rsidRPr="00FB6BF7">
              <w:rPr>
                <w:i/>
                <w:lang w:val="en-US"/>
              </w:rPr>
              <w:t xml:space="preserve"> at 0.</w:t>
            </w:r>
            <w:r w:rsidRPr="00FB6BF7">
              <w:rPr>
                <w:i/>
                <w:lang w:val="en-US"/>
              </w:rPr>
              <w:t>1Hz</w:t>
            </w:r>
          </w:p>
        </w:tc>
      </w:tr>
      <w:tr w:rsidR="00FB6BF7" w:rsidTr="00FB6BF7">
        <w:tc>
          <w:tcPr>
            <w:tcW w:w="9016" w:type="dxa"/>
          </w:tcPr>
          <w:p w:rsidR="00FB6BF7" w:rsidRPr="00FB6BF7" w:rsidRDefault="009F2D63" w:rsidP="00FB6BF7">
            <w:pPr>
              <w:jc w:val="center"/>
              <w:rPr>
                <w:i/>
                <w:lang w:val="en-US"/>
              </w:rPr>
            </w:pPr>
            <w:r w:rsidRPr="009F2D63">
              <w:rPr>
                <w:i/>
                <w:noProof/>
                <w:lang w:eastAsia="en-NZ"/>
              </w:rPr>
              <w:drawing>
                <wp:inline distT="0" distB="0" distL="0" distR="0">
                  <wp:extent cx="3738322" cy="26640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909"/>
                          <a:stretch/>
                        </pic:blipFill>
                        <pic:spPr bwMode="auto">
                          <a:xfrm>
                            <a:off x="0" y="0"/>
                            <a:ext cx="3738322" cy="266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6BF7" w:rsidTr="00FB6BF7">
        <w:tc>
          <w:tcPr>
            <w:tcW w:w="9016" w:type="dxa"/>
          </w:tcPr>
          <w:p w:rsidR="00FB6BF7" w:rsidRPr="00FB6BF7" w:rsidRDefault="00FB6BF7" w:rsidP="009F2D63">
            <w:pPr>
              <w:pStyle w:val="ListParagraph"/>
              <w:keepNext/>
              <w:numPr>
                <w:ilvl w:val="0"/>
                <w:numId w:val="2"/>
              </w:numPr>
              <w:jc w:val="center"/>
              <w:rPr>
                <w:i/>
                <w:lang w:val="en-US"/>
              </w:rPr>
            </w:pPr>
            <w:r w:rsidRPr="00FB6BF7">
              <w:rPr>
                <w:i/>
                <w:lang w:val="en-US"/>
              </w:rPr>
              <w:t>Overlay of all four devices tested</w:t>
            </w:r>
            <w:r w:rsidRPr="00FB6BF7">
              <w:rPr>
                <w:i/>
                <w:lang w:val="en-US"/>
              </w:rPr>
              <w:t xml:space="preserve"> at 0.2</w:t>
            </w:r>
            <w:r w:rsidRPr="00FB6BF7">
              <w:rPr>
                <w:i/>
                <w:lang w:val="en-US"/>
              </w:rPr>
              <w:t>Hz</w:t>
            </w:r>
          </w:p>
        </w:tc>
      </w:tr>
    </w:tbl>
    <w:p w:rsidR="00FB6BF7" w:rsidRPr="009F2D63" w:rsidRDefault="009F2D63" w:rsidP="00CD797D">
      <w:pPr>
        <w:pStyle w:val="Caption"/>
        <w:jc w:val="center"/>
        <w:rPr>
          <w:b/>
          <w:lang w:val="en-US"/>
        </w:rPr>
      </w:pPr>
      <w:r w:rsidRPr="009F2D63">
        <w:rPr>
          <w:b/>
        </w:rPr>
        <w:t xml:space="preserve">Figure </w:t>
      </w:r>
      <w:r w:rsidRPr="009F2D63">
        <w:rPr>
          <w:b/>
        </w:rPr>
        <w:fldChar w:fldCharType="begin"/>
      </w:r>
      <w:r w:rsidRPr="009F2D63">
        <w:rPr>
          <w:b/>
        </w:rPr>
        <w:instrText xml:space="preserve"> SEQ Figure \* ARABIC </w:instrText>
      </w:r>
      <w:r w:rsidRPr="009F2D63">
        <w:rPr>
          <w:b/>
        </w:rPr>
        <w:fldChar w:fldCharType="separate"/>
      </w:r>
      <w:r w:rsidR="00CD797D">
        <w:rPr>
          <w:b/>
          <w:noProof/>
        </w:rPr>
        <w:t>3</w:t>
      </w:r>
      <w:r w:rsidRPr="009F2D63">
        <w:rPr>
          <w:b/>
        </w:rPr>
        <w:fldChar w:fldCharType="end"/>
      </w:r>
      <w:r w:rsidRPr="009F2D63">
        <w:rPr>
          <w:b/>
        </w:rPr>
        <w:t>:</w:t>
      </w:r>
      <w:r>
        <w:rPr>
          <w:b/>
        </w:rPr>
        <w:t xml:space="preserve"> </w:t>
      </w:r>
      <w:r>
        <w:t>LED test results</w:t>
      </w:r>
      <w:r>
        <w:t xml:space="preserve"> – results of all four devices, grouped by testing frequency.</w:t>
      </w:r>
    </w:p>
    <w:sectPr w:rsidR="00FB6BF7" w:rsidRPr="009F2D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0B2E41"/>
    <w:multiLevelType w:val="hybridMultilevel"/>
    <w:tmpl w:val="B2FAAD1E"/>
    <w:lvl w:ilvl="0" w:tplc="1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9727EB"/>
    <w:multiLevelType w:val="hybridMultilevel"/>
    <w:tmpl w:val="55EA6838"/>
    <w:lvl w:ilvl="0" w:tplc="1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0B45FD"/>
    <w:multiLevelType w:val="hybridMultilevel"/>
    <w:tmpl w:val="62CA4CBA"/>
    <w:lvl w:ilvl="0" w:tplc="1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75B2"/>
    <w:rsid w:val="0044641B"/>
    <w:rsid w:val="005B5A9A"/>
    <w:rsid w:val="00646FCC"/>
    <w:rsid w:val="00711427"/>
    <w:rsid w:val="008675B2"/>
    <w:rsid w:val="008F6DE3"/>
    <w:rsid w:val="009F2D63"/>
    <w:rsid w:val="00BE26B8"/>
    <w:rsid w:val="00BF4039"/>
    <w:rsid w:val="00CD797D"/>
    <w:rsid w:val="00F40A52"/>
    <w:rsid w:val="00FB6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0EBD8"/>
  <w15:chartTrackingRefBased/>
  <w15:docId w15:val="{81E64160-2EA7-4CCB-9D1C-09AA1B1D1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40A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40A52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CD797D"/>
    <w:pPr>
      <w:spacing w:before="120" w:after="200" w:line="240" w:lineRule="auto"/>
    </w:pPr>
    <w:rPr>
      <w:rFonts w:ascii="Times New Roman" w:hAnsi="Times New Roman"/>
      <w:iCs/>
      <w:color w:val="000000" w:themeColor="text1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emf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em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e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emf"/><Relationship Id="rId4" Type="http://schemas.openxmlformats.org/officeDocument/2006/relationships/settings" Target="settings.xml"/><Relationship Id="rId9" Type="http://schemas.openxmlformats.org/officeDocument/2006/relationships/image" Target="media/image4.emf"/><Relationship Id="rId14" Type="http://schemas.openxmlformats.org/officeDocument/2006/relationships/image" Target="media/image9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5A8341-BCE6-42D2-9F68-FF3B46CC5E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331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Canterbury</Company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Geoff Rodgers</dc:creator>
  <cp:keywords/>
  <dc:description/>
  <cp:lastModifiedBy>Geoff Rodgers</cp:lastModifiedBy>
  <cp:revision>4</cp:revision>
  <dcterms:created xsi:type="dcterms:W3CDTF">2020-01-11T05:41:00Z</dcterms:created>
  <dcterms:modified xsi:type="dcterms:W3CDTF">2020-01-11T07:14:00Z</dcterms:modified>
</cp:coreProperties>
</file>