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F472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 xml:space="preserve">Unit 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颜色：区分</w:t>
      </w:r>
      <w:proofErr w:type="spellStart"/>
      <w:r w:rsidRPr="00D810D3">
        <w:rPr>
          <w:rFonts w:ascii="AppleSystemUIFont" w:hAnsi="AppleSystemUIFont" w:cs="AppleSystemUIFont"/>
          <w:kern w:val="0"/>
          <w:sz w:val="18"/>
          <w:szCs w:val="18"/>
        </w:rPr>
        <w:t>formitive</w:t>
      </w:r>
      <w:proofErr w:type="spellEnd"/>
      <w:r w:rsidRPr="00D810D3">
        <w:rPr>
          <w:rFonts w:ascii="AppleSystemUIFont" w:hAnsi="AppleSystemUIFont" w:cs="AppleSystemUIFont"/>
          <w:kern w:val="0"/>
          <w:sz w:val="18"/>
          <w:szCs w:val="18"/>
        </w:rPr>
        <w:t>和</w:t>
      </w:r>
      <w:proofErr w:type="spellStart"/>
      <w:r w:rsidRPr="00D810D3">
        <w:rPr>
          <w:rFonts w:ascii="AppleSystemUIFont" w:hAnsi="AppleSystemUIFont" w:cs="AppleSystemUIFont"/>
          <w:kern w:val="0"/>
          <w:sz w:val="18"/>
          <w:szCs w:val="18"/>
        </w:rPr>
        <w:t>summtive</w:t>
      </w:r>
      <w:proofErr w:type="spellEnd"/>
    </w:p>
    <w:p w14:paraId="268DAC5B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形状区分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unit</w:t>
      </w:r>
    </w:p>
    <w:p w14:paraId="2419EB1D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</w:p>
    <w:p w14:paraId="115D7907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每个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 xml:space="preserve">calendar 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都需要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Timeline</w:t>
      </w:r>
    </w:p>
    <w:p w14:paraId="49F8AB94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 xml:space="preserve">calendar 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右上角按照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module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分类</w:t>
      </w:r>
    </w:p>
    <w:p w14:paraId="63DB22C8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 xml:space="preserve">academic year 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标题添加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previous year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和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next year</w:t>
      </w:r>
    </w:p>
    <w:p w14:paraId="68D24093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</w:p>
    <w:p w14:paraId="65043326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module calendar layout</w:t>
      </w:r>
    </w:p>
    <w:p w14:paraId="6D2B1A49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 xml:space="preserve">credit points 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区分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unit</w:t>
      </w:r>
    </w:p>
    <w:p w14:paraId="299C486C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每个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unit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里面的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module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按照分值区分大小</w:t>
      </w:r>
    </w:p>
    <w:p w14:paraId="6B933245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每个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module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的线暂时不考虑</w:t>
      </w:r>
    </w:p>
    <w:p w14:paraId="08FC7582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</w:p>
    <w:p w14:paraId="5834BA31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</w:p>
    <w:p w14:paraId="79D7CBF4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database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：</w:t>
      </w:r>
    </w:p>
    <w:p w14:paraId="66B84DE5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Assessment name</w:t>
      </w:r>
    </w:p>
    <w:p w14:paraId="47912694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Course id</w:t>
      </w:r>
    </w:p>
    <w:p w14:paraId="2681D42F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Course credit points</w:t>
      </w:r>
    </w:p>
    <w:p w14:paraId="5BFA2012" w14:textId="5DB5CF70" w:rsidR="00F1195F" w:rsidRDefault="00D810D3" w:rsidP="00D810D3">
      <w:pPr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Each proportion of assessment of the units</w:t>
      </w:r>
    </w:p>
    <w:p w14:paraId="4DF07C53" w14:textId="77777777" w:rsidR="00D810D3" w:rsidRDefault="00D810D3" w:rsidP="00D810D3">
      <w:pPr>
        <w:rPr>
          <w:rFonts w:ascii="AppleSystemUIFont" w:hAnsi="AppleSystemUIFont" w:cs="AppleSystemUIFont"/>
          <w:kern w:val="0"/>
          <w:sz w:val="18"/>
          <w:szCs w:val="18"/>
        </w:rPr>
      </w:pPr>
    </w:p>
    <w:p w14:paraId="79169A98" w14:textId="199BDA79" w:rsidR="00D810D3" w:rsidRPr="00D810D3" w:rsidRDefault="00D810D3" w:rsidP="00D810D3">
      <w:pPr>
        <w:rPr>
          <w:sz w:val="18"/>
          <w:szCs w:val="18"/>
        </w:rPr>
      </w:pPr>
    </w:p>
    <w:sectPr w:rsidR="00D810D3" w:rsidRPr="00D81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D3"/>
    <w:rsid w:val="006E0CE9"/>
    <w:rsid w:val="00D810D3"/>
    <w:rsid w:val="00F1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02964"/>
  <w15:chartTrackingRefBased/>
  <w15:docId w15:val="{3F397ED0-1E73-3D44-BD46-87BBE9C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Chen</dc:creator>
  <cp:keywords/>
  <dc:description/>
  <cp:lastModifiedBy>Zhiyuan Chen</cp:lastModifiedBy>
  <cp:revision>1</cp:revision>
  <dcterms:created xsi:type="dcterms:W3CDTF">2023-06-19T11:55:00Z</dcterms:created>
  <dcterms:modified xsi:type="dcterms:W3CDTF">2023-06-19T15:47:00Z</dcterms:modified>
</cp:coreProperties>
</file>