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3C4CC5" w14:textId="77777777" w:rsidR="00DD6555" w:rsidRPr="004400E7" w:rsidRDefault="00DD6555" w:rsidP="00DD6555">
      <w:pPr>
        <w:jc w:val="both"/>
        <w:rPr>
          <w:rFonts w:ascii="Arial" w:hAnsi="Arial" w:cs="Arial"/>
          <w:b/>
          <w:bCs/>
          <w:sz w:val="20"/>
          <w:szCs w:val="20"/>
          <w:u w:val="single"/>
        </w:rPr>
      </w:pPr>
      <w:r w:rsidRPr="004400E7">
        <w:rPr>
          <w:rFonts w:ascii="Arial" w:hAnsi="Arial" w:cs="Arial"/>
          <w:b/>
          <w:bCs/>
          <w:sz w:val="20"/>
          <w:szCs w:val="20"/>
          <w:u w:val="single"/>
        </w:rPr>
        <w:t>OVERVIEW:</w:t>
      </w:r>
    </w:p>
    <w:p w14:paraId="3559EDFF" w14:textId="77777777" w:rsidR="00DD6555" w:rsidRPr="004400E7" w:rsidRDefault="00DD6555" w:rsidP="00DD6555">
      <w:pPr>
        <w:ind w:firstLine="720"/>
        <w:jc w:val="both"/>
        <w:rPr>
          <w:rFonts w:ascii="Arial" w:hAnsi="Arial" w:cs="Arial"/>
          <w:sz w:val="20"/>
          <w:szCs w:val="20"/>
        </w:rPr>
      </w:pPr>
      <w:r w:rsidRPr="004400E7">
        <w:rPr>
          <w:rFonts w:ascii="Arial" w:hAnsi="Arial" w:cs="Arial"/>
          <w:sz w:val="20"/>
          <w:szCs w:val="20"/>
        </w:rPr>
        <w:t>Natural forests are some of the most biodiverse habitats in the United States and with recent major climate change, the southeastern forests of Appalachia are predicted to be under threat from increased temperatures and rapid conversion to savanna. Due to exploitative logging and wildfires at mid-elevations, these forests have become less complex over time, converted from historically mixed-oak stands to more homogenized stands. Climate change coupled with rapid land-use change is resulting in the creation of gaps of varying size within forest canopies</w:t>
      </w:r>
      <w:r w:rsidRPr="004400E7">
        <w:rPr>
          <w:rStyle w:val="CommentReference"/>
          <w:sz w:val="20"/>
          <w:szCs w:val="20"/>
        </w:rPr>
        <w:t>. T</w:t>
      </w:r>
      <w:r w:rsidRPr="004400E7">
        <w:rPr>
          <w:rFonts w:ascii="Arial" w:hAnsi="Arial" w:cs="Arial"/>
          <w:sz w:val="20"/>
          <w:szCs w:val="20"/>
        </w:rPr>
        <w:t xml:space="preserve">hese gaps within the canopy are introducing a mosaic of microclimatic conditions within an ecosystem but the effects of these gaps on forest recruitment and resilience---or the ability of a forest to recover after a disturbance---are not fully understood and more research </w:t>
      </w:r>
      <w:commentRangeStart w:id="0"/>
      <w:commentRangeStart w:id="1"/>
      <w:r w:rsidRPr="004400E7">
        <w:rPr>
          <w:rFonts w:ascii="Arial" w:hAnsi="Arial" w:cs="Arial"/>
          <w:sz w:val="20"/>
          <w:szCs w:val="20"/>
        </w:rPr>
        <w:t>is needed.</w:t>
      </w:r>
      <w:commentRangeEnd w:id="0"/>
      <w:r w:rsidRPr="004400E7">
        <w:rPr>
          <w:rStyle w:val="CommentReference"/>
          <w:sz w:val="20"/>
          <w:szCs w:val="20"/>
        </w:rPr>
        <w:commentReference w:id="0"/>
      </w:r>
      <w:commentRangeEnd w:id="1"/>
      <w:r w:rsidRPr="00FF570A">
        <w:rPr>
          <w:rStyle w:val="CommentReference"/>
          <w:sz w:val="20"/>
          <w:szCs w:val="20"/>
        </w:rPr>
        <w:commentReference w:id="1"/>
      </w:r>
      <w:r w:rsidRPr="004400E7">
        <w:rPr>
          <w:rFonts w:ascii="Arial" w:hAnsi="Arial" w:cs="Arial"/>
          <w:sz w:val="20"/>
          <w:szCs w:val="20"/>
        </w:rPr>
        <w:t xml:space="preserve"> By working with Dr Leggett, Dr Doherty, Dr Keyser and Dr </w:t>
      </w:r>
      <w:proofErr w:type="spellStart"/>
      <w:r w:rsidRPr="004400E7">
        <w:rPr>
          <w:rFonts w:ascii="Arial" w:hAnsi="Arial" w:cs="Arial"/>
          <w:sz w:val="20"/>
          <w:szCs w:val="20"/>
        </w:rPr>
        <w:t>Kalies</w:t>
      </w:r>
      <w:proofErr w:type="spellEnd"/>
      <w:r w:rsidRPr="004400E7">
        <w:rPr>
          <w:rFonts w:ascii="Arial" w:hAnsi="Arial" w:cs="Arial"/>
          <w:sz w:val="20"/>
          <w:szCs w:val="20"/>
        </w:rPr>
        <w:t xml:space="preserve">, I will gain valuable scientific and mentoring skills as well as exposure to the governmental and nonprofit sectors in a unique---and understudied---ecosystem. </w:t>
      </w:r>
    </w:p>
    <w:p w14:paraId="560C0D9A" w14:textId="77777777" w:rsidR="00DD6555" w:rsidRPr="004400E7" w:rsidRDefault="00DD6555" w:rsidP="00DD6555">
      <w:pPr>
        <w:jc w:val="both"/>
        <w:rPr>
          <w:rFonts w:ascii="Arial" w:hAnsi="Arial" w:cs="Arial"/>
          <w:b/>
          <w:bCs/>
          <w:sz w:val="20"/>
          <w:szCs w:val="20"/>
          <w:u w:val="single"/>
        </w:rPr>
      </w:pPr>
      <w:r w:rsidRPr="004400E7">
        <w:rPr>
          <w:rFonts w:ascii="Arial" w:hAnsi="Arial" w:cs="Arial"/>
          <w:b/>
          <w:bCs/>
          <w:sz w:val="20"/>
          <w:szCs w:val="20"/>
          <w:u w:val="single"/>
        </w:rPr>
        <w:t>INTELLECTUAL MERIT:</w:t>
      </w:r>
    </w:p>
    <w:p w14:paraId="2772AF1A" w14:textId="77777777" w:rsidR="00DD6555" w:rsidRPr="004400E7" w:rsidRDefault="00DD6555" w:rsidP="00DD6555">
      <w:pPr>
        <w:ind w:firstLine="720"/>
        <w:jc w:val="both"/>
        <w:rPr>
          <w:rFonts w:ascii="Arial" w:hAnsi="Arial" w:cs="Arial"/>
          <w:sz w:val="20"/>
          <w:szCs w:val="20"/>
        </w:rPr>
      </w:pPr>
      <w:r w:rsidRPr="004400E7">
        <w:rPr>
          <w:rFonts w:ascii="Arial" w:hAnsi="Arial" w:cs="Arial"/>
          <w:b/>
          <w:bCs/>
          <w:i/>
          <w:iCs/>
          <w:sz w:val="20"/>
          <w:szCs w:val="20"/>
        </w:rPr>
        <w:t>Experiment 1:</w:t>
      </w:r>
      <w:r w:rsidRPr="004400E7">
        <w:rPr>
          <w:rFonts w:ascii="Arial" w:hAnsi="Arial" w:cs="Arial"/>
          <w:b/>
          <w:bCs/>
          <w:sz w:val="20"/>
          <w:szCs w:val="20"/>
        </w:rPr>
        <w:t xml:space="preserve"> I will investigate the effects of gap size and canopy closure on species composition, seedling and sapling recruitment and fitness. </w:t>
      </w:r>
      <w:r w:rsidRPr="004400E7">
        <w:rPr>
          <w:rFonts w:ascii="Arial" w:hAnsi="Arial" w:cs="Arial"/>
          <w:sz w:val="20"/>
          <w:szCs w:val="20"/>
        </w:rPr>
        <w:t xml:space="preserve">I will study 10 different woody plant tree and shrub species in the southern Appalachian mountains across closed canopy and gap sites. Under the mentorship of Dr Leggett and Dr Keyser, I will evaluate the intra- and interspecific variation in tree fitness and mortality across each site and record carbon sequestration measurements. This approach will give me new techniques and experiences---as well as data---that will allow me to develop my future career goals of forest restoration by investigating forest diversity and recruitment. Our </w:t>
      </w:r>
      <w:r w:rsidRPr="004400E7">
        <w:rPr>
          <w:rFonts w:ascii="Arial" w:hAnsi="Arial" w:cs="Arial"/>
          <w:sz w:val="20"/>
          <w:szCs w:val="20"/>
        </w:rPr>
        <w:t xml:space="preserve">understanding of how canopy closure coupled with climate change affects dominant tree species has been </w:t>
      </w:r>
      <w:commentRangeStart w:id="2"/>
      <w:r w:rsidRPr="004400E7">
        <w:rPr>
          <w:rFonts w:ascii="Arial" w:hAnsi="Arial" w:cs="Arial"/>
          <w:sz w:val="20"/>
          <w:szCs w:val="20"/>
        </w:rPr>
        <w:t>largely unexamined</w:t>
      </w:r>
      <w:commentRangeEnd w:id="2"/>
      <w:r w:rsidRPr="00FF570A">
        <w:rPr>
          <w:rStyle w:val="CommentReference"/>
          <w:sz w:val="20"/>
          <w:szCs w:val="20"/>
        </w:rPr>
        <w:commentReference w:id="2"/>
      </w:r>
      <w:r w:rsidRPr="004400E7">
        <w:rPr>
          <w:rFonts w:ascii="Arial" w:hAnsi="Arial" w:cs="Arial"/>
          <w:sz w:val="20"/>
          <w:szCs w:val="20"/>
        </w:rPr>
        <w:t xml:space="preserve"> but has critical implications, especially at vulnerable southern, mid-elevation habitats such as the southern Appalachians. </w:t>
      </w:r>
    </w:p>
    <w:p w14:paraId="75B45055" w14:textId="77777777" w:rsidR="00DD6555" w:rsidRPr="004400E7" w:rsidRDefault="00DD6555" w:rsidP="00DD6555">
      <w:pPr>
        <w:ind w:firstLine="720"/>
        <w:jc w:val="both"/>
        <w:rPr>
          <w:rFonts w:ascii="Arial" w:hAnsi="Arial" w:cs="Arial"/>
          <w:sz w:val="20"/>
          <w:szCs w:val="20"/>
        </w:rPr>
      </w:pPr>
      <w:r w:rsidRPr="004400E7">
        <w:rPr>
          <w:rFonts w:ascii="Arial" w:hAnsi="Arial" w:cs="Arial"/>
          <w:b/>
          <w:bCs/>
          <w:i/>
          <w:iCs/>
          <w:sz w:val="20"/>
          <w:szCs w:val="20"/>
        </w:rPr>
        <w:t>Experiment 2:</w:t>
      </w:r>
      <w:r w:rsidRPr="004400E7">
        <w:rPr>
          <w:rFonts w:ascii="Arial" w:hAnsi="Arial" w:cs="Arial"/>
          <w:b/>
          <w:bCs/>
          <w:sz w:val="20"/>
          <w:szCs w:val="20"/>
        </w:rPr>
        <w:t xml:space="preserve"> I will assess the effects of drought and increasing nighttime temperatures on the dominant tree species of the southern Appalachian mountains and how drought tolerance varies across the gap and closed-canopy sites. </w:t>
      </w:r>
      <w:r w:rsidRPr="004400E7">
        <w:rPr>
          <w:rFonts w:ascii="Arial" w:hAnsi="Arial" w:cs="Arial"/>
          <w:sz w:val="20"/>
          <w:szCs w:val="20"/>
        </w:rPr>
        <w:t xml:space="preserve">Using the same focal individuals from Experiment 1, I will take cuttings from each individual and perform a full factorial experiment of three levels of increased nighttime temperatures with three levels of drought treatments to investigate mortality and canopy development. I will gain experience alongside Dr Doherty on investigating the stress of increasing nighttime temperatures in controlled environments using North Carolina State University’s Phytotron facility which houses 60 growth chambers and four greenhouses including chambers suitable for examining heat and drought stresses. This experiment will examine the effects of predicted disturbance of climate change under various warming scenarios and offer insight into tree resilience under warming. </w:t>
      </w:r>
    </w:p>
    <w:p w14:paraId="217ACF8E" w14:textId="77777777" w:rsidR="00DD6555" w:rsidRPr="004400E7" w:rsidRDefault="00DD6555" w:rsidP="00DD6555">
      <w:pPr>
        <w:ind w:firstLine="720"/>
        <w:jc w:val="both"/>
        <w:rPr>
          <w:rFonts w:ascii="Arial" w:hAnsi="Arial" w:cs="Arial"/>
          <w:sz w:val="20"/>
          <w:szCs w:val="20"/>
        </w:rPr>
      </w:pPr>
      <w:r w:rsidRPr="004400E7">
        <w:rPr>
          <w:rFonts w:ascii="Arial" w:hAnsi="Arial" w:cs="Arial"/>
          <w:b/>
          <w:bCs/>
          <w:i/>
          <w:iCs/>
          <w:sz w:val="20"/>
          <w:szCs w:val="20"/>
        </w:rPr>
        <w:t xml:space="preserve">Experiment 3: </w:t>
      </w:r>
      <w:r w:rsidRPr="004400E7">
        <w:rPr>
          <w:rFonts w:ascii="Arial" w:hAnsi="Arial" w:cs="Arial"/>
          <w:b/>
          <w:bCs/>
          <w:sz w:val="20"/>
          <w:szCs w:val="20"/>
        </w:rPr>
        <w:t xml:space="preserve">I will examine the variability in soil temperature, moisture and nutrients at the soil surface across closed canopy and gap sites.  </w:t>
      </w:r>
      <w:r w:rsidRPr="004400E7">
        <w:rPr>
          <w:rFonts w:ascii="Arial" w:hAnsi="Arial" w:cs="Arial"/>
          <w:sz w:val="20"/>
          <w:szCs w:val="20"/>
        </w:rPr>
        <w:t xml:space="preserve">Using the sites identified from Experiment 1, I will record hourly soil temperature, light availability and volumetric soil moisture. I will also collect soil cores for each field season and evaluate the soil microbial community structure. I will greatly develop my skills under Dr. Leggett’s expertise in soil community structure and measurement techniques, which is essential for my career path in forest restoration as I have little experience in belowground ecosystems. This experiment is essential for understanding the entire ecosystem and thoroughly evaluating the effects of climate change on forest systems across various microhabitats to better understand and maintain our carbon sinks. </w:t>
      </w:r>
    </w:p>
    <w:p w14:paraId="7F794C08" w14:textId="77777777" w:rsidR="00DD6555" w:rsidRPr="004400E7" w:rsidRDefault="00DD6555" w:rsidP="00DD6555">
      <w:pPr>
        <w:jc w:val="both"/>
        <w:rPr>
          <w:rFonts w:ascii="Arial" w:hAnsi="Arial" w:cs="Arial"/>
          <w:b/>
          <w:bCs/>
          <w:sz w:val="20"/>
          <w:szCs w:val="20"/>
          <w:u w:val="single"/>
        </w:rPr>
      </w:pPr>
      <w:r w:rsidRPr="004400E7">
        <w:rPr>
          <w:rFonts w:ascii="Arial" w:hAnsi="Arial" w:cs="Arial"/>
          <w:b/>
          <w:bCs/>
          <w:sz w:val="20"/>
          <w:szCs w:val="20"/>
          <w:u w:val="single"/>
        </w:rPr>
        <w:t>BROADER IMPACTS:</w:t>
      </w:r>
      <w:commentRangeStart w:id="3"/>
      <w:commentRangeEnd w:id="3"/>
      <w:r w:rsidRPr="00FF570A">
        <w:rPr>
          <w:rStyle w:val="CommentReference"/>
          <w:b/>
          <w:bCs/>
          <w:sz w:val="20"/>
          <w:szCs w:val="20"/>
          <w:u w:val="single"/>
        </w:rPr>
        <w:commentReference w:id="3"/>
      </w:r>
    </w:p>
    <w:p w14:paraId="6B66B9C0" w14:textId="77777777" w:rsidR="00DD6555" w:rsidRPr="004400E7" w:rsidRDefault="00DD6555" w:rsidP="00DD6555">
      <w:pPr>
        <w:jc w:val="both"/>
        <w:rPr>
          <w:rFonts w:ascii="Arial" w:hAnsi="Arial" w:cs="Arial"/>
          <w:sz w:val="20"/>
          <w:szCs w:val="20"/>
        </w:rPr>
      </w:pPr>
      <w:r w:rsidRPr="004400E7">
        <w:rPr>
          <w:rFonts w:ascii="Arial" w:hAnsi="Arial" w:cs="Arial"/>
          <w:sz w:val="20"/>
          <w:szCs w:val="20"/>
        </w:rPr>
        <w:tab/>
      </w:r>
      <w:r w:rsidRPr="004400E7">
        <w:rPr>
          <w:rFonts w:ascii="Arial" w:hAnsi="Arial" w:cs="Arial"/>
          <w:sz w:val="20"/>
          <w:szCs w:val="20"/>
        </w:rPr>
        <w:t>The proposed project will help inform climate models</w:t>
      </w:r>
      <w:r w:rsidRPr="004400E7">
        <w:rPr>
          <w:rFonts w:ascii="Arial" w:hAnsi="Arial" w:cs="Arial"/>
          <w:sz w:val="20"/>
          <w:szCs w:val="20"/>
        </w:rPr>
        <w:t xml:space="preserve">, </w:t>
      </w:r>
      <w:r w:rsidRPr="004400E7">
        <w:rPr>
          <w:rFonts w:ascii="Arial" w:hAnsi="Arial" w:cs="Arial"/>
          <w:sz w:val="20"/>
          <w:szCs w:val="20"/>
        </w:rPr>
        <w:t>global forecasts</w:t>
      </w:r>
      <w:r w:rsidRPr="004400E7">
        <w:rPr>
          <w:rFonts w:ascii="Arial" w:hAnsi="Arial" w:cs="Arial"/>
          <w:sz w:val="20"/>
          <w:szCs w:val="20"/>
        </w:rPr>
        <w:t xml:space="preserve"> and forest management plans, which will reduce the risks of climate change impacts</w:t>
      </w:r>
      <w:r w:rsidRPr="004400E7">
        <w:rPr>
          <w:rFonts w:ascii="Arial" w:hAnsi="Arial" w:cs="Arial"/>
          <w:sz w:val="20"/>
          <w:szCs w:val="20"/>
        </w:rPr>
        <w:t xml:space="preserve">. </w:t>
      </w:r>
      <w:r w:rsidRPr="004400E7">
        <w:rPr>
          <w:rFonts w:ascii="Arial" w:hAnsi="Arial" w:cs="Arial"/>
          <w:sz w:val="20"/>
          <w:szCs w:val="20"/>
        </w:rPr>
        <w:t>Additionally, I intend to increase diversity at the postdoctoral level through various teaching, mentoring and public outreach initiatives. First, I plan to offer a 1-credit course for PhD candidates in the Spring 2022 and Spring 2023 to teach graduate students how to develop postdoctoral grant proposals for NSF, USDA, NOAA and other agencies and also assist students with securing a host advisor. I will then use this course material to develop a website and webinar series to broadcast the material nationally. In addition to training students about postdoctoral proposals, I will implement a mentorship pipeline program in the Leggett lab where I will teach graduate students field skills and mentoring skills, graduate students will then train undergraduate students and undergraduate students will teach high school students. This will further prepare</w:t>
      </w:r>
      <w:commentRangeStart w:id="4"/>
      <w:r w:rsidRPr="004400E7">
        <w:rPr>
          <w:rFonts w:ascii="Arial" w:hAnsi="Arial" w:cs="Arial"/>
          <w:sz w:val="20"/>
          <w:szCs w:val="20"/>
        </w:rPr>
        <w:t xml:space="preserve"> students </w:t>
      </w:r>
      <w:commentRangeEnd w:id="4"/>
      <w:r w:rsidRPr="00FF570A">
        <w:rPr>
          <w:rStyle w:val="CommentReference"/>
          <w:sz w:val="20"/>
          <w:szCs w:val="20"/>
        </w:rPr>
        <w:commentReference w:id="4"/>
      </w:r>
      <w:r w:rsidRPr="004400E7">
        <w:rPr>
          <w:rFonts w:ascii="Arial" w:hAnsi="Arial" w:cs="Arial"/>
          <w:sz w:val="20"/>
          <w:szCs w:val="20"/>
        </w:rPr>
        <w:t xml:space="preserve">the essential skills to be successful postdoctoral fellows. I will advertise the course and pipeline program through the NC State MANNERS program and SEEDS chapter to recruit black, indigenous and people of color (BIPOC). Finally, I will work alongside and learn from Dr. Leggett on increasing diversity and inclusion at both the university and community level through the NSF funded project---Undergraduate Network for Increasing Diversity of Ecologists---and a citizen science program focused on urban tree cover and BIPOC communities. </w:t>
      </w:r>
    </w:p>
    <w:p w14:paraId="5EF0FBDA" w14:textId="77777777" w:rsidR="00DD6555" w:rsidRPr="00B07A71" w:rsidRDefault="00DD6555" w:rsidP="00DD6555">
      <w:pPr>
        <w:jc w:val="both"/>
        <w:rPr>
          <w:rFonts w:ascii="Arial" w:hAnsi="Arial" w:cs="Arial"/>
          <w:sz w:val="22"/>
          <w:szCs w:val="22"/>
          <w:u w:val="single"/>
        </w:rPr>
      </w:pPr>
      <w:r w:rsidRPr="00B07A71">
        <w:rPr>
          <w:rFonts w:ascii="Arial" w:hAnsi="Arial" w:cs="Arial"/>
          <w:b/>
          <w:bCs/>
          <w:sz w:val="22"/>
          <w:szCs w:val="22"/>
          <w:u w:val="single"/>
        </w:rPr>
        <w:lastRenderedPageBreak/>
        <w:t>BACKGROUND:</w:t>
      </w:r>
    </w:p>
    <w:p w14:paraId="5DFAB2D5" w14:textId="77777777" w:rsidR="00DD6555" w:rsidRPr="00FF570A" w:rsidRDefault="00DD6555" w:rsidP="00DD6555">
      <w:pPr>
        <w:ind w:firstLine="300"/>
        <w:jc w:val="both"/>
        <w:rPr>
          <w:rFonts w:ascii="Arial" w:hAnsi="Arial" w:cs="Arial"/>
          <w:sz w:val="22"/>
          <w:szCs w:val="22"/>
        </w:rPr>
      </w:pPr>
      <w:r w:rsidRPr="00FF570A">
        <w:rPr>
          <w:rFonts w:ascii="Arial" w:hAnsi="Arial" w:cs="Arial"/>
          <w:sz w:val="22"/>
          <w:szCs w:val="22"/>
        </w:rPr>
        <w:t xml:space="preserve">Climate change is impacting plant and animal communities, which can ultimately reshape the species, ecosystem services and forest management practices those communities support. Many plant and animal species are under threat from warming and must rapidly adapt through phenological shifts and/or range shifts northward to avoid harsher southern climatic conditions [Parmesan &amp; </w:t>
      </w:r>
      <w:proofErr w:type="spellStart"/>
      <w:r w:rsidRPr="00FF570A">
        <w:rPr>
          <w:rFonts w:ascii="Arial" w:hAnsi="Arial" w:cs="Arial"/>
          <w:sz w:val="22"/>
          <w:szCs w:val="22"/>
        </w:rPr>
        <w:t>Yohe</w:t>
      </w:r>
      <w:proofErr w:type="spellEnd"/>
      <w:r w:rsidRPr="00FF570A">
        <w:rPr>
          <w:rFonts w:ascii="Arial" w:hAnsi="Arial" w:cs="Arial"/>
          <w:sz w:val="22"/>
          <w:szCs w:val="22"/>
        </w:rPr>
        <w:t xml:space="preserve">, 2003; Schwartz </w:t>
      </w:r>
      <w:r w:rsidRPr="00FF570A">
        <w:rPr>
          <w:rFonts w:ascii="Arial" w:hAnsi="Arial" w:cs="Arial"/>
          <w:i/>
          <w:iCs/>
          <w:sz w:val="22"/>
          <w:szCs w:val="22"/>
        </w:rPr>
        <w:t>et al.</w:t>
      </w:r>
      <w:r w:rsidRPr="00FF570A">
        <w:rPr>
          <w:rFonts w:ascii="Arial" w:hAnsi="Arial" w:cs="Arial"/>
          <w:sz w:val="22"/>
          <w:szCs w:val="22"/>
        </w:rPr>
        <w:t xml:space="preserve">, 2006]. There is increasing evidence that climate change is exasperated at higher elevations [Giorgi </w:t>
      </w:r>
      <w:r w:rsidRPr="00FF570A">
        <w:rPr>
          <w:rFonts w:ascii="Arial" w:hAnsi="Arial" w:cs="Arial"/>
          <w:i/>
          <w:iCs/>
          <w:sz w:val="22"/>
          <w:szCs w:val="22"/>
        </w:rPr>
        <w:t>et al.</w:t>
      </w:r>
      <w:r w:rsidRPr="00FF570A">
        <w:rPr>
          <w:rFonts w:ascii="Arial" w:hAnsi="Arial" w:cs="Arial"/>
          <w:sz w:val="22"/>
          <w:szCs w:val="22"/>
        </w:rPr>
        <w:t xml:space="preserve">, 1997; </w:t>
      </w:r>
      <w:proofErr w:type="spellStart"/>
      <w:r w:rsidRPr="00FF570A">
        <w:rPr>
          <w:rFonts w:ascii="Arial" w:hAnsi="Arial" w:cs="Arial"/>
          <w:sz w:val="22"/>
          <w:szCs w:val="22"/>
        </w:rPr>
        <w:t>Rangwala</w:t>
      </w:r>
      <w:proofErr w:type="spellEnd"/>
      <w:r w:rsidRPr="00FF570A">
        <w:rPr>
          <w:rFonts w:ascii="Arial" w:hAnsi="Arial" w:cs="Arial"/>
          <w:sz w:val="22"/>
          <w:szCs w:val="22"/>
        </w:rPr>
        <w:t xml:space="preserve"> &amp; Miller, 2012; Pepin </w:t>
      </w:r>
      <w:r w:rsidRPr="00FF570A">
        <w:rPr>
          <w:rFonts w:ascii="Arial" w:hAnsi="Arial" w:cs="Arial"/>
          <w:i/>
          <w:iCs/>
          <w:sz w:val="22"/>
          <w:szCs w:val="22"/>
        </w:rPr>
        <w:t>et al.</w:t>
      </w:r>
      <w:r w:rsidRPr="00FF570A">
        <w:rPr>
          <w:rFonts w:ascii="Arial" w:hAnsi="Arial" w:cs="Arial"/>
          <w:sz w:val="22"/>
          <w:szCs w:val="22"/>
        </w:rPr>
        <w:t xml:space="preserve">, 2015] and species’ ranges could be restricted in these areas, potentially leading to regional extinction [Bachelet </w:t>
      </w:r>
      <w:r w:rsidRPr="00FF570A">
        <w:rPr>
          <w:rFonts w:ascii="Arial" w:hAnsi="Arial" w:cs="Arial"/>
          <w:i/>
          <w:iCs/>
          <w:sz w:val="22"/>
          <w:szCs w:val="22"/>
        </w:rPr>
        <w:t>et al.</w:t>
      </w:r>
      <w:r w:rsidRPr="00FF570A">
        <w:rPr>
          <w:rFonts w:ascii="Arial" w:hAnsi="Arial" w:cs="Arial"/>
          <w:sz w:val="22"/>
          <w:szCs w:val="22"/>
        </w:rPr>
        <w:t xml:space="preserve">, 2001; Potter </w:t>
      </w:r>
      <w:r w:rsidRPr="00FF570A">
        <w:rPr>
          <w:rFonts w:ascii="Arial" w:hAnsi="Arial" w:cs="Arial"/>
          <w:i/>
          <w:iCs/>
          <w:sz w:val="22"/>
          <w:szCs w:val="22"/>
        </w:rPr>
        <w:t>et al.</w:t>
      </w:r>
      <w:r w:rsidRPr="00FF570A">
        <w:rPr>
          <w:rFonts w:ascii="Arial" w:hAnsi="Arial" w:cs="Arial"/>
          <w:sz w:val="22"/>
          <w:szCs w:val="22"/>
        </w:rPr>
        <w:t xml:space="preserve">, 2008]. Thus, through the effects of stress and disturbance from warming, tree species’ migration will be adversely affected, leading to profound impacts on forests and carbon sinks [Opdam &amp; </w:t>
      </w:r>
      <w:proofErr w:type="spellStart"/>
      <w:r w:rsidRPr="00FF570A">
        <w:rPr>
          <w:rFonts w:ascii="Arial" w:hAnsi="Arial" w:cs="Arial"/>
          <w:sz w:val="22"/>
          <w:szCs w:val="22"/>
        </w:rPr>
        <w:t>Wascher</w:t>
      </w:r>
      <w:proofErr w:type="spellEnd"/>
      <w:r w:rsidRPr="00FF570A">
        <w:rPr>
          <w:rFonts w:ascii="Arial" w:hAnsi="Arial" w:cs="Arial"/>
          <w:sz w:val="22"/>
          <w:szCs w:val="22"/>
        </w:rPr>
        <w:t xml:space="preserve">, 2004]. </w:t>
      </w:r>
    </w:p>
    <w:p w14:paraId="75AB9102" w14:textId="77777777" w:rsidR="00DD6555" w:rsidRPr="00FF570A" w:rsidRDefault="00DD6555" w:rsidP="00DD6555">
      <w:pPr>
        <w:ind w:firstLine="300"/>
        <w:jc w:val="both"/>
        <w:rPr>
          <w:rFonts w:ascii="Arial" w:hAnsi="Arial" w:cs="Arial"/>
          <w:sz w:val="22"/>
          <w:szCs w:val="22"/>
        </w:rPr>
      </w:pPr>
      <w:r w:rsidRPr="00FF570A">
        <w:rPr>
          <w:rFonts w:ascii="Arial" w:hAnsi="Arial" w:cs="Arial"/>
          <w:noProof/>
          <w:sz w:val="22"/>
          <w:szCs w:val="22"/>
        </w:rPr>
        <mc:AlternateContent>
          <mc:Choice Requires="wps">
            <w:drawing>
              <wp:anchor distT="0" distB="0" distL="114300" distR="114300" simplePos="0" relativeHeight="251661312" behindDoc="0" locked="0" layoutInCell="1" allowOverlap="1" wp14:anchorId="0CAEDFF3" wp14:editId="2BD2270C">
                <wp:simplePos x="0" y="0"/>
                <wp:positionH relativeFrom="column">
                  <wp:posOffset>3513869</wp:posOffset>
                </wp:positionH>
                <wp:positionV relativeFrom="paragraph">
                  <wp:posOffset>2061486</wp:posOffset>
                </wp:positionV>
                <wp:extent cx="2615565" cy="452755"/>
                <wp:effectExtent l="0" t="0" r="635" b="4445"/>
                <wp:wrapSquare wrapText="bothSides"/>
                <wp:docPr id="3" name="Text Box 3"/>
                <wp:cNvGraphicFramePr/>
                <a:graphic xmlns:a="http://schemas.openxmlformats.org/drawingml/2006/main">
                  <a:graphicData uri="http://schemas.microsoft.com/office/word/2010/wordprocessingShape">
                    <wps:wsp>
                      <wps:cNvSpPr txBox="1"/>
                      <wps:spPr>
                        <a:xfrm>
                          <a:off x="0" y="0"/>
                          <a:ext cx="2615565" cy="452755"/>
                        </a:xfrm>
                        <a:prstGeom prst="rect">
                          <a:avLst/>
                        </a:prstGeom>
                        <a:solidFill>
                          <a:prstClr val="white"/>
                        </a:solidFill>
                        <a:ln>
                          <a:noFill/>
                        </a:ln>
                      </wps:spPr>
                      <wps:txbx>
                        <w:txbxContent>
                          <w:p w14:paraId="28A714CB" w14:textId="77777777" w:rsidR="00DD6555" w:rsidRPr="005A0335" w:rsidRDefault="00DD6555" w:rsidP="00DD6555">
                            <w:pPr>
                              <w:pStyle w:val="Caption"/>
                              <w:rPr>
                                <w:rFonts w:ascii="Arial" w:hAnsi="Arial" w:cs="Arial"/>
                                <w:color w:val="000000" w:themeColor="text1"/>
                                <w:sz w:val="20"/>
                                <w:szCs w:val="20"/>
                              </w:rPr>
                            </w:pPr>
                            <w:r w:rsidRPr="005A0335">
                              <w:rPr>
                                <w:rFonts w:ascii="Arial" w:hAnsi="Arial" w:cs="Arial"/>
                                <w:color w:val="000000" w:themeColor="text1"/>
                                <w:sz w:val="20"/>
                                <w:szCs w:val="20"/>
                              </w:rPr>
                              <w:t xml:space="preserve">Figure </w:t>
                            </w:r>
                            <w:r w:rsidRPr="005A0335">
                              <w:rPr>
                                <w:rFonts w:ascii="Arial" w:hAnsi="Arial" w:cs="Arial"/>
                                <w:color w:val="000000" w:themeColor="text1"/>
                                <w:sz w:val="20"/>
                                <w:szCs w:val="20"/>
                              </w:rPr>
                              <w:fldChar w:fldCharType="begin"/>
                            </w:r>
                            <w:r w:rsidRPr="005A0335">
                              <w:rPr>
                                <w:rFonts w:ascii="Arial" w:hAnsi="Arial" w:cs="Arial"/>
                                <w:color w:val="000000" w:themeColor="text1"/>
                                <w:sz w:val="20"/>
                                <w:szCs w:val="20"/>
                              </w:rPr>
                              <w:instrText xml:space="preserve"> SEQ Figure \* ARABIC </w:instrText>
                            </w:r>
                            <w:r w:rsidRPr="005A0335">
                              <w:rPr>
                                <w:rFonts w:ascii="Arial" w:hAnsi="Arial" w:cs="Arial"/>
                                <w:color w:val="000000" w:themeColor="text1"/>
                                <w:sz w:val="20"/>
                                <w:szCs w:val="20"/>
                              </w:rPr>
                              <w:fldChar w:fldCharType="separate"/>
                            </w:r>
                            <w:r>
                              <w:rPr>
                                <w:rFonts w:ascii="Arial" w:hAnsi="Arial" w:cs="Arial"/>
                                <w:color w:val="000000" w:themeColor="text1"/>
                                <w:sz w:val="20"/>
                                <w:szCs w:val="20"/>
                              </w:rPr>
                              <w:t>1</w:t>
                            </w:r>
                            <w:r w:rsidRPr="005A0335">
                              <w:rPr>
                                <w:rFonts w:ascii="Arial" w:hAnsi="Arial" w:cs="Arial"/>
                                <w:color w:val="000000" w:themeColor="text1"/>
                                <w:sz w:val="20"/>
                                <w:szCs w:val="20"/>
                              </w:rPr>
                              <w:fldChar w:fldCharType="end"/>
                            </w:r>
                            <w:r w:rsidRPr="005A0335">
                              <w:rPr>
                                <w:rFonts w:ascii="Arial" w:hAnsi="Arial" w:cs="Arial"/>
                                <w:color w:val="000000" w:themeColor="text1"/>
                                <w:sz w:val="20"/>
                                <w:szCs w:val="20"/>
                              </w:rPr>
                              <w:t>: Picture from research site in southern Appalachian forest in Asheville, NC.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EDFF3" id="_x0000_t202" coordsize="21600,21600" o:spt="202" path="m,l,21600r21600,l21600,xe">
                <v:stroke joinstyle="miter"/>
                <v:path gradientshapeok="t" o:connecttype="rect"/>
              </v:shapetype>
              <v:shape id="Text Box 3" o:spid="_x0000_s1026" type="#_x0000_t202" style="position:absolute;left:0;text-align:left;margin-left:276.7pt;margin-top:162.3pt;width:205.95pt;height:3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" stroked="f">
                <v:textbox inset="0,0,0,0">
                  <w:txbxContent>
                    <w:p w14:paraId="28A714CB" w14:textId="77777777" w:rsidR="00DD6555" w:rsidRPr="005A0335" w:rsidRDefault="00DD6555" w:rsidP="00DD6555">
                      <w:pPr>
                        <w:pStyle w:val="Caption"/>
                        <w:rPr>
                          <w:rFonts w:ascii="Arial" w:hAnsi="Arial" w:cs="Arial"/>
                          <w:color w:val="000000" w:themeColor="text1"/>
                          <w:sz w:val="20"/>
                          <w:szCs w:val="20"/>
                        </w:rPr>
                      </w:pPr>
                      <w:r w:rsidRPr="005A0335">
                        <w:rPr>
                          <w:rFonts w:ascii="Arial" w:hAnsi="Arial" w:cs="Arial"/>
                          <w:color w:val="000000" w:themeColor="text1"/>
                          <w:sz w:val="20"/>
                          <w:szCs w:val="20"/>
                        </w:rPr>
                        <w:t xml:space="preserve">Figure </w:t>
                      </w:r>
                      <w:r w:rsidRPr="005A0335">
                        <w:rPr>
                          <w:rFonts w:ascii="Arial" w:hAnsi="Arial" w:cs="Arial"/>
                          <w:color w:val="000000" w:themeColor="text1"/>
                          <w:sz w:val="20"/>
                          <w:szCs w:val="20"/>
                        </w:rPr>
                        <w:fldChar w:fldCharType="begin"/>
                      </w:r>
                      <w:r w:rsidRPr="005A0335">
                        <w:rPr>
                          <w:rFonts w:ascii="Arial" w:hAnsi="Arial" w:cs="Arial"/>
                          <w:color w:val="000000" w:themeColor="text1"/>
                          <w:sz w:val="20"/>
                          <w:szCs w:val="20"/>
                        </w:rPr>
                        <w:instrText xml:space="preserve"> SEQ Figure \* ARABIC </w:instrText>
                      </w:r>
                      <w:r w:rsidRPr="005A0335">
                        <w:rPr>
                          <w:rFonts w:ascii="Arial" w:hAnsi="Arial" w:cs="Arial"/>
                          <w:color w:val="000000" w:themeColor="text1"/>
                          <w:sz w:val="20"/>
                          <w:szCs w:val="20"/>
                        </w:rPr>
                        <w:fldChar w:fldCharType="separate"/>
                      </w:r>
                      <w:r>
                        <w:rPr>
                          <w:rFonts w:ascii="Arial" w:hAnsi="Arial" w:cs="Arial"/>
                          <w:color w:val="000000" w:themeColor="text1"/>
                          <w:sz w:val="20"/>
                          <w:szCs w:val="20"/>
                        </w:rPr>
                        <w:t>1</w:t>
                      </w:r>
                      <w:r w:rsidRPr="005A0335">
                        <w:rPr>
                          <w:rFonts w:ascii="Arial" w:hAnsi="Arial" w:cs="Arial"/>
                          <w:color w:val="000000" w:themeColor="text1"/>
                          <w:sz w:val="20"/>
                          <w:szCs w:val="20"/>
                        </w:rPr>
                        <w:fldChar w:fldCharType="end"/>
                      </w:r>
                      <w:r w:rsidRPr="005A0335">
                        <w:rPr>
                          <w:rFonts w:ascii="Arial" w:hAnsi="Arial" w:cs="Arial"/>
                          <w:color w:val="000000" w:themeColor="text1"/>
                          <w:sz w:val="20"/>
                          <w:szCs w:val="20"/>
                        </w:rPr>
                        <w:t>: Picture from research site in southern Appalachian forest in Asheville, NC.</w:t>
                      </w:r>
                    </w:p>
                  </w:txbxContent>
                </v:textbox>
                <w10:wrap type="square"/>
              </v:shape>
            </w:pict>
          </mc:Fallback>
        </mc:AlternateContent>
      </w:r>
      <w:r w:rsidRPr="00FF570A">
        <w:rPr>
          <w:rFonts w:ascii="Arial" w:hAnsi="Arial" w:cs="Arial"/>
          <w:noProof/>
          <w:sz w:val="22"/>
          <w:szCs w:val="22"/>
        </w:rPr>
        <w:drawing>
          <wp:anchor distT="0" distB="0" distL="114300" distR="114300" simplePos="0" relativeHeight="251660288" behindDoc="0" locked="0" layoutInCell="1" allowOverlap="1" wp14:anchorId="3830D2EC" wp14:editId="4418803A">
            <wp:simplePos x="0" y="0"/>
            <wp:positionH relativeFrom="column">
              <wp:posOffset>3596005</wp:posOffset>
            </wp:positionH>
            <wp:positionV relativeFrom="paragraph">
              <wp:posOffset>590550</wp:posOffset>
            </wp:positionV>
            <wp:extent cx="2331085" cy="1590040"/>
            <wp:effectExtent l="0" t="0" r="5715" b="0"/>
            <wp:wrapSquare wrapText="bothSides"/>
            <wp:docPr id="2" name="Picture 2" descr="A tree in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tree in a forest&#10;&#10;Description automatically generated"/>
                    <pic:cNvPicPr/>
                  </pic:nvPicPr>
                  <pic:blipFill>
                    <a:blip r:embed="rId8"/>
                    <a:stretch>
                      <a:fillRect/>
                    </a:stretch>
                  </pic:blipFill>
                  <pic:spPr>
                    <a:xfrm>
                      <a:off x="0" y="0"/>
                      <a:ext cx="2331085" cy="1590040"/>
                    </a:xfrm>
                    <a:prstGeom prst="rect">
                      <a:avLst/>
                    </a:prstGeom>
                  </pic:spPr>
                </pic:pic>
              </a:graphicData>
            </a:graphic>
            <wp14:sizeRelH relativeFrom="page">
              <wp14:pctWidth>0</wp14:pctWidth>
            </wp14:sizeRelH>
            <wp14:sizeRelV relativeFrom="page">
              <wp14:pctHeight>0</wp14:pctHeight>
            </wp14:sizeRelV>
          </wp:anchor>
        </w:drawing>
      </w:r>
      <w:r w:rsidRPr="00FF570A">
        <w:rPr>
          <w:rFonts w:ascii="Arial" w:hAnsi="Arial" w:cs="Arial"/>
          <w:sz w:val="22"/>
          <w:szCs w:val="22"/>
        </w:rPr>
        <w:t xml:space="preserve">Natural forests are some of the most biodiverse habitats in the United States [White &amp; Miller, 1988] and with climate change, the southeastern forests of Appalachia (Figure 1) are predicted to be under threat from increased wildfires and rapid conversion to savanna [Bachelet </w:t>
      </w:r>
      <w:r w:rsidRPr="00FF570A">
        <w:rPr>
          <w:rFonts w:ascii="Arial" w:hAnsi="Arial" w:cs="Arial"/>
          <w:i/>
          <w:iCs/>
          <w:sz w:val="22"/>
          <w:szCs w:val="22"/>
        </w:rPr>
        <w:t>et al.</w:t>
      </w:r>
      <w:r w:rsidRPr="00FF570A">
        <w:rPr>
          <w:rFonts w:ascii="Arial" w:hAnsi="Arial" w:cs="Arial"/>
          <w:sz w:val="22"/>
          <w:szCs w:val="22"/>
        </w:rPr>
        <w:t xml:space="preserve">, 2001]. </w:t>
      </w:r>
      <w:commentRangeStart w:id="5"/>
      <w:r w:rsidRPr="00FF570A">
        <w:rPr>
          <w:rFonts w:ascii="Arial" w:hAnsi="Arial" w:cs="Arial"/>
          <w:sz w:val="22"/>
          <w:szCs w:val="22"/>
        </w:rPr>
        <w:t xml:space="preserve">Due to exploitative logging, clearcutting, grazing and wildfires at mid-elevations, these forests have become less complex over time, converted from historically mixed-oak stands to more homogenized stands of yellow poplar or red maple and American beech [Runkle, 1982; Lorimer, 1989; </w:t>
      </w:r>
      <w:proofErr w:type="spellStart"/>
      <w:r w:rsidRPr="00FF570A">
        <w:rPr>
          <w:rFonts w:ascii="Arial" w:hAnsi="Arial" w:cs="Arial"/>
          <w:sz w:val="22"/>
          <w:szCs w:val="22"/>
        </w:rPr>
        <w:t>Rentch</w:t>
      </w:r>
      <w:proofErr w:type="spellEnd"/>
      <w:r w:rsidRPr="00FF570A">
        <w:rPr>
          <w:rFonts w:ascii="Arial" w:hAnsi="Arial" w:cs="Arial"/>
          <w:sz w:val="22"/>
          <w:szCs w:val="22"/>
        </w:rPr>
        <w:t xml:space="preserve"> </w:t>
      </w:r>
      <w:r w:rsidRPr="00FF570A">
        <w:rPr>
          <w:rFonts w:ascii="Arial" w:hAnsi="Arial" w:cs="Arial"/>
          <w:i/>
          <w:iCs/>
          <w:sz w:val="22"/>
          <w:szCs w:val="22"/>
        </w:rPr>
        <w:t>et al.</w:t>
      </w:r>
      <w:r w:rsidRPr="00FF570A">
        <w:rPr>
          <w:rFonts w:ascii="Arial" w:hAnsi="Arial" w:cs="Arial"/>
          <w:sz w:val="22"/>
          <w:szCs w:val="22"/>
        </w:rPr>
        <w:t xml:space="preserve">, 2003a, 2003b]. </w:t>
      </w:r>
      <w:commentRangeEnd w:id="5"/>
      <w:r w:rsidRPr="00B07A71">
        <w:rPr>
          <w:rStyle w:val="CommentReference"/>
          <w:sz w:val="22"/>
          <w:szCs w:val="22"/>
        </w:rPr>
        <w:commentReference w:id="5"/>
      </w:r>
      <w:r w:rsidRPr="00FF570A">
        <w:rPr>
          <w:rFonts w:ascii="Arial" w:hAnsi="Arial" w:cs="Arial"/>
          <w:sz w:val="22"/>
          <w:szCs w:val="22"/>
        </w:rPr>
        <w:t xml:space="preserve">Climate change coupled with rapid </w:t>
      </w:r>
      <w:commentRangeStart w:id="6"/>
      <w:r w:rsidRPr="00FF570A">
        <w:rPr>
          <w:rFonts w:ascii="Arial" w:hAnsi="Arial" w:cs="Arial"/>
          <w:sz w:val="22"/>
          <w:szCs w:val="22"/>
        </w:rPr>
        <w:t xml:space="preserve">land-use change is resulting in the creation of gaps of varying size within forest canopies </w:t>
      </w:r>
      <w:commentRangeEnd w:id="6"/>
      <w:r w:rsidRPr="00B07A71">
        <w:rPr>
          <w:rStyle w:val="CommentReference"/>
          <w:sz w:val="22"/>
          <w:szCs w:val="22"/>
        </w:rPr>
        <w:commentReference w:id="6"/>
      </w:r>
      <w:r w:rsidRPr="00FF570A">
        <w:rPr>
          <w:rFonts w:ascii="Arial" w:hAnsi="Arial" w:cs="Arial"/>
          <w:sz w:val="22"/>
          <w:szCs w:val="22"/>
        </w:rPr>
        <w:t>[</w:t>
      </w:r>
      <w:proofErr w:type="spellStart"/>
      <w:r w:rsidRPr="00FF570A">
        <w:rPr>
          <w:rFonts w:ascii="Arial" w:hAnsi="Arial" w:cs="Arial"/>
          <w:sz w:val="22"/>
          <w:szCs w:val="22"/>
        </w:rPr>
        <w:t>Canham</w:t>
      </w:r>
      <w:proofErr w:type="spellEnd"/>
      <w:r w:rsidRPr="00FF570A">
        <w:rPr>
          <w:rFonts w:ascii="Arial" w:hAnsi="Arial" w:cs="Arial"/>
          <w:sz w:val="22"/>
          <w:szCs w:val="22"/>
        </w:rPr>
        <w:t xml:space="preserve"> </w:t>
      </w:r>
      <w:r w:rsidRPr="00FF570A">
        <w:rPr>
          <w:rFonts w:ascii="Arial" w:hAnsi="Arial" w:cs="Arial"/>
          <w:i/>
          <w:iCs/>
          <w:sz w:val="22"/>
          <w:szCs w:val="22"/>
        </w:rPr>
        <w:t>et al.</w:t>
      </w:r>
      <w:r w:rsidRPr="00FF570A">
        <w:rPr>
          <w:rFonts w:ascii="Arial" w:hAnsi="Arial" w:cs="Arial"/>
          <w:sz w:val="22"/>
          <w:szCs w:val="22"/>
        </w:rPr>
        <w:t xml:space="preserve">, 1999]. These gaps within the canopy are introducing more microclimatic conditions within an ecosystem but the effects of these gaps on forest recruitment and resilience---or the ability of a forest to recover after a disturbance---are not fully understood and more research </w:t>
      </w:r>
      <w:commentRangeStart w:id="7"/>
      <w:r w:rsidRPr="00FF570A">
        <w:rPr>
          <w:rFonts w:ascii="Arial" w:hAnsi="Arial" w:cs="Arial"/>
          <w:sz w:val="22"/>
          <w:szCs w:val="22"/>
        </w:rPr>
        <w:t>is needed.</w:t>
      </w:r>
      <w:commentRangeEnd w:id="7"/>
      <w:r w:rsidRPr="00B07A71">
        <w:rPr>
          <w:rStyle w:val="CommentReference"/>
          <w:sz w:val="22"/>
          <w:szCs w:val="22"/>
        </w:rPr>
        <w:commentReference w:id="7"/>
      </w:r>
    </w:p>
    <w:p w14:paraId="51E6EEB0" w14:textId="77777777" w:rsidR="00DD6555" w:rsidRPr="00FF570A" w:rsidRDefault="00DD6555" w:rsidP="00DD6555">
      <w:pPr>
        <w:ind w:firstLine="300"/>
        <w:jc w:val="both"/>
        <w:rPr>
          <w:rFonts w:ascii="Arial" w:hAnsi="Arial" w:cs="Arial"/>
          <w:sz w:val="22"/>
          <w:szCs w:val="22"/>
        </w:rPr>
      </w:pPr>
      <w:r w:rsidRPr="00FF570A">
        <w:rPr>
          <w:rFonts w:ascii="Arial" w:hAnsi="Arial" w:cs="Arial"/>
          <w:sz w:val="22"/>
          <w:szCs w:val="22"/>
        </w:rPr>
        <w:t xml:space="preserve">Climate change is impacting forests in myriad ways—some of which are positive (i.e., increased CO2 fertilization and longer growing seasons)—but many are detrimental such as increased stress from rising temperatures and decreasing precipitation leading to increased tree mortality from drought [Ayres &amp; </w:t>
      </w:r>
      <w:proofErr w:type="spellStart"/>
      <w:r w:rsidRPr="00FF570A">
        <w:rPr>
          <w:rFonts w:ascii="Arial" w:hAnsi="Arial" w:cs="Arial"/>
          <w:sz w:val="22"/>
          <w:szCs w:val="22"/>
        </w:rPr>
        <w:t>Lombardero</w:t>
      </w:r>
      <w:proofErr w:type="spellEnd"/>
      <w:r w:rsidRPr="00FF570A">
        <w:rPr>
          <w:rFonts w:ascii="Arial" w:hAnsi="Arial" w:cs="Arial"/>
          <w:sz w:val="22"/>
          <w:szCs w:val="22"/>
        </w:rPr>
        <w:t xml:space="preserve">, 2000; Bachelet </w:t>
      </w:r>
      <w:r w:rsidRPr="00FF570A">
        <w:rPr>
          <w:rFonts w:ascii="Arial" w:hAnsi="Arial" w:cs="Arial"/>
          <w:i/>
          <w:iCs/>
          <w:sz w:val="22"/>
          <w:szCs w:val="22"/>
        </w:rPr>
        <w:t>et al.</w:t>
      </w:r>
      <w:r w:rsidRPr="00FF570A">
        <w:rPr>
          <w:rFonts w:ascii="Arial" w:hAnsi="Arial" w:cs="Arial"/>
          <w:sz w:val="22"/>
          <w:szCs w:val="22"/>
        </w:rPr>
        <w:t xml:space="preserve">, 2001; Lloyd &amp; Bunn, 2007; Allen </w:t>
      </w:r>
      <w:r w:rsidRPr="00FF570A">
        <w:rPr>
          <w:rFonts w:ascii="Arial" w:hAnsi="Arial" w:cs="Arial"/>
          <w:i/>
          <w:iCs/>
          <w:sz w:val="22"/>
          <w:szCs w:val="22"/>
        </w:rPr>
        <w:t>et al.</w:t>
      </w:r>
      <w:r w:rsidRPr="00FF570A">
        <w:rPr>
          <w:rFonts w:ascii="Arial" w:hAnsi="Arial" w:cs="Arial"/>
          <w:sz w:val="22"/>
          <w:szCs w:val="22"/>
        </w:rPr>
        <w:t xml:space="preserve">, 2010]. Repeated incidence of drought generally leads to increased vulnerability and subsequent decreases in forest resilience [Allen </w:t>
      </w:r>
      <w:r w:rsidRPr="00FF570A">
        <w:rPr>
          <w:rFonts w:ascii="Arial" w:hAnsi="Arial" w:cs="Arial"/>
          <w:i/>
          <w:iCs/>
          <w:sz w:val="22"/>
          <w:szCs w:val="22"/>
        </w:rPr>
        <w:t>et al.</w:t>
      </w:r>
      <w:r w:rsidRPr="00FF570A">
        <w:rPr>
          <w:rFonts w:ascii="Arial" w:hAnsi="Arial" w:cs="Arial"/>
          <w:sz w:val="22"/>
          <w:szCs w:val="22"/>
        </w:rPr>
        <w:t xml:space="preserve">, 2010; Anderegg </w:t>
      </w:r>
      <w:r w:rsidRPr="00FF570A">
        <w:rPr>
          <w:rFonts w:ascii="Arial" w:hAnsi="Arial" w:cs="Arial"/>
          <w:i/>
          <w:iCs/>
          <w:sz w:val="22"/>
          <w:szCs w:val="22"/>
        </w:rPr>
        <w:t>et al.</w:t>
      </w:r>
      <w:r w:rsidRPr="00FF570A">
        <w:rPr>
          <w:rFonts w:ascii="Arial" w:hAnsi="Arial" w:cs="Arial"/>
          <w:sz w:val="22"/>
          <w:szCs w:val="22"/>
        </w:rPr>
        <w:t xml:space="preserve">, 2020]. Understanding initial drought tolerance is therefore essential to predict future shifts in forest community dynamics. Some species will be more at risk of pests and pathogens following a drought and other habitats will have larger microclimatic variation, leading to a mosaic of drought risk within a forest [Ayres &amp; </w:t>
      </w:r>
      <w:proofErr w:type="spellStart"/>
      <w:r w:rsidRPr="00FF570A">
        <w:rPr>
          <w:rFonts w:ascii="Arial" w:hAnsi="Arial" w:cs="Arial"/>
          <w:sz w:val="22"/>
          <w:szCs w:val="22"/>
        </w:rPr>
        <w:t>Lombardero</w:t>
      </w:r>
      <w:proofErr w:type="spellEnd"/>
      <w:r w:rsidRPr="00FF570A">
        <w:rPr>
          <w:rFonts w:ascii="Arial" w:hAnsi="Arial" w:cs="Arial"/>
          <w:sz w:val="22"/>
          <w:szCs w:val="22"/>
        </w:rPr>
        <w:t xml:space="preserve">, 2000; Anderegg </w:t>
      </w:r>
      <w:r w:rsidRPr="00FF570A">
        <w:rPr>
          <w:rFonts w:ascii="Arial" w:hAnsi="Arial" w:cs="Arial"/>
          <w:i/>
          <w:iCs/>
          <w:sz w:val="22"/>
          <w:szCs w:val="22"/>
        </w:rPr>
        <w:t>et al.</w:t>
      </w:r>
      <w:r w:rsidRPr="00FF570A">
        <w:rPr>
          <w:rFonts w:ascii="Arial" w:hAnsi="Arial" w:cs="Arial"/>
          <w:sz w:val="22"/>
          <w:szCs w:val="22"/>
        </w:rPr>
        <w:t>, 2020]. By assessing both inter- and intra-specific variation in drought tolerance, pest damage and microclimatic impact, we can better predict the effects of climate change on temperate forests.</w:t>
      </w:r>
    </w:p>
    <w:p w14:paraId="235FC49C" w14:textId="77777777" w:rsidR="00DD6555" w:rsidRPr="00FF570A" w:rsidRDefault="00DD6555" w:rsidP="00DD6555">
      <w:pPr>
        <w:ind w:firstLine="300"/>
        <w:jc w:val="both"/>
        <w:rPr>
          <w:rFonts w:ascii="Arial" w:hAnsi="Arial" w:cs="Arial"/>
          <w:sz w:val="22"/>
          <w:szCs w:val="22"/>
        </w:rPr>
      </w:pPr>
      <w:r w:rsidRPr="00FF570A">
        <w:rPr>
          <w:rFonts w:ascii="Arial" w:hAnsi="Arial" w:cs="Arial"/>
          <w:sz w:val="22"/>
          <w:szCs w:val="22"/>
        </w:rPr>
        <w:t xml:space="preserve"> The combined effects of increasing temperatures and decreasing precipitation is impacting tree species differently, with extensive effects on drought-intolerant species leading to northward and westward range shifts [Fei </w:t>
      </w:r>
      <w:r w:rsidRPr="00FF570A">
        <w:rPr>
          <w:rFonts w:ascii="Arial" w:hAnsi="Arial" w:cs="Arial"/>
          <w:i/>
          <w:iCs/>
          <w:sz w:val="22"/>
          <w:szCs w:val="22"/>
        </w:rPr>
        <w:t>et al.</w:t>
      </w:r>
      <w:r w:rsidRPr="00FF570A">
        <w:rPr>
          <w:rFonts w:ascii="Arial" w:hAnsi="Arial" w:cs="Arial"/>
          <w:sz w:val="22"/>
          <w:szCs w:val="22"/>
        </w:rPr>
        <w:t xml:space="preserve">, 2017]. Additionally, there is growing evidence that southern Appalachian forests are transitioning to shade-tolerant, fire-resistant species such as red maple and American beech [Fei </w:t>
      </w:r>
      <w:r w:rsidRPr="00FF570A">
        <w:rPr>
          <w:rFonts w:ascii="Arial" w:hAnsi="Arial" w:cs="Arial"/>
          <w:i/>
          <w:iCs/>
          <w:sz w:val="22"/>
          <w:szCs w:val="22"/>
        </w:rPr>
        <w:t>et al.</w:t>
      </w:r>
      <w:r w:rsidRPr="00FF570A">
        <w:rPr>
          <w:rFonts w:ascii="Arial" w:hAnsi="Arial" w:cs="Arial"/>
          <w:sz w:val="22"/>
          <w:szCs w:val="22"/>
        </w:rPr>
        <w:t xml:space="preserve">, 2017; Knott </w:t>
      </w:r>
      <w:r w:rsidRPr="00FF570A">
        <w:rPr>
          <w:rFonts w:ascii="Arial" w:hAnsi="Arial" w:cs="Arial"/>
          <w:i/>
          <w:iCs/>
          <w:sz w:val="22"/>
          <w:szCs w:val="22"/>
        </w:rPr>
        <w:t>et al.</w:t>
      </w:r>
      <w:r w:rsidRPr="00FF570A">
        <w:rPr>
          <w:rFonts w:ascii="Arial" w:hAnsi="Arial" w:cs="Arial"/>
          <w:sz w:val="22"/>
          <w:szCs w:val="22"/>
        </w:rPr>
        <w:t>, 2019] and there is a reduction in foundation species’ regeneration [</w:t>
      </w:r>
      <w:proofErr w:type="spellStart"/>
      <w:r w:rsidRPr="00FF570A">
        <w:rPr>
          <w:rFonts w:ascii="Arial" w:hAnsi="Arial" w:cs="Arial"/>
          <w:sz w:val="22"/>
          <w:szCs w:val="22"/>
        </w:rPr>
        <w:t>Izbicki</w:t>
      </w:r>
      <w:proofErr w:type="spellEnd"/>
      <w:r w:rsidRPr="00FF570A">
        <w:rPr>
          <w:rFonts w:ascii="Arial" w:hAnsi="Arial" w:cs="Arial"/>
          <w:sz w:val="22"/>
          <w:szCs w:val="22"/>
        </w:rPr>
        <w:t xml:space="preserve"> </w:t>
      </w:r>
      <w:r w:rsidRPr="00FF570A">
        <w:rPr>
          <w:rFonts w:ascii="Arial" w:hAnsi="Arial" w:cs="Arial"/>
          <w:i/>
          <w:iCs/>
          <w:sz w:val="22"/>
          <w:szCs w:val="22"/>
        </w:rPr>
        <w:t>et al.</w:t>
      </w:r>
      <w:r w:rsidRPr="00FF570A">
        <w:rPr>
          <w:rFonts w:ascii="Arial" w:hAnsi="Arial" w:cs="Arial"/>
          <w:sz w:val="22"/>
          <w:szCs w:val="22"/>
        </w:rPr>
        <w:t>, 2020].</w:t>
      </w:r>
    </w:p>
    <w:p w14:paraId="2C065304" w14:textId="77777777" w:rsidR="00DD6555" w:rsidRPr="00FF570A" w:rsidRDefault="00DD6555" w:rsidP="00DD6555">
      <w:pPr>
        <w:ind w:firstLine="300"/>
        <w:jc w:val="both"/>
        <w:rPr>
          <w:rFonts w:ascii="Arial" w:hAnsi="Arial" w:cs="Arial"/>
          <w:sz w:val="22"/>
          <w:szCs w:val="22"/>
        </w:rPr>
      </w:pPr>
      <w:r w:rsidRPr="00FF570A">
        <w:rPr>
          <w:rFonts w:ascii="Arial" w:hAnsi="Arial" w:cs="Arial"/>
          <w:sz w:val="22"/>
          <w:szCs w:val="22"/>
        </w:rPr>
        <w:t xml:space="preserve">Though oak species (i.e., </w:t>
      </w:r>
      <w:r w:rsidRPr="00FF570A">
        <w:rPr>
          <w:rFonts w:ascii="Arial" w:hAnsi="Arial" w:cs="Arial"/>
          <w:i/>
          <w:iCs/>
          <w:sz w:val="22"/>
          <w:szCs w:val="22"/>
        </w:rPr>
        <w:t>Quercus</w:t>
      </w:r>
      <w:r w:rsidRPr="00FF570A">
        <w:rPr>
          <w:rFonts w:ascii="Arial" w:hAnsi="Arial" w:cs="Arial"/>
          <w:sz w:val="22"/>
          <w:szCs w:val="22"/>
        </w:rPr>
        <w:t xml:space="preserve"> genus) are generally fire-resistant, they are also shade-intolerant, thus forest management teams are working to regenerate oaks by establishing gaps in canopies in combination with prescribed fires. Recent studies suggest gaps must be large enough for oaks to regenerate successfully and demonstrate significant increases in photosynthetic rates and growing season lengths [Zhang &amp; Yi, 2020]. Oaks are considered foundation species [Ellison </w:t>
      </w:r>
      <w:r w:rsidRPr="00FF570A">
        <w:rPr>
          <w:rFonts w:ascii="Arial" w:hAnsi="Arial" w:cs="Arial"/>
          <w:i/>
          <w:iCs/>
          <w:sz w:val="22"/>
          <w:szCs w:val="22"/>
        </w:rPr>
        <w:lastRenderedPageBreak/>
        <w:t>et al.</w:t>
      </w:r>
      <w:r w:rsidRPr="00FF570A">
        <w:rPr>
          <w:rFonts w:ascii="Arial" w:hAnsi="Arial" w:cs="Arial"/>
          <w:sz w:val="22"/>
          <w:szCs w:val="22"/>
        </w:rPr>
        <w:t xml:space="preserve">, 2005; Mitchell </w:t>
      </w:r>
      <w:r w:rsidRPr="00FF570A">
        <w:rPr>
          <w:rFonts w:ascii="Arial" w:hAnsi="Arial" w:cs="Arial"/>
          <w:i/>
          <w:iCs/>
          <w:sz w:val="22"/>
          <w:szCs w:val="22"/>
        </w:rPr>
        <w:t>et al.</w:t>
      </w:r>
      <w:r w:rsidRPr="00FF570A">
        <w:rPr>
          <w:rFonts w:ascii="Arial" w:hAnsi="Arial" w:cs="Arial"/>
          <w:sz w:val="22"/>
          <w:szCs w:val="22"/>
        </w:rPr>
        <w:t xml:space="preserve">, 2019] and greatly influence forest hydrology [Arthur </w:t>
      </w:r>
      <w:r w:rsidRPr="00FF570A">
        <w:rPr>
          <w:rFonts w:ascii="Arial" w:hAnsi="Arial" w:cs="Arial"/>
          <w:i/>
          <w:iCs/>
          <w:sz w:val="22"/>
          <w:szCs w:val="22"/>
        </w:rPr>
        <w:t>et al.</w:t>
      </w:r>
      <w:r w:rsidRPr="00FF570A">
        <w:rPr>
          <w:rFonts w:ascii="Arial" w:hAnsi="Arial" w:cs="Arial"/>
          <w:sz w:val="22"/>
          <w:szCs w:val="22"/>
        </w:rPr>
        <w:t xml:space="preserve">, 2012], nutrient cycling [Arthur </w:t>
      </w:r>
      <w:r w:rsidRPr="00FF570A">
        <w:rPr>
          <w:rFonts w:ascii="Arial" w:hAnsi="Arial" w:cs="Arial"/>
          <w:i/>
          <w:iCs/>
          <w:sz w:val="22"/>
          <w:szCs w:val="22"/>
        </w:rPr>
        <w:t>et al.</w:t>
      </w:r>
      <w:r w:rsidRPr="00FF570A">
        <w:rPr>
          <w:rFonts w:ascii="Arial" w:hAnsi="Arial" w:cs="Arial"/>
          <w:sz w:val="22"/>
          <w:szCs w:val="22"/>
        </w:rPr>
        <w:t xml:space="preserve">, 2012] and contribute to increases in biodiversity [Mitchell </w:t>
      </w:r>
      <w:r w:rsidRPr="00FF570A">
        <w:rPr>
          <w:rFonts w:ascii="Arial" w:hAnsi="Arial" w:cs="Arial"/>
          <w:i/>
          <w:iCs/>
          <w:sz w:val="22"/>
          <w:szCs w:val="22"/>
        </w:rPr>
        <w:t>et al.</w:t>
      </w:r>
      <w:r w:rsidRPr="00FF570A">
        <w:rPr>
          <w:rFonts w:ascii="Arial" w:hAnsi="Arial" w:cs="Arial"/>
          <w:sz w:val="22"/>
          <w:szCs w:val="22"/>
        </w:rPr>
        <w:t xml:space="preserve">, 2019; </w:t>
      </w:r>
      <w:proofErr w:type="spellStart"/>
      <w:r w:rsidRPr="00FF570A">
        <w:rPr>
          <w:rFonts w:ascii="Arial" w:hAnsi="Arial" w:cs="Arial"/>
          <w:sz w:val="22"/>
          <w:szCs w:val="22"/>
        </w:rPr>
        <w:t>Izbicki</w:t>
      </w:r>
      <w:proofErr w:type="spellEnd"/>
      <w:r w:rsidRPr="00FF570A">
        <w:rPr>
          <w:rFonts w:ascii="Arial" w:hAnsi="Arial" w:cs="Arial"/>
          <w:sz w:val="22"/>
          <w:szCs w:val="22"/>
        </w:rPr>
        <w:t xml:space="preserve"> </w:t>
      </w:r>
      <w:r w:rsidRPr="00FF570A">
        <w:rPr>
          <w:rFonts w:ascii="Arial" w:hAnsi="Arial" w:cs="Arial"/>
          <w:i/>
          <w:iCs/>
          <w:sz w:val="22"/>
          <w:szCs w:val="22"/>
        </w:rPr>
        <w:t>et al.</w:t>
      </w:r>
      <w:r w:rsidRPr="00FF570A">
        <w:rPr>
          <w:rFonts w:ascii="Arial" w:hAnsi="Arial" w:cs="Arial"/>
          <w:sz w:val="22"/>
          <w:szCs w:val="22"/>
        </w:rPr>
        <w:t xml:space="preserve">, 2020]. It is therefore essential to understand the effects of climate change on southern Appalachian forest habitats—with a strong focus on oak species—and the cascading impacts to our crucial carbon sinks. </w:t>
      </w:r>
    </w:p>
    <w:p w14:paraId="09AB78BA" w14:textId="77777777" w:rsidR="00DD6555" w:rsidRDefault="00DD6555" w:rsidP="00DD6555">
      <w:pPr>
        <w:jc w:val="both"/>
        <w:rPr>
          <w:rFonts w:ascii="Arial" w:hAnsi="Arial" w:cs="Arial"/>
          <w:b/>
          <w:bCs/>
          <w:sz w:val="22"/>
          <w:szCs w:val="22"/>
          <w:u w:val="single"/>
        </w:rPr>
      </w:pPr>
      <w:r w:rsidRPr="00FF570A">
        <w:rPr>
          <w:rFonts w:ascii="Arial" w:hAnsi="Arial" w:cs="Arial"/>
          <w:sz w:val="22"/>
          <w:szCs w:val="22"/>
        </w:rPr>
        <w:t>Disturbance to canopy trees and the creation of gaps in forests can lead to a multitude of effects including increased competition through light availability as well as changes to soil temperature, moisture and microbial community structure. Canopy disturbance often leads to increases in soil nitrogen availability, which can allow for understory species to out-compete regenerating seedlings and saplings like oaks [</w:t>
      </w:r>
      <w:proofErr w:type="spellStart"/>
      <w:r w:rsidRPr="00FF570A">
        <w:rPr>
          <w:rFonts w:ascii="Arial" w:hAnsi="Arial" w:cs="Arial"/>
          <w:sz w:val="22"/>
          <w:szCs w:val="22"/>
        </w:rPr>
        <w:t>Mladenoff</w:t>
      </w:r>
      <w:proofErr w:type="spellEnd"/>
      <w:r w:rsidRPr="00FF570A">
        <w:rPr>
          <w:rFonts w:ascii="Arial" w:hAnsi="Arial" w:cs="Arial"/>
          <w:sz w:val="22"/>
          <w:szCs w:val="22"/>
        </w:rPr>
        <w:t xml:space="preserve">, 1987; Taylor </w:t>
      </w:r>
      <w:r w:rsidRPr="00FF570A">
        <w:rPr>
          <w:rFonts w:ascii="Arial" w:hAnsi="Arial" w:cs="Arial"/>
          <w:i/>
          <w:iCs/>
          <w:sz w:val="22"/>
          <w:szCs w:val="22"/>
        </w:rPr>
        <w:t>et al.</w:t>
      </w:r>
      <w:r w:rsidRPr="00FF570A">
        <w:rPr>
          <w:rFonts w:ascii="Arial" w:hAnsi="Arial" w:cs="Arial"/>
          <w:sz w:val="22"/>
          <w:szCs w:val="22"/>
        </w:rPr>
        <w:t xml:space="preserve">, 2017]. Canopy gaps—especially more northern gaps, where sun angles are lower—with higher soil temperatures have significantly higher total growing season carbon flux then those with lower temperatures and less light availability [Raymond </w:t>
      </w:r>
      <w:r w:rsidRPr="00FF570A">
        <w:rPr>
          <w:rFonts w:ascii="Arial" w:hAnsi="Arial" w:cs="Arial"/>
          <w:i/>
          <w:iCs/>
          <w:sz w:val="22"/>
          <w:szCs w:val="22"/>
        </w:rPr>
        <w:t>et al.</w:t>
      </w:r>
      <w:r w:rsidRPr="00FF570A">
        <w:rPr>
          <w:rFonts w:ascii="Arial" w:hAnsi="Arial" w:cs="Arial"/>
          <w:sz w:val="22"/>
          <w:szCs w:val="22"/>
        </w:rPr>
        <w:t xml:space="preserve">, 2006; Schatz </w:t>
      </w:r>
      <w:r w:rsidRPr="00FF570A">
        <w:rPr>
          <w:rFonts w:ascii="Arial" w:hAnsi="Arial" w:cs="Arial"/>
          <w:i/>
          <w:iCs/>
          <w:sz w:val="22"/>
          <w:szCs w:val="22"/>
        </w:rPr>
        <w:t>et al.</w:t>
      </w:r>
      <w:r w:rsidRPr="00FF570A">
        <w:rPr>
          <w:rFonts w:ascii="Arial" w:hAnsi="Arial" w:cs="Arial"/>
          <w:sz w:val="22"/>
          <w:szCs w:val="22"/>
        </w:rPr>
        <w:t xml:space="preserve">, 2012]. </w:t>
      </w:r>
      <w:commentRangeStart w:id="8"/>
      <w:r w:rsidRPr="00FF570A">
        <w:rPr>
          <w:rFonts w:ascii="Arial" w:hAnsi="Arial" w:cs="Arial"/>
          <w:sz w:val="22"/>
          <w:szCs w:val="22"/>
        </w:rPr>
        <w:t xml:space="preserve">Thus, identifying microclimatic soil variation in gap and closed-canopy sites is essential for accurate carbon flux forecasting and, by maintaining mixed-forest growth, there is a reduction in risk from </w:t>
      </w:r>
      <w:commentRangeEnd w:id="8"/>
      <w:r w:rsidRPr="00B07A71">
        <w:rPr>
          <w:rStyle w:val="CommentReference"/>
          <w:sz w:val="22"/>
          <w:szCs w:val="22"/>
        </w:rPr>
        <w:commentReference w:id="8"/>
      </w:r>
      <w:r w:rsidRPr="00FF570A">
        <w:rPr>
          <w:rFonts w:ascii="Arial" w:hAnsi="Arial" w:cs="Arial"/>
          <w:sz w:val="22"/>
          <w:szCs w:val="22"/>
        </w:rPr>
        <w:t xml:space="preserve">the adverse effects of global climate change. </w:t>
      </w:r>
    </w:p>
    <w:p w14:paraId="12433ADC" w14:textId="77777777" w:rsidR="00DD6555" w:rsidRPr="00B07A71" w:rsidRDefault="00DD6555" w:rsidP="00DD6555">
      <w:pPr>
        <w:jc w:val="both"/>
        <w:rPr>
          <w:rFonts w:ascii="Arial" w:hAnsi="Arial" w:cs="Arial"/>
          <w:sz w:val="22"/>
          <w:szCs w:val="22"/>
          <w:u w:val="single"/>
        </w:rPr>
      </w:pPr>
      <w:r w:rsidRPr="00B07A71">
        <w:rPr>
          <w:rFonts w:ascii="Arial" w:hAnsi="Arial" w:cs="Arial"/>
          <w:b/>
          <w:bCs/>
          <w:sz w:val="22"/>
          <w:szCs w:val="22"/>
          <w:u w:val="single"/>
        </w:rPr>
        <w:t>RESEARCH OBJECTIVES:</w:t>
      </w:r>
    </w:p>
    <w:p w14:paraId="3835C1BF" w14:textId="77777777" w:rsidR="00DD6555" w:rsidRPr="00FF570A" w:rsidRDefault="00DD6555" w:rsidP="00DD6555">
      <w:pPr>
        <w:jc w:val="both"/>
        <w:rPr>
          <w:rFonts w:ascii="Arial" w:hAnsi="Arial" w:cs="Arial"/>
          <w:b/>
          <w:bCs/>
          <w:sz w:val="22"/>
          <w:szCs w:val="22"/>
        </w:rPr>
      </w:pPr>
      <w:r w:rsidRPr="00FF570A">
        <w:rPr>
          <w:rFonts w:ascii="Arial" w:hAnsi="Arial" w:cs="Arial"/>
          <w:b/>
          <w:bCs/>
          <w:sz w:val="22"/>
          <w:szCs w:val="22"/>
        </w:rPr>
        <w:t xml:space="preserve">The overall aim </w:t>
      </w:r>
      <w:commentRangeStart w:id="9"/>
      <w:commentRangeStart w:id="10"/>
      <w:r w:rsidRPr="00FF570A">
        <w:rPr>
          <w:rFonts w:ascii="Arial" w:hAnsi="Arial" w:cs="Arial"/>
          <w:b/>
          <w:bCs/>
          <w:sz w:val="22"/>
          <w:szCs w:val="22"/>
        </w:rPr>
        <w:t xml:space="preserve">of the proposed research is to understand how gap size impacts the reestablishment and maintenance of mixed-forest and regenerative growth. </w:t>
      </w:r>
      <w:r w:rsidRPr="00FF570A">
        <w:rPr>
          <w:rFonts w:ascii="Arial" w:hAnsi="Arial" w:cs="Arial"/>
          <w:sz w:val="22"/>
          <w:szCs w:val="22"/>
        </w:rPr>
        <w:t xml:space="preserve">To do this I will investigate gap sites of varying size classes and compare these to closed canopy sites in the southern Appalachian Mountains to assess </w:t>
      </w:r>
      <w:commentRangeEnd w:id="9"/>
      <w:r w:rsidRPr="00B07A71">
        <w:rPr>
          <w:rStyle w:val="CommentReference"/>
          <w:sz w:val="22"/>
          <w:szCs w:val="22"/>
        </w:rPr>
        <w:commentReference w:id="9"/>
      </w:r>
      <w:commentRangeEnd w:id="10"/>
      <w:r w:rsidRPr="00B07A71">
        <w:rPr>
          <w:rStyle w:val="CommentReference"/>
          <w:sz w:val="22"/>
          <w:szCs w:val="22"/>
        </w:rPr>
        <w:commentReference w:id="10"/>
      </w:r>
      <w:r w:rsidRPr="00FF570A">
        <w:rPr>
          <w:rFonts w:ascii="Arial" w:hAnsi="Arial" w:cs="Arial"/>
          <w:sz w:val="22"/>
          <w:szCs w:val="22"/>
        </w:rPr>
        <w:t xml:space="preserve">(1) forest recruitment of the dominant species and report diversity and richness of shade-tolerant vs shade-intolerant species over time, (2) drought tolerance of the dominant tree species across the gap and closed canopy sites using a greenhouse and phytotron cutting experiment and (3) soil microbial community structure, variability in soil temperature, soil moisture and incident PAR of the gap sites versus the closed canopy sites </w:t>
      </w:r>
      <w:r w:rsidRPr="00FF570A">
        <w:rPr>
          <w:rFonts w:ascii="Arial" w:hAnsi="Arial" w:cs="Arial"/>
          <w:b/>
          <w:bCs/>
          <w:sz w:val="22"/>
          <w:szCs w:val="22"/>
        </w:rPr>
        <w:t>to understand and</w:t>
      </w:r>
      <w:r w:rsidRPr="00FF570A">
        <w:rPr>
          <w:rFonts w:ascii="Arial" w:hAnsi="Arial" w:cs="Arial"/>
          <w:sz w:val="22"/>
          <w:szCs w:val="22"/>
        </w:rPr>
        <w:t xml:space="preserve"> </w:t>
      </w:r>
      <w:r w:rsidRPr="00FF570A">
        <w:rPr>
          <w:rFonts w:ascii="Arial" w:hAnsi="Arial" w:cs="Arial"/>
          <w:b/>
          <w:bCs/>
          <w:sz w:val="22"/>
          <w:szCs w:val="22"/>
        </w:rPr>
        <w:t>predict the impacts of climate change on temperate forest resilience.</w:t>
      </w:r>
    </w:p>
    <w:p w14:paraId="01567C3B" w14:textId="77777777" w:rsidR="00DD6555" w:rsidRPr="00B07A71" w:rsidRDefault="00DD6555" w:rsidP="00DD6555">
      <w:pPr>
        <w:ind w:firstLine="720"/>
        <w:jc w:val="both"/>
        <w:rPr>
          <w:rFonts w:ascii="Arial" w:hAnsi="Arial" w:cs="Arial"/>
          <w:b/>
          <w:bCs/>
          <w:i/>
          <w:iCs/>
          <w:sz w:val="22"/>
          <w:szCs w:val="22"/>
        </w:rPr>
      </w:pPr>
    </w:p>
    <w:p w14:paraId="6DE88D9E" w14:textId="77777777" w:rsidR="00DD6555" w:rsidRPr="00B07A71" w:rsidRDefault="00DD6555" w:rsidP="00DD6555">
      <w:pPr>
        <w:ind w:firstLine="720"/>
        <w:jc w:val="both"/>
        <w:rPr>
          <w:rFonts w:ascii="Arial" w:hAnsi="Arial" w:cs="Arial"/>
          <w:sz w:val="22"/>
          <w:szCs w:val="22"/>
        </w:rPr>
      </w:pPr>
      <w:r w:rsidRPr="00B07A71">
        <w:rPr>
          <w:rFonts w:ascii="Arial" w:hAnsi="Arial" w:cs="Arial"/>
          <w:i/>
          <w:iCs/>
          <w:noProof/>
          <w:sz w:val="22"/>
          <w:szCs w:val="22"/>
        </w:rPr>
        <w:drawing>
          <wp:anchor distT="0" distB="0" distL="114300" distR="114300" simplePos="0" relativeHeight="251659264" behindDoc="0" locked="0" layoutInCell="1" allowOverlap="1" wp14:anchorId="7AFBF866" wp14:editId="2F755E43">
            <wp:simplePos x="0" y="0"/>
            <wp:positionH relativeFrom="column">
              <wp:posOffset>118745</wp:posOffset>
            </wp:positionH>
            <wp:positionV relativeFrom="paragraph">
              <wp:posOffset>692785</wp:posOffset>
            </wp:positionV>
            <wp:extent cx="2282825" cy="174879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a:srcRect l="20878" t="25217" r="23164" b="31876"/>
                    <a:stretch/>
                  </pic:blipFill>
                  <pic:spPr bwMode="auto">
                    <a:xfrm>
                      <a:off x="0" y="0"/>
                      <a:ext cx="2282825" cy="1748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07A71">
        <w:rPr>
          <w:rFonts w:ascii="Arial" w:hAnsi="Arial" w:cs="Arial"/>
          <w:i/>
          <w:iCs/>
          <w:noProof/>
          <w:sz w:val="22"/>
          <w:szCs w:val="22"/>
        </w:rPr>
        <mc:AlternateContent>
          <mc:Choice Requires="wps">
            <w:drawing>
              <wp:anchor distT="0" distB="0" distL="114300" distR="114300" simplePos="0" relativeHeight="251662336" behindDoc="0" locked="0" layoutInCell="1" allowOverlap="1" wp14:anchorId="44ADF7E5" wp14:editId="610BF7F0">
                <wp:simplePos x="0" y="0"/>
                <wp:positionH relativeFrom="column">
                  <wp:posOffset>96548</wp:posOffset>
                </wp:positionH>
                <wp:positionV relativeFrom="paragraph">
                  <wp:posOffset>2386275</wp:posOffset>
                </wp:positionV>
                <wp:extent cx="2265680" cy="35750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265680" cy="357505"/>
                        </a:xfrm>
                        <a:prstGeom prst="rect">
                          <a:avLst/>
                        </a:prstGeom>
                        <a:solidFill>
                          <a:prstClr val="white"/>
                        </a:solidFill>
                        <a:ln>
                          <a:noFill/>
                        </a:ln>
                      </wps:spPr>
                      <wps:txbx>
                        <w:txbxContent>
                          <w:p w14:paraId="14F2895A" w14:textId="77777777" w:rsidR="00DD6555" w:rsidRPr="004B6800" w:rsidRDefault="00DD6555" w:rsidP="00DD6555">
                            <w:pPr>
                              <w:pStyle w:val="Caption"/>
                              <w:rPr>
                                <w:rFonts w:ascii="Arial" w:hAnsi="Arial" w:cs="Arial"/>
                                <w:sz w:val="20"/>
                                <w:szCs w:val="20"/>
                              </w:rPr>
                            </w:pPr>
                            <w:r w:rsidRPr="005A0335">
                              <w:rPr>
                                <w:rFonts w:ascii="Arial" w:hAnsi="Arial" w:cs="Arial"/>
                                <w:sz w:val="20"/>
                                <w:szCs w:val="20"/>
                              </w:rPr>
                              <w:t xml:space="preserve">Figure </w:t>
                            </w:r>
                            <w:r w:rsidRPr="005A0335">
                              <w:rPr>
                                <w:rFonts w:ascii="Arial" w:hAnsi="Arial" w:cs="Arial"/>
                                <w:sz w:val="20"/>
                                <w:szCs w:val="20"/>
                              </w:rPr>
                              <w:fldChar w:fldCharType="begin"/>
                            </w:r>
                            <w:r w:rsidRPr="005A0335">
                              <w:rPr>
                                <w:rFonts w:ascii="Arial" w:hAnsi="Arial" w:cs="Arial"/>
                                <w:sz w:val="20"/>
                                <w:szCs w:val="20"/>
                              </w:rPr>
                              <w:instrText xml:space="preserve"> SEQ Figure \* ARABIC </w:instrText>
                            </w:r>
                            <w:r w:rsidRPr="005A0335">
                              <w:rPr>
                                <w:rFonts w:ascii="Arial" w:hAnsi="Arial" w:cs="Arial"/>
                                <w:sz w:val="20"/>
                                <w:szCs w:val="20"/>
                              </w:rPr>
                              <w:fldChar w:fldCharType="separate"/>
                            </w:r>
                            <w:r>
                              <w:rPr>
                                <w:rFonts w:ascii="Arial" w:hAnsi="Arial" w:cs="Arial"/>
                                <w:sz w:val="20"/>
                                <w:szCs w:val="20"/>
                              </w:rPr>
                              <w:t>2</w:t>
                            </w:r>
                            <w:r w:rsidRPr="005A0335">
                              <w:rPr>
                                <w:rFonts w:ascii="Arial" w:hAnsi="Arial" w:cs="Arial"/>
                                <w:sz w:val="20"/>
                                <w:szCs w:val="20"/>
                              </w:rPr>
                              <w:fldChar w:fldCharType="end"/>
                            </w:r>
                            <w:r w:rsidRPr="005A0335">
                              <w:rPr>
                                <w:rFonts w:ascii="Arial" w:hAnsi="Arial" w:cs="Arial"/>
                                <w:sz w:val="20"/>
                                <w:szCs w:val="20"/>
                              </w:rPr>
                              <w:t>: Phylogenetic tree of the focal tree species.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DF7E5" id="Text Box 4" o:spid="_x0000_s1027" type="#_x0000_t202" style="position:absolute;left:0;text-align:left;margin-left:7.6pt;margin-top:187.9pt;width:178.4pt;height:28.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" stroked="f">
                <v:textbox inset="0,0,0,0">
                  <w:txbxContent>
                    <w:p w14:paraId="14F2895A" w14:textId="77777777" w:rsidR="00DD6555" w:rsidRPr="004B6800" w:rsidRDefault="00DD6555" w:rsidP="00DD6555">
                      <w:pPr>
                        <w:pStyle w:val="Caption"/>
                        <w:rPr>
                          <w:rFonts w:ascii="Arial" w:hAnsi="Arial" w:cs="Arial"/>
                          <w:sz w:val="20"/>
                          <w:szCs w:val="20"/>
                        </w:rPr>
                      </w:pPr>
                      <w:r w:rsidRPr="005A0335">
                        <w:rPr>
                          <w:rFonts w:ascii="Arial" w:hAnsi="Arial" w:cs="Arial"/>
                          <w:sz w:val="20"/>
                          <w:szCs w:val="20"/>
                        </w:rPr>
                        <w:t xml:space="preserve">Figure </w:t>
                      </w:r>
                      <w:r w:rsidRPr="005A0335">
                        <w:rPr>
                          <w:rFonts w:ascii="Arial" w:hAnsi="Arial" w:cs="Arial"/>
                          <w:sz w:val="20"/>
                          <w:szCs w:val="20"/>
                        </w:rPr>
                        <w:fldChar w:fldCharType="begin"/>
                      </w:r>
                      <w:r w:rsidRPr="005A0335">
                        <w:rPr>
                          <w:rFonts w:ascii="Arial" w:hAnsi="Arial" w:cs="Arial"/>
                          <w:sz w:val="20"/>
                          <w:szCs w:val="20"/>
                        </w:rPr>
                        <w:instrText xml:space="preserve"> SEQ Figure \* ARABIC </w:instrText>
                      </w:r>
                      <w:r w:rsidRPr="005A0335">
                        <w:rPr>
                          <w:rFonts w:ascii="Arial" w:hAnsi="Arial" w:cs="Arial"/>
                          <w:sz w:val="20"/>
                          <w:szCs w:val="20"/>
                        </w:rPr>
                        <w:fldChar w:fldCharType="separate"/>
                      </w:r>
                      <w:r>
                        <w:rPr>
                          <w:rFonts w:ascii="Arial" w:hAnsi="Arial" w:cs="Arial"/>
                          <w:sz w:val="20"/>
                          <w:szCs w:val="20"/>
                        </w:rPr>
                        <w:t>2</w:t>
                      </w:r>
                      <w:r w:rsidRPr="005A0335">
                        <w:rPr>
                          <w:rFonts w:ascii="Arial" w:hAnsi="Arial" w:cs="Arial"/>
                          <w:sz w:val="20"/>
                          <w:szCs w:val="20"/>
                        </w:rPr>
                        <w:fldChar w:fldCharType="end"/>
                      </w:r>
                      <w:r w:rsidRPr="005A0335">
                        <w:rPr>
                          <w:rFonts w:ascii="Arial" w:hAnsi="Arial" w:cs="Arial"/>
                          <w:sz w:val="20"/>
                          <w:szCs w:val="20"/>
                        </w:rPr>
                        <w:t>: Phylogenetic tree of the focal tree species.</w:t>
                      </w:r>
                    </w:p>
                  </w:txbxContent>
                </v:textbox>
                <w10:wrap type="square"/>
              </v:shape>
            </w:pict>
          </mc:Fallback>
        </mc:AlternateContent>
      </w:r>
      <w:r w:rsidRPr="00B07A71">
        <w:rPr>
          <w:rFonts w:ascii="Arial" w:hAnsi="Arial" w:cs="Arial"/>
          <w:b/>
          <w:bCs/>
          <w:i/>
          <w:iCs/>
          <w:sz w:val="22"/>
          <w:szCs w:val="22"/>
        </w:rPr>
        <w:t>Hypothesis 1: The effects of gap size and location will impact species composition, recruitment and phenology.</w:t>
      </w:r>
      <w:r w:rsidRPr="00FF570A">
        <w:rPr>
          <w:rFonts w:ascii="Arial" w:hAnsi="Arial" w:cs="Arial"/>
          <w:sz w:val="22"/>
          <w:szCs w:val="22"/>
        </w:rPr>
        <w:t xml:space="preserve"> Using various gap types in comparison to closed-canopy forested sites in the southern Appalachian Mountains I will examine 10 different woody plant tree and shrub species—with overlapping phylogenies (Figure 2)—with 24 individuals per species: </w:t>
      </w:r>
      <w:r w:rsidRPr="00FF570A">
        <w:rPr>
          <w:rFonts w:ascii="Arial" w:hAnsi="Arial" w:cs="Arial"/>
          <w:i/>
          <w:iCs/>
          <w:sz w:val="22"/>
          <w:szCs w:val="22"/>
        </w:rPr>
        <w:t>Acer rubrum</w:t>
      </w:r>
      <w:r w:rsidRPr="00FF570A">
        <w:rPr>
          <w:rFonts w:ascii="Arial" w:hAnsi="Arial" w:cs="Arial"/>
          <w:sz w:val="22"/>
          <w:szCs w:val="22"/>
        </w:rPr>
        <w:t xml:space="preserve">, </w:t>
      </w:r>
      <w:r w:rsidRPr="00FF570A">
        <w:rPr>
          <w:rFonts w:ascii="Arial" w:hAnsi="Arial" w:cs="Arial"/>
          <w:i/>
          <w:iCs/>
          <w:sz w:val="22"/>
          <w:szCs w:val="22"/>
        </w:rPr>
        <w:t>Acer saccharum</w:t>
      </w:r>
      <w:r w:rsidRPr="00FF570A">
        <w:rPr>
          <w:rFonts w:ascii="Arial" w:hAnsi="Arial" w:cs="Arial"/>
          <w:sz w:val="22"/>
          <w:szCs w:val="22"/>
        </w:rPr>
        <w:t xml:space="preserve">, </w:t>
      </w:r>
      <w:r w:rsidRPr="00FF570A">
        <w:rPr>
          <w:rFonts w:ascii="Arial" w:hAnsi="Arial" w:cs="Arial"/>
          <w:i/>
          <w:iCs/>
          <w:sz w:val="22"/>
          <w:szCs w:val="22"/>
        </w:rPr>
        <w:t>Betula nigra</w:t>
      </w:r>
      <w:r w:rsidRPr="00FF570A">
        <w:rPr>
          <w:rFonts w:ascii="Arial" w:hAnsi="Arial" w:cs="Arial"/>
          <w:sz w:val="22"/>
          <w:szCs w:val="22"/>
        </w:rPr>
        <w:t xml:space="preserve">, </w:t>
      </w:r>
      <w:r w:rsidRPr="00FF570A">
        <w:rPr>
          <w:rFonts w:ascii="Arial" w:hAnsi="Arial" w:cs="Arial"/>
          <w:i/>
          <w:iCs/>
          <w:sz w:val="22"/>
          <w:szCs w:val="22"/>
        </w:rPr>
        <w:t xml:space="preserve">Corylus </w:t>
      </w:r>
      <w:proofErr w:type="spellStart"/>
      <w:r w:rsidRPr="00FF570A">
        <w:rPr>
          <w:rFonts w:ascii="Arial" w:hAnsi="Arial" w:cs="Arial"/>
          <w:i/>
          <w:iCs/>
          <w:sz w:val="22"/>
          <w:szCs w:val="22"/>
        </w:rPr>
        <w:t>cornuta</w:t>
      </w:r>
      <w:proofErr w:type="spellEnd"/>
      <w:r w:rsidRPr="00FF570A">
        <w:rPr>
          <w:rFonts w:ascii="Arial" w:hAnsi="Arial" w:cs="Arial"/>
          <w:sz w:val="22"/>
          <w:szCs w:val="22"/>
        </w:rPr>
        <w:t xml:space="preserve">, </w:t>
      </w:r>
      <w:r w:rsidRPr="00FF570A">
        <w:rPr>
          <w:rFonts w:ascii="Arial" w:hAnsi="Arial" w:cs="Arial"/>
          <w:i/>
          <w:iCs/>
          <w:sz w:val="22"/>
          <w:szCs w:val="22"/>
        </w:rPr>
        <w:t xml:space="preserve">Carpinus </w:t>
      </w:r>
      <w:proofErr w:type="spellStart"/>
      <w:r w:rsidRPr="00FF570A">
        <w:rPr>
          <w:rFonts w:ascii="Arial" w:hAnsi="Arial" w:cs="Arial"/>
          <w:i/>
          <w:iCs/>
          <w:sz w:val="22"/>
          <w:szCs w:val="22"/>
        </w:rPr>
        <w:t>caroliniana</w:t>
      </w:r>
      <w:proofErr w:type="spellEnd"/>
      <w:r w:rsidRPr="00FF570A">
        <w:rPr>
          <w:rFonts w:ascii="Arial" w:hAnsi="Arial" w:cs="Arial"/>
          <w:sz w:val="22"/>
          <w:szCs w:val="22"/>
        </w:rPr>
        <w:t xml:space="preserve">, </w:t>
      </w:r>
      <w:r w:rsidRPr="00FF570A">
        <w:rPr>
          <w:rFonts w:ascii="Arial" w:hAnsi="Arial" w:cs="Arial"/>
          <w:i/>
          <w:iCs/>
          <w:sz w:val="22"/>
          <w:szCs w:val="22"/>
        </w:rPr>
        <w:t xml:space="preserve">Fagus </w:t>
      </w:r>
      <w:proofErr w:type="spellStart"/>
      <w:r w:rsidRPr="00FF570A">
        <w:rPr>
          <w:rFonts w:ascii="Arial" w:hAnsi="Arial" w:cs="Arial"/>
          <w:i/>
          <w:iCs/>
          <w:sz w:val="22"/>
          <w:szCs w:val="22"/>
        </w:rPr>
        <w:t>grandifolia</w:t>
      </w:r>
      <w:proofErr w:type="spellEnd"/>
      <w:r w:rsidRPr="00FF570A">
        <w:rPr>
          <w:rFonts w:ascii="Arial" w:hAnsi="Arial" w:cs="Arial"/>
          <w:sz w:val="22"/>
          <w:szCs w:val="22"/>
        </w:rPr>
        <w:t xml:space="preserve">, </w:t>
      </w:r>
      <w:proofErr w:type="spellStart"/>
      <w:r w:rsidRPr="00FF570A">
        <w:rPr>
          <w:rFonts w:ascii="Arial" w:hAnsi="Arial" w:cs="Arial"/>
          <w:i/>
          <w:iCs/>
          <w:sz w:val="22"/>
          <w:szCs w:val="22"/>
        </w:rPr>
        <w:t>Hammamelis</w:t>
      </w:r>
      <w:proofErr w:type="spellEnd"/>
      <w:r w:rsidRPr="00FF570A">
        <w:rPr>
          <w:rFonts w:ascii="Arial" w:hAnsi="Arial" w:cs="Arial"/>
          <w:i/>
          <w:iCs/>
          <w:sz w:val="22"/>
          <w:szCs w:val="22"/>
        </w:rPr>
        <w:t xml:space="preserve"> virginiana</w:t>
      </w:r>
      <w:r w:rsidRPr="00FF570A">
        <w:rPr>
          <w:rFonts w:ascii="Arial" w:hAnsi="Arial" w:cs="Arial"/>
          <w:sz w:val="22"/>
          <w:szCs w:val="22"/>
        </w:rPr>
        <w:t xml:space="preserve">, </w:t>
      </w:r>
      <w:r w:rsidRPr="00FF570A">
        <w:rPr>
          <w:rFonts w:ascii="Arial" w:hAnsi="Arial" w:cs="Arial"/>
          <w:i/>
          <w:iCs/>
          <w:sz w:val="22"/>
          <w:szCs w:val="22"/>
        </w:rPr>
        <w:t>Quercus alba</w:t>
      </w:r>
      <w:r w:rsidRPr="00FF570A">
        <w:rPr>
          <w:rFonts w:ascii="Arial" w:hAnsi="Arial" w:cs="Arial"/>
          <w:sz w:val="22"/>
          <w:szCs w:val="22"/>
        </w:rPr>
        <w:t xml:space="preserve">, </w:t>
      </w:r>
      <w:r w:rsidRPr="00FF570A">
        <w:rPr>
          <w:rFonts w:ascii="Arial" w:hAnsi="Arial" w:cs="Arial"/>
          <w:i/>
          <w:iCs/>
          <w:sz w:val="22"/>
          <w:szCs w:val="22"/>
        </w:rPr>
        <w:t xml:space="preserve">Quercus </w:t>
      </w:r>
      <w:proofErr w:type="spellStart"/>
      <w:r w:rsidRPr="00FF570A">
        <w:rPr>
          <w:rFonts w:ascii="Arial" w:hAnsi="Arial" w:cs="Arial"/>
          <w:i/>
          <w:iCs/>
          <w:sz w:val="22"/>
          <w:szCs w:val="22"/>
        </w:rPr>
        <w:t>montana</w:t>
      </w:r>
      <w:proofErr w:type="spellEnd"/>
      <w:r w:rsidRPr="00FF570A">
        <w:rPr>
          <w:rFonts w:ascii="Arial" w:hAnsi="Arial" w:cs="Arial"/>
          <w:sz w:val="22"/>
          <w:szCs w:val="22"/>
        </w:rPr>
        <w:t xml:space="preserve"> and </w:t>
      </w:r>
      <w:r w:rsidRPr="00FF570A">
        <w:rPr>
          <w:rFonts w:ascii="Arial" w:hAnsi="Arial" w:cs="Arial"/>
          <w:i/>
          <w:iCs/>
          <w:sz w:val="22"/>
          <w:szCs w:val="22"/>
        </w:rPr>
        <w:t>Quercus rubra</w:t>
      </w:r>
      <w:r w:rsidRPr="00FF570A">
        <w:rPr>
          <w:rFonts w:ascii="Arial" w:hAnsi="Arial" w:cs="Arial"/>
          <w:sz w:val="22"/>
          <w:szCs w:val="22"/>
        </w:rPr>
        <w:t xml:space="preserve">. For each individual, I will measure a radius of 5m around each tree and record all species present within that circle. With this experiment I propose to: evaluate percent herbivory of the focal individual and monitor herbivory over the growing season; quantify and classify the number of seedlings and saplings of each dominant tree species within the site to evaluate recruitment; measure the diameter at breast height (DBH) for all trees and shrubs within the site to understand tree age and growth; monitor early season phenology (i.e., budburst and </w:t>
      </w:r>
      <w:proofErr w:type="spellStart"/>
      <w:r w:rsidRPr="00FF570A">
        <w:rPr>
          <w:rFonts w:ascii="Arial" w:hAnsi="Arial" w:cs="Arial"/>
          <w:sz w:val="22"/>
          <w:szCs w:val="22"/>
        </w:rPr>
        <w:t>leafout</w:t>
      </w:r>
      <w:proofErr w:type="spellEnd"/>
      <w:r w:rsidRPr="00FF570A">
        <w:rPr>
          <w:rFonts w:ascii="Arial" w:hAnsi="Arial" w:cs="Arial"/>
          <w:sz w:val="22"/>
          <w:szCs w:val="22"/>
        </w:rPr>
        <w:t xml:space="preserve">) of the focal individual and also late season phenology (i.e., leaf drop and </w:t>
      </w:r>
      <w:proofErr w:type="spellStart"/>
      <w:r w:rsidRPr="00FF570A">
        <w:rPr>
          <w:rFonts w:ascii="Arial" w:hAnsi="Arial" w:cs="Arial"/>
          <w:sz w:val="22"/>
          <w:szCs w:val="22"/>
        </w:rPr>
        <w:t>budset</w:t>
      </w:r>
      <w:proofErr w:type="spellEnd"/>
      <w:r w:rsidRPr="00FF570A">
        <w:rPr>
          <w:rFonts w:ascii="Arial" w:hAnsi="Arial" w:cs="Arial"/>
          <w:sz w:val="22"/>
          <w:szCs w:val="22"/>
        </w:rPr>
        <w:t xml:space="preserve">); and record carbon sequestration </w:t>
      </w:r>
      <w:commentRangeStart w:id="11"/>
      <w:r w:rsidRPr="00FF570A">
        <w:rPr>
          <w:rFonts w:ascii="Arial" w:hAnsi="Arial" w:cs="Arial"/>
          <w:sz w:val="22"/>
          <w:szCs w:val="22"/>
        </w:rPr>
        <w:t>measurements.</w:t>
      </w:r>
      <w:commentRangeEnd w:id="11"/>
      <w:r w:rsidRPr="00B07A71">
        <w:rPr>
          <w:rStyle w:val="CommentReference"/>
          <w:sz w:val="22"/>
          <w:szCs w:val="22"/>
        </w:rPr>
        <w:commentReference w:id="11"/>
      </w:r>
      <w:r w:rsidRPr="00FF570A">
        <w:rPr>
          <w:rFonts w:ascii="Arial" w:hAnsi="Arial" w:cs="Arial"/>
          <w:sz w:val="22"/>
          <w:szCs w:val="22"/>
        </w:rPr>
        <w:t xml:space="preserve"> My experience in </w:t>
      </w:r>
      <w:r w:rsidRPr="00B07A71">
        <w:rPr>
          <w:rFonts w:ascii="Arial" w:hAnsi="Arial" w:cs="Arial"/>
          <w:sz w:val="22"/>
          <w:szCs w:val="22"/>
        </w:rPr>
        <w:t xml:space="preserve">similar study investigating the effects of climate change across a latitudinal gradient will help prepare me for this work but I will also gain valuable guidance from Dr Leggett, Dr Keyser and Dr </w:t>
      </w:r>
      <w:proofErr w:type="spellStart"/>
      <w:r w:rsidRPr="00B07A71">
        <w:rPr>
          <w:rFonts w:ascii="Arial" w:hAnsi="Arial" w:cs="Arial"/>
          <w:sz w:val="22"/>
          <w:szCs w:val="22"/>
        </w:rPr>
        <w:t>Kalies</w:t>
      </w:r>
      <w:proofErr w:type="spellEnd"/>
      <w:r w:rsidRPr="00B07A71">
        <w:rPr>
          <w:rFonts w:ascii="Arial" w:hAnsi="Arial" w:cs="Arial"/>
          <w:sz w:val="22"/>
          <w:szCs w:val="22"/>
        </w:rPr>
        <w:t>.</w:t>
      </w:r>
      <w:r w:rsidRPr="00B07A71">
        <w:rPr>
          <w:rFonts w:ascii="Arial" w:hAnsi="Arial" w:cs="Arial"/>
          <w:sz w:val="22"/>
          <w:szCs w:val="22"/>
        </w:rPr>
        <w:tab/>
      </w:r>
      <w:r w:rsidRPr="00B07A71">
        <w:rPr>
          <w:rFonts w:ascii="Arial" w:hAnsi="Arial" w:cs="Arial"/>
          <w:sz w:val="22"/>
          <w:szCs w:val="22"/>
        </w:rPr>
        <w:tab/>
      </w:r>
    </w:p>
    <w:p w14:paraId="0D8DCA5B" w14:textId="77777777" w:rsidR="00DD6555" w:rsidRPr="00B07A71" w:rsidRDefault="00DD6555" w:rsidP="00DD6555">
      <w:pPr>
        <w:jc w:val="both"/>
        <w:rPr>
          <w:rFonts w:ascii="Arial" w:hAnsi="Arial" w:cs="Arial"/>
          <w:sz w:val="22"/>
          <w:szCs w:val="22"/>
        </w:rPr>
      </w:pPr>
      <w:r w:rsidRPr="00FF570A">
        <w:rPr>
          <w:rFonts w:ascii="Arial" w:hAnsi="Arial" w:cs="Arial"/>
          <w:sz w:val="22"/>
          <w:szCs w:val="22"/>
        </w:rPr>
        <w:lastRenderedPageBreak/>
        <w:tab/>
      </w:r>
      <w:r w:rsidRPr="00FF570A">
        <w:rPr>
          <w:rFonts w:ascii="Arial" w:hAnsi="Arial" w:cs="Arial"/>
          <w:b/>
          <w:bCs/>
          <w:i/>
          <w:iCs/>
          <w:sz w:val="22"/>
          <w:szCs w:val="22"/>
        </w:rPr>
        <w:t>Expected Outcomes and Significance</w:t>
      </w:r>
      <w:r w:rsidRPr="00FF570A">
        <w:rPr>
          <w:rFonts w:ascii="Arial" w:hAnsi="Arial" w:cs="Arial"/>
          <w:b/>
          <w:bCs/>
          <w:sz w:val="22"/>
          <w:szCs w:val="22"/>
        </w:rPr>
        <w:t>:</w:t>
      </w:r>
      <w:r w:rsidRPr="00FF570A">
        <w:rPr>
          <w:rFonts w:ascii="Arial" w:hAnsi="Arial" w:cs="Arial"/>
          <w:sz w:val="22"/>
          <w:szCs w:val="22"/>
        </w:rPr>
        <w:t xml:space="preserve"> This experiment will </w:t>
      </w:r>
      <w:commentRangeStart w:id="12"/>
      <w:r w:rsidRPr="00FF570A">
        <w:rPr>
          <w:rFonts w:ascii="Arial" w:hAnsi="Arial" w:cs="Arial"/>
          <w:sz w:val="22"/>
          <w:szCs w:val="22"/>
        </w:rPr>
        <w:t xml:space="preserve">greatly </w:t>
      </w:r>
      <w:commentRangeEnd w:id="12"/>
      <w:r w:rsidRPr="00FF570A">
        <w:rPr>
          <w:rFonts w:ascii="Arial" w:hAnsi="Arial" w:cs="Arial"/>
          <w:sz w:val="22"/>
          <w:szCs w:val="22"/>
        </w:rPr>
        <w:t>improve</w:t>
      </w:r>
      <w:r w:rsidRPr="00FF570A">
        <w:rPr>
          <w:rFonts w:ascii="Arial" w:hAnsi="Arial" w:cs="Arial"/>
          <w:sz w:val="22"/>
          <w:szCs w:val="22"/>
        </w:rPr>
        <w:t xml:space="preserve"> </w:t>
      </w:r>
      <w:r w:rsidRPr="00B07A71">
        <w:rPr>
          <w:rStyle w:val="CommentReference"/>
          <w:sz w:val="22"/>
          <w:szCs w:val="22"/>
        </w:rPr>
        <w:commentReference w:id="12"/>
      </w:r>
      <w:r w:rsidRPr="00FF570A">
        <w:rPr>
          <w:rFonts w:ascii="Arial" w:hAnsi="Arial" w:cs="Arial"/>
          <w:sz w:val="22"/>
          <w:szCs w:val="22"/>
        </w:rPr>
        <w:t xml:space="preserve">forecasts for mixed-forest, mid-elevation sites under climate change by developing equations and metrics of inter- and intraspecific variation in fitness to be used in climate models. I expect sites at the northern edge of large gap sites (i.e., gaps with diameter as larger or larger than the height of the surrounding canopy trees [Raymond </w:t>
      </w:r>
      <w:r w:rsidRPr="00FF570A">
        <w:rPr>
          <w:rFonts w:ascii="Arial" w:hAnsi="Arial" w:cs="Arial"/>
          <w:i/>
          <w:iCs/>
          <w:sz w:val="22"/>
          <w:szCs w:val="22"/>
        </w:rPr>
        <w:t>et al.</w:t>
      </w:r>
      <w:r w:rsidRPr="00FF570A">
        <w:rPr>
          <w:rFonts w:ascii="Arial" w:hAnsi="Arial" w:cs="Arial"/>
          <w:sz w:val="22"/>
          <w:szCs w:val="22"/>
        </w:rPr>
        <w:t xml:space="preserve">, 2006]) will have longer growing seasons, warmer soil temperatures and greater carbon flux than closed-canopy sites. I also anticipate that mixed-forest, heterogeneous sites will have larger levels of recruitment and soil nutrients than more homogenized sites. Understanding the effects of warming—and the subsequent risk of disturbances—on temperate forests is essential for informing climate forecast models and determining forest resilience. </w:t>
      </w:r>
    </w:p>
    <w:p w14:paraId="1398CFEA" w14:textId="77777777" w:rsidR="00DD6555" w:rsidRPr="00B07A71" w:rsidRDefault="00DD6555" w:rsidP="00DD6555">
      <w:pPr>
        <w:jc w:val="both"/>
        <w:rPr>
          <w:rFonts w:ascii="Arial" w:hAnsi="Arial" w:cs="Arial"/>
          <w:i/>
          <w:iCs/>
          <w:sz w:val="22"/>
          <w:szCs w:val="22"/>
        </w:rPr>
      </w:pPr>
      <w:r w:rsidRPr="00B07A71">
        <w:rPr>
          <w:rFonts w:ascii="Arial" w:hAnsi="Arial" w:cs="Arial"/>
          <w:sz w:val="22"/>
          <w:szCs w:val="22"/>
        </w:rPr>
        <w:tab/>
      </w:r>
    </w:p>
    <w:p w14:paraId="686D0917" w14:textId="77777777" w:rsidR="00DD6555" w:rsidRPr="00B07A71" w:rsidRDefault="00DD6555" w:rsidP="00DD6555">
      <w:pPr>
        <w:ind w:firstLine="300"/>
        <w:jc w:val="both"/>
        <w:rPr>
          <w:rFonts w:ascii="Arial" w:hAnsi="Arial" w:cs="Arial"/>
          <w:b/>
          <w:bCs/>
          <w:sz w:val="22"/>
          <w:szCs w:val="22"/>
        </w:rPr>
      </w:pPr>
      <w:r w:rsidRPr="00B07A71">
        <w:rPr>
          <w:rFonts w:ascii="Arial" w:hAnsi="Arial" w:cs="Arial"/>
          <w:i/>
          <w:iCs/>
          <w:noProof/>
          <w:sz w:val="22"/>
          <w:szCs w:val="22"/>
        </w:rPr>
        <mc:AlternateContent>
          <mc:Choice Requires="wps">
            <w:drawing>
              <wp:anchor distT="0" distB="0" distL="114300" distR="114300" simplePos="0" relativeHeight="251664384" behindDoc="0" locked="0" layoutInCell="1" allowOverlap="1" wp14:anchorId="233393AC" wp14:editId="0CB4ED07">
                <wp:simplePos x="0" y="0"/>
                <wp:positionH relativeFrom="column">
                  <wp:posOffset>3529965</wp:posOffset>
                </wp:positionH>
                <wp:positionV relativeFrom="paragraph">
                  <wp:posOffset>2337573</wp:posOffset>
                </wp:positionV>
                <wp:extent cx="2409190" cy="238125"/>
                <wp:effectExtent l="0" t="0" r="3810" b="3175"/>
                <wp:wrapSquare wrapText="bothSides"/>
                <wp:docPr id="7" name="Text Box 7"/>
                <wp:cNvGraphicFramePr/>
                <a:graphic xmlns:a="http://schemas.openxmlformats.org/drawingml/2006/main">
                  <a:graphicData uri="http://schemas.microsoft.com/office/word/2010/wordprocessingShape">
                    <wps:wsp>
                      <wps:cNvSpPr txBox="1"/>
                      <wps:spPr>
                        <a:xfrm>
                          <a:off x="0" y="0"/>
                          <a:ext cx="2409190" cy="238125"/>
                        </a:xfrm>
                        <a:prstGeom prst="rect">
                          <a:avLst/>
                        </a:prstGeom>
                        <a:solidFill>
                          <a:prstClr val="white"/>
                        </a:solidFill>
                        <a:ln>
                          <a:noFill/>
                        </a:ln>
                      </wps:spPr>
                      <wps:txbx>
                        <w:txbxContent>
                          <w:p w14:paraId="0FB9859E" w14:textId="77777777" w:rsidR="00DD6555" w:rsidRPr="004B6800" w:rsidRDefault="00DD6555" w:rsidP="00DD6555">
                            <w:pPr>
                              <w:pStyle w:val="Caption"/>
                              <w:rPr>
                                <w:rFonts w:ascii="Arial" w:hAnsi="Arial" w:cs="Arial"/>
                                <w:sz w:val="20"/>
                                <w:szCs w:val="20"/>
                              </w:rPr>
                            </w:pPr>
                            <w:r w:rsidRPr="005A0335">
                              <w:rPr>
                                <w:rFonts w:ascii="Arial" w:hAnsi="Arial" w:cs="Arial"/>
                                <w:sz w:val="20"/>
                                <w:szCs w:val="20"/>
                              </w:rPr>
                              <w:t xml:space="preserve">Figure </w:t>
                            </w:r>
                            <w:r w:rsidRPr="005A0335">
                              <w:rPr>
                                <w:rFonts w:ascii="Arial" w:hAnsi="Arial" w:cs="Arial"/>
                                <w:sz w:val="20"/>
                                <w:szCs w:val="20"/>
                              </w:rPr>
                              <w:fldChar w:fldCharType="begin"/>
                            </w:r>
                            <w:r w:rsidRPr="005A0335">
                              <w:rPr>
                                <w:rFonts w:ascii="Arial" w:hAnsi="Arial" w:cs="Arial"/>
                                <w:sz w:val="20"/>
                                <w:szCs w:val="20"/>
                              </w:rPr>
                              <w:instrText xml:space="preserve"> SEQ Figure \* ARABIC </w:instrText>
                            </w:r>
                            <w:r w:rsidRPr="005A0335">
                              <w:rPr>
                                <w:rFonts w:ascii="Arial" w:hAnsi="Arial" w:cs="Arial"/>
                                <w:sz w:val="20"/>
                                <w:szCs w:val="20"/>
                              </w:rPr>
                              <w:fldChar w:fldCharType="separate"/>
                            </w:r>
                            <w:r>
                              <w:rPr>
                                <w:rFonts w:ascii="Arial" w:hAnsi="Arial" w:cs="Arial"/>
                                <w:sz w:val="20"/>
                                <w:szCs w:val="20"/>
                              </w:rPr>
                              <w:t>3</w:t>
                            </w:r>
                            <w:r w:rsidRPr="005A0335">
                              <w:rPr>
                                <w:rFonts w:ascii="Arial" w:hAnsi="Arial" w:cs="Arial"/>
                                <w:sz w:val="20"/>
                                <w:szCs w:val="20"/>
                              </w:rPr>
                              <w:fldChar w:fldCharType="end"/>
                            </w:r>
                            <w:r w:rsidRPr="005A0335">
                              <w:rPr>
                                <w:rFonts w:ascii="Arial" w:hAnsi="Arial" w:cs="Arial"/>
                                <w:sz w:val="20"/>
                                <w:szCs w:val="20"/>
                              </w:rPr>
                              <w:t xml:space="preserve">: Example </w:t>
                            </w:r>
                            <w:r>
                              <w:rPr>
                                <w:rFonts w:ascii="Arial" w:hAnsi="Arial" w:cs="Arial"/>
                                <w:sz w:val="20"/>
                                <w:szCs w:val="20"/>
                              </w:rPr>
                              <w:t>of phytotron experiment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393AC" id="Text Box 7" o:spid="_x0000_s1028" type="#_x0000_t202" style="position:absolute;left:0;text-align:left;margin-left:277.95pt;margin-top:184.05pt;width:189.7pt;height:1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" stroked="f">
                <v:textbox inset="0,0,0,0">
                  <w:txbxContent>
                    <w:p w14:paraId="0FB9859E" w14:textId="77777777" w:rsidR="00DD6555" w:rsidRPr="004B6800" w:rsidRDefault="00DD6555" w:rsidP="00DD6555">
                      <w:pPr>
                        <w:pStyle w:val="Caption"/>
                        <w:rPr>
                          <w:rFonts w:ascii="Arial" w:hAnsi="Arial" w:cs="Arial"/>
                          <w:sz w:val="20"/>
                          <w:szCs w:val="20"/>
                        </w:rPr>
                      </w:pPr>
                      <w:r w:rsidRPr="005A0335">
                        <w:rPr>
                          <w:rFonts w:ascii="Arial" w:hAnsi="Arial" w:cs="Arial"/>
                          <w:sz w:val="20"/>
                          <w:szCs w:val="20"/>
                        </w:rPr>
                        <w:t xml:space="preserve">Figure </w:t>
                      </w:r>
                      <w:r w:rsidRPr="005A0335">
                        <w:rPr>
                          <w:rFonts w:ascii="Arial" w:hAnsi="Arial" w:cs="Arial"/>
                          <w:sz w:val="20"/>
                          <w:szCs w:val="20"/>
                        </w:rPr>
                        <w:fldChar w:fldCharType="begin"/>
                      </w:r>
                      <w:r w:rsidRPr="005A0335">
                        <w:rPr>
                          <w:rFonts w:ascii="Arial" w:hAnsi="Arial" w:cs="Arial"/>
                          <w:sz w:val="20"/>
                          <w:szCs w:val="20"/>
                        </w:rPr>
                        <w:instrText xml:space="preserve"> SEQ Figure \* ARABIC </w:instrText>
                      </w:r>
                      <w:r w:rsidRPr="005A0335">
                        <w:rPr>
                          <w:rFonts w:ascii="Arial" w:hAnsi="Arial" w:cs="Arial"/>
                          <w:sz w:val="20"/>
                          <w:szCs w:val="20"/>
                        </w:rPr>
                        <w:fldChar w:fldCharType="separate"/>
                      </w:r>
                      <w:r>
                        <w:rPr>
                          <w:rFonts w:ascii="Arial" w:hAnsi="Arial" w:cs="Arial"/>
                          <w:sz w:val="20"/>
                          <w:szCs w:val="20"/>
                        </w:rPr>
                        <w:t>3</w:t>
                      </w:r>
                      <w:r w:rsidRPr="005A0335">
                        <w:rPr>
                          <w:rFonts w:ascii="Arial" w:hAnsi="Arial" w:cs="Arial"/>
                          <w:sz w:val="20"/>
                          <w:szCs w:val="20"/>
                        </w:rPr>
                        <w:fldChar w:fldCharType="end"/>
                      </w:r>
                      <w:r w:rsidRPr="005A0335">
                        <w:rPr>
                          <w:rFonts w:ascii="Arial" w:hAnsi="Arial" w:cs="Arial"/>
                          <w:sz w:val="20"/>
                          <w:szCs w:val="20"/>
                        </w:rPr>
                        <w:t xml:space="preserve">: Example </w:t>
                      </w:r>
                      <w:r>
                        <w:rPr>
                          <w:rFonts w:ascii="Arial" w:hAnsi="Arial" w:cs="Arial"/>
                          <w:sz w:val="20"/>
                          <w:szCs w:val="20"/>
                        </w:rPr>
                        <w:t>of phytotron experiment</w:t>
                      </w:r>
                    </w:p>
                  </w:txbxContent>
                </v:textbox>
                <w10:wrap type="square"/>
              </v:shape>
            </w:pict>
          </mc:Fallback>
        </mc:AlternateContent>
      </w:r>
      <w:r w:rsidRPr="00B07A71">
        <w:rPr>
          <w:rFonts w:ascii="Arial" w:hAnsi="Arial" w:cs="Arial"/>
          <w:b/>
          <w:bCs/>
          <w:i/>
          <w:iCs/>
          <w:sz w:val="22"/>
          <w:szCs w:val="22"/>
        </w:rPr>
        <w:t>Hypothesis 2: Drought tolerance of the dominant tree species will vary across the gap and closed-canopy sites.</w:t>
      </w:r>
      <w:r w:rsidRPr="00FF570A">
        <w:rPr>
          <w:rFonts w:ascii="Arial" w:hAnsi="Arial" w:cs="Arial"/>
          <w:sz w:val="22"/>
          <w:szCs w:val="22"/>
        </w:rPr>
        <w:t xml:space="preserve"> Using a phytotron and greenhouse experiment, I will take cuttings from the focal tree individuals in Experiment 1 to test drought tolerance coupled with warming nighttime temperatures. Nighttime temperatures are increasing at a faster rate than daytime temperatures with warming [Fu </w:t>
      </w:r>
      <w:r w:rsidRPr="00FF570A">
        <w:rPr>
          <w:rFonts w:ascii="Arial" w:hAnsi="Arial" w:cs="Arial"/>
          <w:i/>
          <w:iCs/>
          <w:sz w:val="22"/>
          <w:szCs w:val="22"/>
        </w:rPr>
        <w:t>et al</w:t>
      </w:r>
      <w:r w:rsidRPr="00FF570A">
        <w:rPr>
          <w:rFonts w:ascii="Arial" w:hAnsi="Arial" w:cs="Arial"/>
          <w:sz w:val="22"/>
          <w:szCs w:val="22"/>
        </w:rPr>
        <w:t xml:space="preserve">., 2016] and impact individual </w:t>
      </w:r>
      <w:proofErr w:type="spellStart"/>
      <w:r w:rsidRPr="00FF570A">
        <w:rPr>
          <w:rFonts w:ascii="Arial" w:hAnsi="Arial" w:cs="Arial"/>
          <w:sz w:val="22"/>
          <w:szCs w:val="22"/>
        </w:rPr>
        <w:t>phenologies</w:t>
      </w:r>
      <w:proofErr w:type="spellEnd"/>
      <w:r w:rsidRPr="00FF570A">
        <w:rPr>
          <w:rFonts w:ascii="Arial" w:hAnsi="Arial" w:cs="Arial"/>
          <w:sz w:val="22"/>
          <w:szCs w:val="22"/>
        </w:rPr>
        <w:t xml:space="preserve"> differently than daytime temperatures. There is also evidence for increased stress on plants from nighttime temperatures [</w:t>
      </w:r>
      <w:proofErr w:type="spellStart"/>
      <w:r w:rsidRPr="00FF570A">
        <w:rPr>
          <w:rFonts w:ascii="Arial" w:hAnsi="Arial" w:cs="Arial"/>
          <w:sz w:val="22"/>
          <w:szCs w:val="22"/>
        </w:rPr>
        <w:t>Grinevich</w:t>
      </w:r>
      <w:proofErr w:type="spellEnd"/>
      <w:r w:rsidRPr="00FF570A">
        <w:rPr>
          <w:rFonts w:ascii="Arial" w:hAnsi="Arial" w:cs="Arial"/>
          <w:sz w:val="22"/>
          <w:szCs w:val="22"/>
        </w:rPr>
        <w:t xml:space="preserve"> </w:t>
      </w:r>
      <w:r w:rsidRPr="00FF570A">
        <w:rPr>
          <w:rFonts w:ascii="Arial" w:hAnsi="Arial" w:cs="Arial"/>
          <w:i/>
          <w:iCs/>
          <w:sz w:val="22"/>
          <w:szCs w:val="22"/>
        </w:rPr>
        <w:t xml:space="preserve">et al., </w:t>
      </w:r>
      <w:r w:rsidRPr="00FF570A">
        <w:rPr>
          <w:rFonts w:ascii="Arial" w:hAnsi="Arial" w:cs="Arial"/>
          <w:sz w:val="22"/>
          <w:szCs w:val="22"/>
        </w:rPr>
        <w:t xml:space="preserve">2019]. We will additionally expose control and treatment individuals to varying increases in nighttime temperatures in the early season and during drought conditions. In the fall of 2021—after </w:t>
      </w:r>
      <w:proofErr w:type="spellStart"/>
      <w:r w:rsidRPr="00FF570A">
        <w:rPr>
          <w:rFonts w:ascii="Arial" w:hAnsi="Arial" w:cs="Arial"/>
          <w:sz w:val="22"/>
          <w:szCs w:val="22"/>
        </w:rPr>
        <w:t>budset</w:t>
      </w:r>
      <w:proofErr w:type="spellEnd"/>
      <w:r w:rsidRPr="00FF570A">
        <w:rPr>
          <w:rFonts w:ascii="Arial" w:hAnsi="Arial" w:cs="Arial"/>
          <w:sz w:val="22"/>
          <w:szCs w:val="22"/>
        </w:rPr>
        <w:t xml:space="preserve"> and before complete leaf drop, I will take 10-16 cuttings of approximately 30cm for each individual. Upon delivery to the lab, I will place the cuttings in dormancy conditions of 4</w:t>
      </w:r>
      <w:r w:rsidRPr="00B07A71">
        <w:rPr>
          <w:rFonts w:ascii="Arial" w:hAnsi="Arial" w:cs="Arial"/>
          <w:sz w:val="22"/>
          <w:szCs w:val="22"/>
        </w:rPr>
        <w:sym w:font="Symbol" w:char="F0B0"/>
      </w:r>
      <w:r w:rsidRPr="00B07A71">
        <w:rPr>
          <w:rFonts w:ascii="Arial" w:hAnsi="Arial" w:cs="Arial"/>
          <w:sz w:val="22"/>
          <w:szCs w:val="22"/>
        </w:rPr>
        <w:t>C for 10 weeks (Figure 3), rotating individuals every two weeks to minimize bias from possible phytotron effects. After 10 weeks, I will place the individuals in phytotron conditions and expose to 8 hour photoperiod and 15</w:t>
      </w:r>
      <w:r w:rsidRPr="00B07A71">
        <w:rPr>
          <w:rFonts w:ascii="Arial" w:hAnsi="Arial" w:cs="Arial"/>
          <w:sz w:val="22"/>
          <w:szCs w:val="22"/>
        </w:rPr>
        <w:sym w:font="Symbol" w:char="F0B0"/>
      </w:r>
      <w:r w:rsidRPr="00B07A71">
        <w:rPr>
          <w:rFonts w:ascii="Arial" w:hAnsi="Arial" w:cs="Arial"/>
          <w:sz w:val="22"/>
          <w:szCs w:val="22"/>
        </w:rPr>
        <w:t>C  daytime temperatures and 10</w:t>
      </w:r>
      <w:r w:rsidRPr="00B07A71">
        <w:rPr>
          <w:rFonts w:ascii="Arial" w:hAnsi="Arial" w:cs="Arial"/>
          <w:sz w:val="22"/>
          <w:szCs w:val="22"/>
        </w:rPr>
        <w:sym w:font="Symbol" w:char="F0B0"/>
      </w:r>
      <w:r w:rsidRPr="00B07A71">
        <w:rPr>
          <w:rFonts w:ascii="Arial" w:hAnsi="Arial" w:cs="Arial"/>
          <w:sz w:val="22"/>
          <w:szCs w:val="22"/>
        </w:rPr>
        <w:t>C, 12</w:t>
      </w:r>
      <w:r w:rsidRPr="00B07A71">
        <w:rPr>
          <w:rFonts w:ascii="Arial" w:hAnsi="Arial" w:cs="Arial"/>
          <w:sz w:val="22"/>
          <w:szCs w:val="22"/>
        </w:rPr>
        <w:sym w:font="Symbol" w:char="F0B0"/>
      </w:r>
      <w:r w:rsidRPr="00B07A71">
        <w:rPr>
          <w:rFonts w:ascii="Arial" w:hAnsi="Arial" w:cs="Arial"/>
          <w:sz w:val="22"/>
          <w:szCs w:val="22"/>
        </w:rPr>
        <w:t>C and 15</w:t>
      </w:r>
      <w:r w:rsidRPr="00B07A71">
        <w:rPr>
          <w:rFonts w:ascii="Arial" w:hAnsi="Arial" w:cs="Arial"/>
          <w:sz w:val="22"/>
          <w:szCs w:val="22"/>
        </w:rPr>
        <w:sym w:font="Symbol" w:char="F0B0"/>
      </w:r>
      <w:r w:rsidRPr="00B07A71">
        <w:rPr>
          <w:rFonts w:ascii="Arial" w:hAnsi="Arial" w:cs="Arial"/>
          <w:sz w:val="22"/>
          <w:szCs w:val="22"/>
        </w:rPr>
        <w:t xml:space="preserve">C nighttime temperatures until </w:t>
      </w:r>
      <w:proofErr w:type="spellStart"/>
      <w:r w:rsidRPr="00B07A71">
        <w:rPr>
          <w:rFonts w:ascii="Arial" w:hAnsi="Arial" w:cs="Arial"/>
          <w:sz w:val="22"/>
          <w:szCs w:val="22"/>
        </w:rPr>
        <w:t>leafout</w:t>
      </w:r>
      <w:proofErr w:type="spellEnd"/>
      <w:r w:rsidRPr="00B07A71">
        <w:rPr>
          <w:rFonts w:ascii="Arial" w:hAnsi="Arial" w:cs="Arial"/>
          <w:sz w:val="22"/>
          <w:szCs w:val="22"/>
        </w:rPr>
        <w:t xml:space="preserve">. Once full </w:t>
      </w:r>
      <w:proofErr w:type="spellStart"/>
      <w:r w:rsidRPr="00B07A71">
        <w:rPr>
          <w:rFonts w:ascii="Arial" w:hAnsi="Arial" w:cs="Arial"/>
          <w:sz w:val="22"/>
          <w:szCs w:val="22"/>
        </w:rPr>
        <w:t>leafout</w:t>
      </w:r>
      <w:proofErr w:type="spellEnd"/>
      <w:r w:rsidRPr="00B07A71">
        <w:rPr>
          <w:rFonts w:ascii="Arial" w:hAnsi="Arial" w:cs="Arial"/>
          <w:sz w:val="22"/>
          <w:szCs w:val="22"/>
        </w:rPr>
        <w:t xml:space="preserve"> is achieved, I will expose individuals to three levels of drought conditions: (1) control group, (2) little to no precipitation, (3) medium levels of precipitation, coupled with a full factorial experiment of increased nighttime temperatures (+0</w:t>
      </w:r>
      <w:r w:rsidRPr="00B07A71">
        <w:rPr>
          <w:rFonts w:ascii="Arial" w:hAnsi="Arial" w:cs="Arial"/>
          <w:sz w:val="22"/>
          <w:szCs w:val="22"/>
        </w:rPr>
        <w:sym w:font="Symbol" w:char="F0B0"/>
      </w:r>
      <w:r w:rsidRPr="00B07A71">
        <w:rPr>
          <w:rFonts w:ascii="Arial" w:hAnsi="Arial" w:cs="Arial"/>
          <w:sz w:val="22"/>
          <w:szCs w:val="22"/>
        </w:rPr>
        <w:t>C, +2</w:t>
      </w:r>
      <w:r w:rsidRPr="00B07A71">
        <w:rPr>
          <w:rFonts w:ascii="Arial" w:hAnsi="Arial" w:cs="Arial"/>
          <w:sz w:val="22"/>
          <w:szCs w:val="22"/>
        </w:rPr>
        <w:sym w:font="Symbol" w:char="F0B0"/>
      </w:r>
      <w:r w:rsidRPr="00B07A71">
        <w:rPr>
          <w:rFonts w:ascii="Arial" w:hAnsi="Arial" w:cs="Arial"/>
          <w:sz w:val="22"/>
          <w:szCs w:val="22"/>
        </w:rPr>
        <w:t>C and +5</w:t>
      </w:r>
      <w:r w:rsidRPr="00B07A71">
        <w:rPr>
          <w:rFonts w:ascii="Arial" w:hAnsi="Arial" w:cs="Arial"/>
          <w:sz w:val="22"/>
          <w:szCs w:val="22"/>
        </w:rPr>
        <w:sym w:font="Symbol" w:char="F0B0"/>
      </w:r>
      <w:r w:rsidRPr="00B07A71">
        <w:rPr>
          <w:rFonts w:ascii="Arial" w:hAnsi="Arial" w:cs="Arial"/>
          <w:sz w:val="22"/>
          <w:szCs w:val="22"/>
        </w:rPr>
        <w:t xml:space="preserve">C) for each drought group </w:t>
      </w:r>
      <w:r w:rsidRPr="00B07A71">
        <w:rPr>
          <w:rFonts w:ascii="Arial" w:hAnsi="Arial" w:cs="Arial"/>
          <w:i/>
          <w:iCs/>
          <w:noProof/>
          <w:sz w:val="22"/>
          <w:szCs w:val="22"/>
        </w:rPr>
        <w:drawing>
          <wp:anchor distT="0" distB="0" distL="114300" distR="114300" simplePos="0" relativeHeight="251663360" behindDoc="0" locked="0" layoutInCell="1" allowOverlap="1" wp14:anchorId="13F5DA38" wp14:editId="59C1646B">
            <wp:simplePos x="0" y="0"/>
            <wp:positionH relativeFrom="column">
              <wp:posOffset>3530380</wp:posOffset>
            </wp:positionH>
            <wp:positionV relativeFrom="paragraph">
              <wp:posOffset>693890</wp:posOffset>
            </wp:positionV>
            <wp:extent cx="2279015" cy="1709420"/>
            <wp:effectExtent l="0" t="0" r="0" b="5080"/>
            <wp:wrapSquare wrapText="bothSides"/>
            <wp:docPr id="1" name="Picture 1" descr="A picture containing indoor, room, small,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door, room, small, flower&#10;&#10;Description automatically generated"/>
                    <pic:cNvPicPr/>
                  </pic:nvPicPr>
                  <pic:blipFill>
                    <a:blip r:embed="rId10"/>
                    <a:stretch>
                      <a:fillRect/>
                    </a:stretch>
                  </pic:blipFill>
                  <pic:spPr>
                    <a:xfrm>
                      <a:off x="0" y="0"/>
                      <a:ext cx="2279015" cy="1709420"/>
                    </a:xfrm>
                    <a:prstGeom prst="rect">
                      <a:avLst/>
                    </a:prstGeom>
                  </pic:spPr>
                </pic:pic>
              </a:graphicData>
            </a:graphic>
            <wp14:sizeRelH relativeFrom="page">
              <wp14:pctWidth>0</wp14:pctWidth>
            </wp14:sizeRelH>
            <wp14:sizeRelV relativeFrom="page">
              <wp14:pctHeight>0</wp14:pctHeight>
            </wp14:sizeRelV>
          </wp:anchor>
        </w:drawing>
      </w:r>
      <w:r w:rsidRPr="00B07A71">
        <w:rPr>
          <w:rFonts w:ascii="Arial" w:hAnsi="Arial" w:cs="Arial"/>
          <w:sz w:val="22"/>
          <w:szCs w:val="22"/>
        </w:rPr>
        <w:t>for a total of 9 treatments. Phenology, mortality, soil moisture, soil temperature and nutrient levels will be evaluated. After 8 weeks of drought conditions and increased nighttime temperatures, we will water half of the treatment groups to evaluate recovery by observing end of season growth through phenological measurements, canopy development, mortality and shoot apical meristem damage [Burgess, 2006; Blackman</w:t>
      </w:r>
      <w:r w:rsidRPr="00B07A71">
        <w:rPr>
          <w:rFonts w:ascii="Arial" w:hAnsi="Arial" w:cs="Arial"/>
          <w:i/>
          <w:iCs/>
          <w:sz w:val="22"/>
          <w:szCs w:val="22"/>
        </w:rPr>
        <w:t xml:space="preserve"> et al., </w:t>
      </w:r>
      <w:r w:rsidRPr="00B07A71">
        <w:rPr>
          <w:rFonts w:ascii="Arial" w:hAnsi="Arial" w:cs="Arial"/>
          <w:sz w:val="22"/>
          <w:szCs w:val="22"/>
        </w:rPr>
        <w:t xml:space="preserve">2009; </w:t>
      </w:r>
      <w:proofErr w:type="spellStart"/>
      <w:r w:rsidRPr="00B07A71">
        <w:rPr>
          <w:rFonts w:ascii="Arial" w:hAnsi="Arial" w:cs="Arial"/>
          <w:sz w:val="22"/>
          <w:szCs w:val="22"/>
        </w:rPr>
        <w:t>Brodribb</w:t>
      </w:r>
      <w:proofErr w:type="spellEnd"/>
      <w:r w:rsidRPr="00B07A71">
        <w:rPr>
          <w:rFonts w:ascii="Arial" w:hAnsi="Arial" w:cs="Arial"/>
          <w:sz w:val="22"/>
          <w:szCs w:val="22"/>
        </w:rPr>
        <w:t xml:space="preserve"> &amp; </w:t>
      </w:r>
      <w:proofErr w:type="spellStart"/>
      <w:r w:rsidRPr="00B07A71">
        <w:rPr>
          <w:rFonts w:ascii="Arial" w:hAnsi="Arial" w:cs="Arial"/>
          <w:sz w:val="22"/>
          <w:szCs w:val="22"/>
        </w:rPr>
        <w:t>Cochard</w:t>
      </w:r>
      <w:proofErr w:type="spellEnd"/>
      <w:r w:rsidRPr="00B07A71">
        <w:rPr>
          <w:rFonts w:ascii="Arial" w:hAnsi="Arial" w:cs="Arial"/>
          <w:sz w:val="22"/>
          <w:szCs w:val="22"/>
        </w:rPr>
        <w:t>, 2009]. My experience with phytotron facilities running experiments assessing the effects of late spring freezing events on seedling and sapling development will help prepare me for this work but by working alongside Dr Doherty, I will hone my experimental skills in controlled environments, with a special focus on increasing nighttime temperatures.</w:t>
      </w:r>
    </w:p>
    <w:p w14:paraId="3A02A354" w14:textId="77777777" w:rsidR="00DD6555" w:rsidRPr="00B07A71" w:rsidRDefault="00DD6555" w:rsidP="00DD6555">
      <w:pPr>
        <w:ind w:firstLine="300"/>
        <w:jc w:val="both"/>
        <w:rPr>
          <w:rFonts w:ascii="Arial" w:hAnsi="Arial" w:cs="Arial"/>
          <w:sz w:val="22"/>
          <w:szCs w:val="22"/>
        </w:rPr>
      </w:pPr>
      <w:r w:rsidRPr="00B07A71">
        <w:rPr>
          <w:rFonts w:ascii="Arial" w:hAnsi="Arial" w:cs="Arial"/>
          <w:b/>
          <w:bCs/>
          <w:i/>
          <w:iCs/>
          <w:sz w:val="22"/>
          <w:szCs w:val="22"/>
        </w:rPr>
        <w:t>Expected Outcomes and Significance</w:t>
      </w:r>
      <w:r w:rsidRPr="00B07A71">
        <w:rPr>
          <w:rFonts w:ascii="Arial" w:hAnsi="Arial" w:cs="Arial"/>
          <w:b/>
          <w:bCs/>
          <w:sz w:val="22"/>
          <w:szCs w:val="22"/>
        </w:rPr>
        <w:t>:</w:t>
      </w:r>
      <w:r w:rsidRPr="00B07A71">
        <w:rPr>
          <w:rFonts w:ascii="Arial" w:hAnsi="Arial" w:cs="Arial"/>
          <w:sz w:val="22"/>
          <w:szCs w:val="22"/>
        </w:rPr>
        <w:t xml:space="preserve"> By evaluating initial drought tolerance across the 10 dominant species of the southern Appalachians coupled with nighttime warming, I will be able to better predict the effects of increasing temperatures and decreasing precipitation from climate change on mixed-forest growth. I expect higher interspecific variability in drought tolerance and also low levels of intraspecific variation across the gap size and locations, with individuals from larger having higher levels of drought tolerance than closed-canopy individuals due to increased heat tolerance. In addition, I expect individuals exposed to higher nighttime temperatures will </w:t>
      </w:r>
      <w:r w:rsidRPr="00B07A71">
        <w:rPr>
          <w:rFonts w:ascii="Arial" w:hAnsi="Arial" w:cs="Arial"/>
          <w:sz w:val="22"/>
          <w:szCs w:val="22"/>
        </w:rPr>
        <w:lastRenderedPageBreak/>
        <w:t xml:space="preserve">demonstrate increased mortality and decreased recovery from drought. These findings are critical for forecasts as stress and disturbance are predicted to increase with warming. </w:t>
      </w:r>
    </w:p>
    <w:p w14:paraId="12409D8B" w14:textId="77777777" w:rsidR="00DD6555" w:rsidRPr="00B07A71" w:rsidRDefault="00DD6555" w:rsidP="00DD6555">
      <w:pPr>
        <w:ind w:firstLine="300"/>
        <w:jc w:val="both"/>
        <w:rPr>
          <w:rFonts w:ascii="Arial" w:hAnsi="Arial" w:cs="Arial"/>
          <w:b/>
          <w:bCs/>
          <w:i/>
          <w:iCs/>
          <w:sz w:val="22"/>
          <w:szCs w:val="22"/>
        </w:rPr>
      </w:pPr>
    </w:p>
    <w:p w14:paraId="53E890AC" w14:textId="77777777" w:rsidR="00DD6555" w:rsidRPr="00B07A71" w:rsidRDefault="00DD6555" w:rsidP="00DD6555">
      <w:pPr>
        <w:ind w:firstLine="300"/>
        <w:jc w:val="both"/>
        <w:rPr>
          <w:rFonts w:ascii="Arial" w:hAnsi="Arial" w:cs="Arial"/>
          <w:b/>
          <w:bCs/>
          <w:sz w:val="22"/>
          <w:szCs w:val="22"/>
        </w:rPr>
      </w:pPr>
      <w:r w:rsidRPr="00B07A71">
        <w:rPr>
          <w:rFonts w:ascii="Arial" w:hAnsi="Arial" w:cs="Arial"/>
          <w:b/>
          <w:bCs/>
          <w:i/>
          <w:iCs/>
          <w:sz w:val="22"/>
          <w:szCs w:val="22"/>
        </w:rPr>
        <w:t>Hypothesis 3: The variability in soil temperature, soil moisture and soil nutrients at the soil surface will increase with increased gap size.</w:t>
      </w:r>
      <w:r w:rsidRPr="00B07A71">
        <w:rPr>
          <w:rFonts w:ascii="Arial" w:hAnsi="Arial" w:cs="Arial"/>
          <w:sz w:val="22"/>
          <w:szCs w:val="22"/>
        </w:rPr>
        <w:t xml:space="preserve"> Understanding soil microbial community structure is a strong predictor for site response to environmental change. I will record hourly soil temperature at each site using Hobo Loggers buried 5cm below the soil surface and evaluate light availability using hemispherical canopy photos and then analyzing photos using Gap Analyzer software [Burton et al, 2014, </w:t>
      </w:r>
      <w:proofErr w:type="spellStart"/>
      <w:r w:rsidRPr="00B07A71">
        <w:rPr>
          <w:rFonts w:ascii="Arial" w:hAnsi="Arial" w:cs="Arial"/>
          <w:sz w:val="22"/>
          <w:szCs w:val="22"/>
        </w:rPr>
        <w:t>Canham</w:t>
      </w:r>
      <w:proofErr w:type="spellEnd"/>
      <w:r w:rsidRPr="00B07A71">
        <w:rPr>
          <w:rFonts w:ascii="Arial" w:hAnsi="Arial" w:cs="Arial"/>
          <w:sz w:val="22"/>
          <w:szCs w:val="22"/>
        </w:rPr>
        <w:t>, 1990, Forrester et al., 2014]. Volumetric soil moisture will be measured monthly using a portable soil moisture probe and throughfall will be recorded for each field season. I will collect soil cores from 0-10cm and 10-20cm for each field season and compare to soil cores collected at the same or similar sites from 2017 (post-doc mentor collected and archived samples in 2017) to compare soil microbial functional groups and nutrient content. I will then submit the soil cores to NCSU Soil Lab for standard nutrient analysis and to Microbial ID lab (Newark, DE) for PLFA analysis. Using structural equation modeling, I will evaluate the relationship of vertical and horizontal structure and soil microbial community structure. I have experience recording soil temperature, light availability and soil moisture but I will greatly develop my skills under Dr. Leggett’s expertise in soil community structure and measurement techniques, which is essential for my career path in forest restoration as I have little experience in belowground ecosystems.</w:t>
      </w:r>
    </w:p>
    <w:p w14:paraId="1C02F2A6" w14:textId="77777777" w:rsidR="00DD6555" w:rsidRDefault="00DD6555" w:rsidP="00DD6555">
      <w:pPr>
        <w:ind w:firstLine="300"/>
        <w:jc w:val="both"/>
        <w:rPr>
          <w:rFonts w:ascii="Arial" w:hAnsi="Arial" w:cs="Arial"/>
          <w:b/>
          <w:bCs/>
          <w:sz w:val="22"/>
          <w:szCs w:val="22"/>
          <w:u w:val="single"/>
        </w:rPr>
      </w:pPr>
      <w:r w:rsidRPr="00B07A71">
        <w:rPr>
          <w:rFonts w:ascii="Arial" w:hAnsi="Arial" w:cs="Arial"/>
          <w:b/>
          <w:bCs/>
          <w:i/>
          <w:iCs/>
          <w:sz w:val="22"/>
          <w:szCs w:val="22"/>
        </w:rPr>
        <w:t>Expected Outcomes and Significance</w:t>
      </w:r>
      <w:r w:rsidRPr="00B07A71">
        <w:rPr>
          <w:rFonts w:ascii="Arial" w:hAnsi="Arial" w:cs="Arial"/>
          <w:b/>
          <w:bCs/>
          <w:sz w:val="22"/>
          <w:szCs w:val="22"/>
        </w:rPr>
        <w:t>:</w:t>
      </w:r>
      <w:r w:rsidRPr="00B07A71">
        <w:rPr>
          <w:rFonts w:ascii="Arial" w:hAnsi="Arial" w:cs="Arial"/>
          <w:sz w:val="22"/>
          <w:szCs w:val="22"/>
        </w:rPr>
        <w:t xml:space="preserve"> Through the interactive effects of climate change and rapid land-use change, gap size and location will influence soil microclimatic conditions as well as nutrient availability. I expect light availability and soil temperatures to be greatest in the northern portion of the gap, while maximum soil moisture will occur in the southern portion of the gap [Schatz </w:t>
      </w:r>
      <w:r w:rsidRPr="00B07A71">
        <w:rPr>
          <w:rFonts w:ascii="Arial" w:hAnsi="Arial" w:cs="Arial"/>
          <w:i/>
          <w:iCs/>
          <w:sz w:val="22"/>
          <w:szCs w:val="22"/>
        </w:rPr>
        <w:t>et al.</w:t>
      </w:r>
      <w:r w:rsidRPr="00B07A71">
        <w:rPr>
          <w:rFonts w:ascii="Arial" w:hAnsi="Arial" w:cs="Arial"/>
          <w:sz w:val="22"/>
          <w:szCs w:val="22"/>
        </w:rPr>
        <w:t xml:space="preserve">, 2012; Raymond </w:t>
      </w:r>
      <w:r w:rsidRPr="00B07A71">
        <w:rPr>
          <w:rFonts w:ascii="Arial" w:hAnsi="Arial" w:cs="Arial"/>
          <w:i/>
          <w:iCs/>
          <w:sz w:val="22"/>
          <w:szCs w:val="22"/>
        </w:rPr>
        <w:t>et al.</w:t>
      </w:r>
      <w:r w:rsidRPr="00B07A71">
        <w:rPr>
          <w:rFonts w:ascii="Arial" w:hAnsi="Arial" w:cs="Arial"/>
          <w:sz w:val="22"/>
          <w:szCs w:val="22"/>
        </w:rPr>
        <w:t xml:space="preserve">, 2006]. By examining belowground responses to canopy gaps through soil moisture, temperature and nutrient composition, I will be able to greatly improve predictive climate models for the region and likely contribute to global modelling systems. </w:t>
      </w:r>
    </w:p>
    <w:p w14:paraId="05959DCC" w14:textId="77777777" w:rsidR="00DB2514" w:rsidRDefault="00DB2514" w:rsidP="00DD6555">
      <w:pPr>
        <w:jc w:val="both"/>
        <w:rPr>
          <w:rFonts w:ascii="Arial" w:hAnsi="Arial" w:cs="Arial"/>
          <w:b/>
          <w:bCs/>
          <w:sz w:val="22"/>
          <w:szCs w:val="22"/>
          <w:u w:val="single"/>
        </w:rPr>
      </w:pPr>
    </w:p>
    <w:p w14:paraId="38238DD1" w14:textId="4E7BFC94" w:rsidR="00DD6555" w:rsidRPr="00B07A71" w:rsidRDefault="00DD6555" w:rsidP="00DD6555">
      <w:pPr>
        <w:jc w:val="both"/>
        <w:rPr>
          <w:rFonts w:ascii="Arial" w:hAnsi="Arial" w:cs="Arial"/>
          <w:sz w:val="22"/>
          <w:szCs w:val="22"/>
          <w:u w:val="single"/>
        </w:rPr>
      </w:pPr>
      <w:r w:rsidRPr="00B07A71">
        <w:rPr>
          <w:rFonts w:ascii="Arial" w:hAnsi="Arial" w:cs="Arial"/>
          <w:b/>
          <w:bCs/>
          <w:sz w:val="22"/>
          <w:szCs w:val="22"/>
          <w:u w:val="single"/>
        </w:rPr>
        <w:t>JUSTIFICATION OF SPONSORING SCIENTIST AND HOST INSTITUTION:</w:t>
      </w:r>
    </w:p>
    <w:p w14:paraId="470457A7" w14:textId="2099FC97" w:rsidR="00DD6555" w:rsidRPr="00B07A71" w:rsidRDefault="00DD6555" w:rsidP="00DD6555">
      <w:pPr>
        <w:jc w:val="both"/>
        <w:rPr>
          <w:rFonts w:ascii="Arial" w:hAnsi="Arial" w:cs="Arial"/>
          <w:i/>
          <w:iCs/>
          <w:sz w:val="22"/>
          <w:szCs w:val="22"/>
        </w:rPr>
      </w:pPr>
      <w:r w:rsidRPr="00B07A71">
        <w:rPr>
          <w:rFonts w:ascii="Arial" w:hAnsi="Arial" w:cs="Arial"/>
          <w:sz w:val="22"/>
          <w:szCs w:val="22"/>
        </w:rPr>
        <w:t xml:space="preserve">The proposed project and broader impact programs will be carried out in the lab of Dr. </w:t>
      </w:r>
      <w:proofErr w:type="spellStart"/>
      <w:r w:rsidRPr="00B07A71">
        <w:rPr>
          <w:rFonts w:ascii="Arial" w:hAnsi="Arial" w:cs="Arial"/>
          <w:sz w:val="22"/>
          <w:szCs w:val="22"/>
        </w:rPr>
        <w:t>Zakiya</w:t>
      </w:r>
      <w:proofErr w:type="spellEnd"/>
      <w:r w:rsidRPr="00B07A71">
        <w:rPr>
          <w:rFonts w:ascii="Arial" w:hAnsi="Arial" w:cs="Arial"/>
          <w:sz w:val="22"/>
          <w:szCs w:val="22"/>
        </w:rPr>
        <w:t xml:space="preserve"> Leggett in the College of Natural Resources at North Carolina State University. This project will allow me to transition to career independence and help broaden my skills from phenology observations and modelling [Chamberlain </w:t>
      </w:r>
      <w:r w:rsidRPr="00B07A71">
        <w:rPr>
          <w:rFonts w:ascii="Arial" w:hAnsi="Arial" w:cs="Arial"/>
          <w:i/>
          <w:iCs/>
          <w:sz w:val="22"/>
          <w:szCs w:val="22"/>
        </w:rPr>
        <w:t xml:space="preserve">et al., </w:t>
      </w:r>
      <w:r w:rsidRPr="00B07A71">
        <w:rPr>
          <w:rFonts w:ascii="Arial" w:hAnsi="Arial" w:cs="Arial"/>
          <w:sz w:val="22"/>
          <w:szCs w:val="22"/>
        </w:rPr>
        <w:t xml:space="preserve">2020; Chamberlain </w:t>
      </w:r>
      <w:r w:rsidRPr="00B07A71">
        <w:rPr>
          <w:rFonts w:ascii="Arial" w:hAnsi="Arial" w:cs="Arial"/>
          <w:i/>
          <w:iCs/>
          <w:sz w:val="22"/>
          <w:szCs w:val="22"/>
        </w:rPr>
        <w:t xml:space="preserve">et al., </w:t>
      </w:r>
      <w:r w:rsidRPr="00B07A71">
        <w:rPr>
          <w:rFonts w:ascii="Arial" w:hAnsi="Arial" w:cs="Arial"/>
          <w:sz w:val="22"/>
          <w:szCs w:val="22"/>
        </w:rPr>
        <w:t xml:space="preserve">2019; Ettinger </w:t>
      </w:r>
      <w:r w:rsidRPr="00B07A71">
        <w:rPr>
          <w:rFonts w:ascii="Arial" w:hAnsi="Arial" w:cs="Arial"/>
          <w:i/>
          <w:iCs/>
          <w:sz w:val="22"/>
          <w:szCs w:val="22"/>
        </w:rPr>
        <w:t xml:space="preserve">et al., </w:t>
      </w:r>
      <w:r w:rsidRPr="00B07A71">
        <w:rPr>
          <w:rFonts w:ascii="Arial" w:hAnsi="Arial" w:cs="Arial"/>
          <w:sz w:val="22"/>
          <w:szCs w:val="22"/>
        </w:rPr>
        <w:t xml:space="preserve">2020; Furze </w:t>
      </w:r>
      <w:r w:rsidRPr="00B07A71">
        <w:rPr>
          <w:rFonts w:ascii="Arial" w:hAnsi="Arial" w:cs="Arial"/>
          <w:i/>
          <w:iCs/>
          <w:sz w:val="22"/>
          <w:szCs w:val="22"/>
        </w:rPr>
        <w:t xml:space="preserve">et al., </w:t>
      </w:r>
      <w:r w:rsidRPr="00B07A71">
        <w:rPr>
          <w:rFonts w:ascii="Arial" w:hAnsi="Arial" w:cs="Arial"/>
          <w:sz w:val="22"/>
          <w:szCs w:val="22"/>
        </w:rPr>
        <w:t>2020] to studying ecosystem-scale processes</w:t>
      </w:r>
      <w:r w:rsidR="00DB2514">
        <w:rPr>
          <w:rFonts w:ascii="Arial" w:hAnsi="Arial" w:cs="Arial"/>
          <w:sz w:val="22"/>
          <w:szCs w:val="22"/>
        </w:rPr>
        <w:t>---with a focus on both above and belowground systems---</w:t>
      </w:r>
      <w:r w:rsidRPr="00B07A71">
        <w:rPr>
          <w:rFonts w:ascii="Arial" w:hAnsi="Arial" w:cs="Arial"/>
          <w:sz w:val="22"/>
          <w:szCs w:val="22"/>
        </w:rPr>
        <w:t>and forest resilience. In addition to developing my scientific skills, I will also leverage my leadership, professional development and diversity and inclusion initiatives.  Throughout my graduate career, I primarily focused my research on investigating the effects of climate change on the intensity and frequency of late spring freezing events and the subsequent damage on forest ecosystems but I also helped lead a citizen science program and volunteered and worked part time for The Nature Conservancy. This experience has taught me how to work with different sectors and to teach and mentor individuals of all backgrounds and ages. Over the past several years, I have gained experience not only in publishing peer reviewed manuscripts but also documents for the general public and sharpened my teaching and communication skills with high school through graduate level students and the public. By joining the Leggett Lab, I will be able to further develop these skills while maintaining an interface with the nonprofit sector but I will also gain new research skills in soil carbon and nutrient cycling measurements. I have chosen to work with Dr Leggett because my career goals are to work with BIPOC communities and, in the Leggett lab, I will have the opportunity to learn new, valuable teaching and mentoring skills---</w:t>
      </w:r>
      <w:commentRangeStart w:id="13"/>
      <w:r w:rsidRPr="00B07A71">
        <w:rPr>
          <w:rFonts w:ascii="Arial" w:hAnsi="Arial" w:cs="Arial"/>
          <w:sz w:val="22"/>
          <w:szCs w:val="22"/>
        </w:rPr>
        <w:t xml:space="preserve">with a focus on BIPOC </w:t>
      </w:r>
      <w:commentRangeEnd w:id="13"/>
      <w:r w:rsidRPr="00B07A71">
        <w:rPr>
          <w:rStyle w:val="CommentReference"/>
          <w:sz w:val="22"/>
          <w:szCs w:val="22"/>
        </w:rPr>
        <w:commentReference w:id="13"/>
      </w:r>
      <w:r w:rsidRPr="00B07A71">
        <w:rPr>
          <w:rFonts w:ascii="Arial" w:hAnsi="Arial" w:cs="Arial"/>
          <w:sz w:val="22"/>
          <w:szCs w:val="22"/>
        </w:rPr>
        <w:t xml:space="preserve">training---as well as expand my research and scientific toolkit to be more field based and incorporate more intensive field measurement skills. </w:t>
      </w:r>
    </w:p>
    <w:p w14:paraId="0CA37B83" w14:textId="77777777" w:rsidR="00DD6555" w:rsidRDefault="00DD6555" w:rsidP="00DD6555">
      <w:pPr>
        <w:ind w:firstLine="720"/>
        <w:jc w:val="both"/>
        <w:rPr>
          <w:rFonts w:ascii="Arial" w:hAnsi="Arial" w:cs="Arial"/>
          <w:b/>
          <w:bCs/>
          <w:sz w:val="22"/>
          <w:szCs w:val="22"/>
          <w:u w:val="single"/>
        </w:rPr>
      </w:pPr>
      <w:r w:rsidRPr="00B07A71">
        <w:rPr>
          <w:rFonts w:ascii="Arial" w:hAnsi="Arial" w:cs="Arial"/>
          <w:b/>
          <w:bCs/>
          <w:i/>
          <w:iCs/>
          <w:sz w:val="22"/>
          <w:szCs w:val="22"/>
        </w:rPr>
        <w:lastRenderedPageBreak/>
        <w:t xml:space="preserve">Career Development: </w:t>
      </w:r>
      <w:r w:rsidRPr="00B07A71">
        <w:rPr>
          <w:rFonts w:ascii="Arial" w:hAnsi="Arial" w:cs="Arial"/>
          <w:sz w:val="22"/>
          <w:szCs w:val="22"/>
        </w:rPr>
        <w:t xml:space="preserve">By working with Dr Leggett at North Carolina State University, I will further develop my career path and work towards my goal of extending my research skills alongside advancing diversity and inclusion at the university level. I will learn meeting facilitation, BIPOC training skills, grant writing, teaching and curriculum development as well as soil carbon and nutrient cycling measurement techniques. Dr Leggett’s background as an African-American female ecologist as well as her experience leading several programs to increase diversity and inclusion in ecology will make it possible for me to achieve my broader impact goals of learning techniques and strategies to increase and retain diversity in ecology while also maintaining my path towards understanding the effects of climate change on forests and our carbon sinks. This is a combination of skill sets that are unique to me working in the Leggett Lab group. In addition to working alongside Dr Leggett, I will also work with Dr Doherty (NC State University), Dr Keyser (US Forest Service) and Dr </w:t>
      </w:r>
      <w:proofErr w:type="spellStart"/>
      <w:r w:rsidRPr="00B07A71">
        <w:rPr>
          <w:rFonts w:ascii="Arial" w:hAnsi="Arial" w:cs="Arial"/>
          <w:sz w:val="22"/>
          <w:szCs w:val="22"/>
        </w:rPr>
        <w:t>Kalies</w:t>
      </w:r>
      <w:proofErr w:type="spellEnd"/>
      <w:r w:rsidRPr="00B07A71">
        <w:rPr>
          <w:rFonts w:ascii="Arial" w:hAnsi="Arial" w:cs="Arial"/>
          <w:sz w:val="22"/>
          <w:szCs w:val="22"/>
        </w:rPr>
        <w:t xml:space="preserve"> (The Nature Conservancy). My goal is to pursue a non-academic career in forest restoration and climate change mitigation with a special focus on environmental justice and inclusion of BIPOC communities. By working at NC State, I will be able to develop so many essential skills and tools simultaneously that will best prepare me for my personal, career aims. </w:t>
      </w:r>
    </w:p>
    <w:p w14:paraId="76C5FBE5" w14:textId="7AB5D133" w:rsidR="00DD6555" w:rsidRPr="00B07A71" w:rsidRDefault="00DD6555" w:rsidP="00DD6555">
      <w:pPr>
        <w:jc w:val="both"/>
        <w:rPr>
          <w:rFonts w:ascii="Arial" w:hAnsi="Arial" w:cs="Arial"/>
          <w:sz w:val="22"/>
          <w:szCs w:val="22"/>
          <w:u w:val="single"/>
        </w:rPr>
      </w:pPr>
      <w:r w:rsidRPr="00B07A71">
        <w:rPr>
          <w:rFonts w:ascii="Arial" w:hAnsi="Arial" w:cs="Arial"/>
          <w:b/>
          <w:bCs/>
          <w:sz w:val="22"/>
          <w:szCs w:val="22"/>
          <w:u w:val="single"/>
        </w:rPr>
        <w:t>PROPOSED RESEARCH TIMELINE:</w:t>
      </w:r>
      <w:r w:rsidRPr="00B07A71">
        <w:rPr>
          <w:rFonts w:ascii="Arial" w:hAnsi="Arial" w:cs="Arial"/>
          <w:sz w:val="22"/>
          <w:szCs w:val="22"/>
          <w:u w:val="single"/>
        </w:rPr>
        <w:t xml:space="preserve"> </w:t>
      </w:r>
    </w:p>
    <w:tbl>
      <w:tblPr>
        <w:tblW w:w="9434" w:type="dxa"/>
        <w:tblInd w:w="8" w:type="dxa"/>
        <w:tblLayout w:type="fixed"/>
        <w:tblCellMar>
          <w:left w:w="0" w:type="dxa"/>
          <w:right w:w="0" w:type="dxa"/>
        </w:tblCellMar>
        <w:tblLook w:val="0000" w:firstRow="0" w:lastRow="0" w:firstColumn="0" w:lastColumn="0" w:noHBand="0" w:noVBand="0"/>
      </w:tblPr>
      <w:tblGrid>
        <w:gridCol w:w="810"/>
        <w:gridCol w:w="1170"/>
        <w:gridCol w:w="3854"/>
        <w:gridCol w:w="3600"/>
      </w:tblGrid>
      <w:tr w:rsidR="00DD6555" w:rsidRPr="00B07A71" w14:paraId="01FA0826" w14:textId="77777777" w:rsidTr="00B07A71">
        <w:tc>
          <w:tcPr>
            <w:tcW w:w="810" w:type="dxa"/>
            <w:tcBorders>
              <w:top w:val="single" w:sz="6" w:space="0" w:color="auto"/>
              <w:left w:val="single" w:sz="6" w:space="0" w:color="auto"/>
              <w:bottom w:val="single" w:sz="6" w:space="0" w:color="auto"/>
              <w:right w:val="single" w:sz="6" w:space="0" w:color="auto"/>
            </w:tcBorders>
          </w:tcPr>
          <w:p w14:paraId="245D7FF2" w14:textId="77777777" w:rsidR="00DD6555" w:rsidRPr="00B07A71" w:rsidRDefault="00DD6555" w:rsidP="00B07A71">
            <w:pPr>
              <w:jc w:val="both"/>
              <w:rPr>
                <w:rFonts w:ascii="Arial" w:hAnsi="Arial" w:cs="Arial"/>
                <w:sz w:val="22"/>
                <w:szCs w:val="22"/>
              </w:rPr>
            </w:pPr>
            <w:r w:rsidRPr="00B07A71">
              <w:rPr>
                <w:rFonts w:ascii="Arial" w:hAnsi="Arial" w:cs="Arial"/>
                <w:sz w:val="22"/>
                <w:szCs w:val="22"/>
              </w:rPr>
              <w:t xml:space="preserve"> </w:t>
            </w:r>
            <w:r w:rsidRPr="00B07A71">
              <w:rPr>
                <w:rFonts w:ascii="Arial" w:hAnsi="Arial" w:cs="Arial"/>
                <w:b/>
                <w:bCs/>
                <w:sz w:val="22"/>
                <w:szCs w:val="22"/>
              </w:rPr>
              <w:t>Year</w:t>
            </w:r>
          </w:p>
        </w:tc>
        <w:tc>
          <w:tcPr>
            <w:tcW w:w="1170" w:type="dxa"/>
            <w:tcBorders>
              <w:top w:val="single" w:sz="6" w:space="0" w:color="auto"/>
              <w:left w:val="single" w:sz="6" w:space="0" w:color="auto"/>
              <w:bottom w:val="single" w:sz="6" w:space="0" w:color="auto"/>
              <w:right w:val="single" w:sz="6" w:space="0" w:color="auto"/>
            </w:tcBorders>
          </w:tcPr>
          <w:p w14:paraId="32023537" w14:textId="77777777" w:rsidR="00DD6555" w:rsidRPr="00B07A71" w:rsidRDefault="00DD6555" w:rsidP="00B07A71">
            <w:pPr>
              <w:jc w:val="both"/>
              <w:rPr>
                <w:rFonts w:ascii="Arial" w:hAnsi="Arial" w:cs="Arial"/>
                <w:sz w:val="22"/>
                <w:szCs w:val="22"/>
              </w:rPr>
            </w:pPr>
            <w:r w:rsidRPr="00B07A71">
              <w:rPr>
                <w:rFonts w:ascii="Arial" w:hAnsi="Arial" w:cs="Arial"/>
                <w:b/>
                <w:bCs/>
                <w:sz w:val="22"/>
                <w:szCs w:val="22"/>
              </w:rPr>
              <w:t>Semester</w:t>
            </w:r>
          </w:p>
        </w:tc>
        <w:tc>
          <w:tcPr>
            <w:tcW w:w="3854" w:type="dxa"/>
            <w:tcBorders>
              <w:top w:val="single" w:sz="6" w:space="0" w:color="auto"/>
              <w:left w:val="single" w:sz="6" w:space="0" w:color="auto"/>
              <w:bottom w:val="single" w:sz="6" w:space="0" w:color="auto"/>
              <w:right w:val="single" w:sz="6" w:space="0" w:color="auto"/>
            </w:tcBorders>
          </w:tcPr>
          <w:p w14:paraId="19C051B4" w14:textId="77777777" w:rsidR="00DD6555" w:rsidRPr="00B07A71" w:rsidRDefault="00DD6555" w:rsidP="00B07A71">
            <w:pPr>
              <w:jc w:val="both"/>
              <w:rPr>
                <w:rFonts w:ascii="Arial" w:hAnsi="Arial" w:cs="Arial"/>
                <w:sz w:val="22"/>
                <w:szCs w:val="22"/>
              </w:rPr>
            </w:pPr>
            <w:r w:rsidRPr="00B07A71">
              <w:rPr>
                <w:rFonts w:ascii="Arial" w:hAnsi="Arial" w:cs="Arial"/>
                <w:b/>
                <w:bCs/>
                <w:sz w:val="22"/>
                <w:szCs w:val="22"/>
              </w:rPr>
              <w:t>Research</w:t>
            </w:r>
          </w:p>
        </w:tc>
        <w:tc>
          <w:tcPr>
            <w:tcW w:w="3600" w:type="dxa"/>
            <w:tcBorders>
              <w:top w:val="single" w:sz="6" w:space="0" w:color="auto"/>
              <w:left w:val="single" w:sz="6" w:space="0" w:color="auto"/>
              <w:bottom w:val="single" w:sz="6" w:space="0" w:color="auto"/>
              <w:right w:val="single" w:sz="6" w:space="0" w:color="auto"/>
            </w:tcBorders>
          </w:tcPr>
          <w:p w14:paraId="020B2E40" w14:textId="77777777" w:rsidR="00DD6555" w:rsidRPr="00B07A71" w:rsidRDefault="00DD6555" w:rsidP="00B07A71">
            <w:pPr>
              <w:jc w:val="both"/>
              <w:rPr>
                <w:rFonts w:ascii="Arial" w:hAnsi="Arial" w:cs="Arial"/>
                <w:sz w:val="22"/>
                <w:szCs w:val="22"/>
              </w:rPr>
            </w:pPr>
            <w:r w:rsidRPr="00B07A71">
              <w:rPr>
                <w:rFonts w:ascii="Arial" w:hAnsi="Arial" w:cs="Arial"/>
                <w:b/>
                <w:bCs/>
                <w:sz w:val="22"/>
                <w:szCs w:val="22"/>
              </w:rPr>
              <w:t>Broader Impacts</w:t>
            </w:r>
          </w:p>
        </w:tc>
      </w:tr>
      <w:tr w:rsidR="00DD6555" w:rsidRPr="00B07A71" w14:paraId="3F85C37A" w14:textId="77777777" w:rsidTr="00B07A71">
        <w:tc>
          <w:tcPr>
            <w:tcW w:w="810" w:type="dxa"/>
            <w:tcBorders>
              <w:top w:val="nil"/>
              <w:left w:val="single" w:sz="6" w:space="0" w:color="auto"/>
              <w:bottom w:val="single" w:sz="6" w:space="0" w:color="auto"/>
              <w:right w:val="single" w:sz="6" w:space="0" w:color="auto"/>
            </w:tcBorders>
          </w:tcPr>
          <w:p w14:paraId="70174470" w14:textId="77777777" w:rsidR="00DD6555" w:rsidRPr="00B07A71" w:rsidRDefault="00DD6555" w:rsidP="00B07A71">
            <w:pPr>
              <w:jc w:val="both"/>
              <w:rPr>
                <w:rFonts w:ascii="Arial" w:hAnsi="Arial" w:cs="Arial"/>
                <w:sz w:val="22"/>
                <w:szCs w:val="22"/>
              </w:rPr>
            </w:pPr>
            <w:r w:rsidRPr="00B07A71">
              <w:rPr>
                <w:rFonts w:ascii="Arial" w:hAnsi="Arial" w:cs="Arial"/>
                <w:sz w:val="22"/>
                <w:szCs w:val="22"/>
              </w:rPr>
              <w:t xml:space="preserve"> 2021</w:t>
            </w:r>
          </w:p>
        </w:tc>
        <w:tc>
          <w:tcPr>
            <w:tcW w:w="1170" w:type="dxa"/>
            <w:tcBorders>
              <w:top w:val="nil"/>
              <w:left w:val="single" w:sz="6" w:space="0" w:color="auto"/>
              <w:bottom w:val="single" w:sz="6" w:space="0" w:color="auto"/>
              <w:right w:val="single" w:sz="6" w:space="0" w:color="auto"/>
            </w:tcBorders>
          </w:tcPr>
          <w:p w14:paraId="47A97B16" w14:textId="77777777" w:rsidR="00DD6555" w:rsidRPr="00B07A71" w:rsidRDefault="00DD6555" w:rsidP="00B07A71">
            <w:pPr>
              <w:jc w:val="both"/>
              <w:rPr>
                <w:rFonts w:ascii="Arial" w:hAnsi="Arial" w:cs="Arial"/>
                <w:sz w:val="22"/>
                <w:szCs w:val="22"/>
              </w:rPr>
            </w:pPr>
            <w:r w:rsidRPr="00B07A71">
              <w:rPr>
                <w:rFonts w:ascii="Arial" w:hAnsi="Arial" w:cs="Arial"/>
                <w:sz w:val="22"/>
                <w:szCs w:val="22"/>
              </w:rPr>
              <w:t>Summer</w:t>
            </w:r>
          </w:p>
        </w:tc>
        <w:tc>
          <w:tcPr>
            <w:tcW w:w="3854" w:type="dxa"/>
            <w:tcBorders>
              <w:top w:val="nil"/>
              <w:left w:val="single" w:sz="6" w:space="0" w:color="auto"/>
              <w:bottom w:val="single" w:sz="6" w:space="0" w:color="auto"/>
              <w:right w:val="single" w:sz="6" w:space="0" w:color="auto"/>
            </w:tcBorders>
          </w:tcPr>
          <w:p w14:paraId="4BE3DDAC" w14:textId="77777777" w:rsidR="00DD6555" w:rsidRPr="00B07A71" w:rsidRDefault="00DD6555" w:rsidP="00B07A71">
            <w:pPr>
              <w:rPr>
                <w:rFonts w:ascii="Arial" w:hAnsi="Arial" w:cs="Arial"/>
                <w:sz w:val="22"/>
                <w:szCs w:val="22"/>
              </w:rPr>
            </w:pPr>
            <w:r w:rsidRPr="00B07A71">
              <w:rPr>
                <w:rFonts w:ascii="Arial" w:hAnsi="Arial" w:cs="Arial"/>
                <w:sz w:val="22"/>
                <w:szCs w:val="22"/>
              </w:rPr>
              <w:t xml:space="preserve">Identify focal individuals and plots </w:t>
            </w:r>
            <w:r w:rsidRPr="00B07A71">
              <w:rPr>
                <w:rFonts w:ascii="Arial" w:hAnsi="Arial" w:cs="Arial"/>
                <w:sz w:val="22"/>
                <w:szCs w:val="22"/>
              </w:rPr>
              <w:br/>
              <w:t>Deploy hobo loggers</w:t>
            </w:r>
          </w:p>
          <w:p w14:paraId="7FBBF1C9" w14:textId="77777777" w:rsidR="00DD6555" w:rsidRPr="00B07A71" w:rsidRDefault="00DD6555" w:rsidP="00B07A71">
            <w:pPr>
              <w:rPr>
                <w:rFonts w:ascii="Arial" w:hAnsi="Arial" w:cs="Arial"/>
                <w:b/>
                <w:bCs/>
                <w:sz w:val="22"/>
                <w:szCs w:val="22"/>
              </w:rPr>
            </w:pPr>
            <w:r w:rsidRPr="00B07A71">
              <w:rPr>
                <w:rFonts w:ascii="Arial" w:hAnsi="Arial" w:cs="Arial"/>
                <w:sz w:val="22"/>
                <w:szCs w:val="22"/>
              </w:rPr>
              <w:t xml:space="preserve">Record observations for </w:t>
            </w:r>
            <w:r w:rsidRPr="00B07A71">
              <w:rPr>
                <w:rFonts w:ascii="Arial" w:hAnsi="Arial" w:cs="Arial"/>
                <w:b/>
                <w:bCs/>
                <w:sz w:val="22"/>
                <w:szCs w:val="22"/>
              </w:rPr>
              <w:t>Exp 1 &amp; 3</w:t>
            </w:r>
          </w:p>
          <w:p w14:paraId="6837B835" w14:textId="77777777" w:rsidR="00DD6555" w:rsidRPr="00B07A71" w:rsidRDefault="00DD6555" w:rsidP="00B07A71">
            <w:pPr>
              <w:rPr>
                <w:rFonts w:ascii="Arial" w:hAnsi="Arial" w:cs="Arial"/>
                <w:sz w:val="22"/>
                <w:szCs w:val="22"/>
              </w:rPr>
            </w:pPr>
          </w:p>
        </w:tc>
        <w:tc>
          <w:tcPr>
            <w:tcW w:w="3600" w:type="dxa"/>
            <w:tcBorders>
              <w:top w:val="nil"/>
              <w:left w:val="single" w:sz="6" w:space="0" w:color="auto"/>
              <w:bottom w:val="single" w:sz="6" w:space="0" w:color="auto"/>
              <w:right w:val="single" w:sz="6" w:space="0" w:color="auto"/>
            </w:tcBorders>
          </w:tcPr>
          <w:p w14:paraId="3CA2C3C3" w14:textId="77777777" w:rsidR="00DD6555" w:rsidRPr="00B07A71" w:rsidRDefault="00DD6555" w:rsidP="00B07A71">
            <w:pPr>
              <w:rPr>
                <w:rFonts w:ascii="Arial" w:hAnsi="Arial" w:cs="Arial"/>
                <w:sz w:val="22"/>
                <w:szCs w:val="22"/>
              </w:rPr>
            </w:pPr>
            <w:r w:rsidRPr="00B07A71">
              <w:rPr>
                <w:rFonts w:ascii="Arial" w:hAnsi="Arial" w:cs="Arial"/>
                <w:sz w:val="22"/>
                <w:szCs w:val="22"/>
              </w:rPr>
              <w:t xml:space="preserve">Develop IDP </w:t>
            </w:r>
            <w:r w:rsidRPr="00B07A71">
              <w:rPr>
                <w:rFonts w:ascii="Arial" w:hAnsi="Arial" w:cs="Arial"/>
                <w:sz w:val="22"/>
                <w:szCs w:val="22"/>
              </w:rPr>
              <w:br/>
              <w:t>Recruit students for pipeline program</w:t>
            </w:r>
          </w:p>
          <w:p w14:paraId="4B3CE901" w14:textId="77777777" w:rsidR="00DD6555" w:rsidRPr="00B07A71" w:rsidRDefault="00DD6555" w:rsidP="00B07A71">
            <w:pPr>
              <w:rPr>
                <w:rFonts w:ascii="Arial" w:hAnsi="Arial" w:cs="Arial"/>
                <w:sz w:val="22"/>
                <w:szCs w:val="22"/>
              </w:rPr>
            </w:pPr>
            <w:r w:rsidRPr="00B07A71">
              <w:rPr>
                <w:rFonts w:ascii="Arial" w:hAnsi="Arial" w:cs="Arial"/>
                <w:sz w:val="22"/>
                <w:szCs w:val="22"/>
              </w:rPr>
              <w:t>Assist with citizen science study</w:t>
            </w:r>
          </w:p>
          <w:p w14:paraId="7AC3AB0B" w14:textId="77777777" w:rsidR="00DD6555" w:rsidRPr="00B07A71" w:rsidRDefault="00DD6555" w:rsidP="00B07A71">
            <w:pPr>
              <w:rPr>
                <w:rFonts w:ascii="Arial" w:hAnsi="Arial" w:cs="Arial"/>
                <w:sz w:val="22"/>
                <w:szCs w:val="22"/>
              </w:rPr>
            </w:pPr>
            <w:r w:rsidRPr="00B07A71">
              <w:rPr>
                <w:rFonts w:ascii="Arial" w:hAnsi="Arial" w:cs="Arial"/>
                <w:sz w:val="22"/>
                <w:szCs w:val="22"/>
              </w:rPr>
              <w:t xml:space="preserve">Co-facilitate UNIDE working group </w:t>
            </w:r>
          </w:p>
        </w:tc>
      </w:tr>
      <w:tr w:rsidR="00DD6555" w:rsidRPr="00B07A71" w14:paraId="18BE76AD" w14:textId="77777777" w:rsidTr="00B07A71">
        <w:tc>
          <w:tcPr>
            <w:tcW w:w="810" w:type="dxa"/>
            <w:tcBorders>
              <w:top w:val="nil"/>
              <w:left w:val="single" w:sz="6" w:space="0" w:color="auto"/>
              <w:bottom w:val="single" w:sz="6" w:space="0" w:color="auto"/>
              <w:right w:val="single" w:sz="6" w:space="0" w:color="auto"/>
            </w:tcBorders>
          </w:tcPr>
          <w:p w14:paraId="09A8EA2D" w14:textId="77777777" w:rsidR="00DD6555" w:rsidRPr="00B07A71" w:rsidRDefault="00DD6555" w:rsidP="00B07A71">
            <w:pPr>
              <w:jc w:val="both"/>
              <w:rPr>
                <w:rFonts w:ascii="Arial" w:hAnsi="Arial" w:cs="Arial"/>
                <w:sz w:val="22"/>
                <w:szCs w:val="22"/>
              </w:rPr>
            </w:pPr>
            <w:r w:rsidRPr="00B07A71">
              <w:rPr>
                <w:rFonts w:ascii="Arial" w:hAnsi="Arial" w:cs="Arial"/>
                <w:sz w:val="22"/>
                <w:szCs w:val="22"/>
              </w:rPr>
              <w:t xml:space="preserve"> 2021</w:t>
            </w:r>
          </w:p>
        </w:tc>
        <w:tc>
          <w:tcPr>
            <w:tcW w:w="1170" w:type="dxa"/>
            <w:tcBorders>
              <w:top w:val="nil"/>
              <w:left w:val="single" w:sz="6" w:space="0" w:color="auto"/>
              <w:bottom w:val="single" w:sz="6" w:space="0" w:color="auto"/>
              <w:right w:val="single" w:sz="6" w:space="0" w:color="auto"/>
            </w:tcBorders>
          </w:tcPr>
          <w:p w14:paraId="302C856F" w14:textId="77777777" w:rsidR="00DD6555" w:rsidRPr="00B07A71" w:rsidRDefault="00DD6555" w:rsidP="00B07A71">
            <w:pPr>
              <w:jc w:val="both"/>
              <w:rPr>
                <w:rFonts w:ascii="Arial" w:hAnsi="Arial" w:cs="Arial"/>
                <w:sz w:val="22"/>
                <w:szCs w:val="22"/>
              </w:rPr>
            </w:pPr>
            <w:r w:rsidRPr="00B07A71">
              <w:rPr>
                <w:rFonts w:ascii="Arial" w:hAnsi="Arial" w:cs="Arial"/>
                <w:sz w:val="22"/>
                <w:szCs w:val="22"/>
              </w:rPr>
              <w:t>Fall</w:t>
            </w:r>
          </w:p>
        </w:tc>
        <w:tc>
          <w:tcPr>
            <w:tcW w:w="3854" w:type="dxa"/>
            <w:tcBorders>
              <w:top w:val="nil"/>
              <w:left w:val="single" w:sz="6" w:space="0" w:color="auto"/>
              <w:bottom w:val="single" w:sz="6" w:space="0" w:color="auto"/>
              <w:right w:val="single" w:sz="6" w:space="0" w:color="auto"/>
            </w:tcBorders>
          </w:tcPr>
          <w:p w14:paraId="3707B8EF" w14:textId="77777777" w:rsidR="00DD6555" w:rsidRPr="00B07A71" w:rsidRDefault="00DD6555" w:rsidP="00B07A71">
            <w:pPr>
              <w:rPr>
                <w:rFonts w:ascii="Arial" w:hAnsi="Arial" w:cs="Arial"/>
                <w:sz w:val="22"/>
                <w:szCs w:val="22"/>
              </w:rPr>
            </w:pPr>
            <w:r w:rsidRPr="00B07A71">
              <w:rPr>
                <w:rFonts w:ascii="Arial" w:hAnsi="Arial" w:cs="Arial"/>
                <w:sz w:val="22"/>
                <w:szCs w:val="22"/>
              </w:rPr>
              <w:t xml:space="preserve">Record phenology; take cuttings for </w:t>
            </w:r>
            <w:r w:rsidRPr="00B07A71">
              <w:rPr>
                <w:rFonts w:ascii="Arial" w:hAnsi="Arial" w:cs="Arial"/>
                <w:b/>
                <w:bCs/>
                <w:sz w:val="22"/>
                <w:szCs w:val="22"/>
              </w:rPr>
              <w:t>Exp 2</w:t>
            </w:r>
          </w:p>
        </w:tc>
        <w:tc>
          <w:tcPr>
            <w:tcW w:w="3600" w:type="dxa"/>
            <w:tcBorders>
              <w:top w:val="nil"/>
              <w:left w:val="single" w:sz="6" w:space="0" w:color="auto"/>
              <w:bottom w:val="single" w:sz="6" w:space="0" w:color="auto"/>
              <w:right w:val="single" w:sz="6" w:space="0" w:color="auto"/>
            </w:tcBorders>
          </w:tcPr>
          <w:p w14:paraId="3E4E78D9" w14:textId="77777777" w:rsidR="00DD6555" w:rsidRPr="00B07A71" w:rsidRDefault="00DD6555" w:rsidP="00B07A71">
            <w:pPr>
              <w:rPr>
                <w:rFonts w:ascii="Arial" w:hAnsi="Arial" w:cs="Arial"/>
                <w:sz w:val="22"/>
                <w:szCs w:val="22"/>
              </w:rPr>
            </w:pPr>
            <w:r w:rsidRPr="00B07A71">
              <w:rPr>
                <w:rFonts w:ascii="Arial" w:hAnsi="Arial" w:cs="Arial"/>
                <w:sz w:val="22"/>
                <w:szCs w:val="22"/>
              </w:rPr>
              <w:t>Develop and advertise course</w:t>
            </w:r>
          </w:p>
          <w:p w14:paraId="637EF65F" w14:textId="77777777" w:rsidR="00DD6555" w:rsidRPr="00B07A71" w:rsidRDefault="00DD6555" w:rsidP="00B07A71">
            <w:pPr>
              <w:rPr>
                <w:rFonts w:ascii="Arial" w:hAnsi="Arial" w:cs="Arial"/>
                <w:sz w:val="22"/>
                <w:szCs w:val="22"/>
              </w:rPr>
            </w:pPr>
            <w:r w:rsidRPr="00B07A71">
              <w:rPr>
                <w:rFonts w:ascii="Arial" w:hAnsi="Arial" w:cs="Arial"/>
                <w:sz w:val="22"/>
                <w:szCs w:val="22"/>
              </w:rPr>
              <w:t>Begin mentoring and training students</w:t>
            </w:r>
          </w:p>
        </w:tc>
      </w:tr>
      <w:tr w:rsidR="00DD6555" w:rsidRPr="00B07A71" w14:paraId="7C87B4C1" w14:textId="77777777" w:rsidTr="00B07A71">
        <w:tc>
          <w:tcPr>
            <w:tcW w:w="810" w:type="dxa"/>
            <w:tcBorders>
              <w:top w:val="nil"/>
              <w:left w:val="single" w:sz="6" w:space="0" w:color="auto"/>
              <w:bottom w:val="single" w:sz="6" w:space="0" w:color="auto"/>
              <w:right w:val="single" w:sz="6" w:space="0" w:color="auto"/>
            </w:tcBorders>
          </w:tcPr>
          <w:p w14:paraId="5DDB8E5B" w14:textId="77777777" w:rsidR="00DD6555" w:rsidRPr="00B07A71" w:rsidRDefault="00DD6555" w:rsidP="00B07A71">
            <w:pPr>
              <w:jc w:val="both"/>
              <w:rPr>
                <w:rFonts w:ascii="Arial" w:hAnsi="Arial" w:cs="Arial"/>
                <w:sz w:val="22"/>
                <w:szCs w:val="22"/>
              </w:rPr>
            </w:pPr>
            <w:r w:rsidRPr="00B07A71">
              <w:rPr>
                <w:rFonts w:ascii="Arial" w:hAnsi="Arial" w:cs="Arial"/>
                <w:sz w:val="22"/>
                <w:szCs w:val="22"/>
              </w:rPr>
              <w:t xml:space="preserve"> 2021</w:t>
            </w:r>
          </w:p>
        </w:tc>
        <w:tc>
          <w:tcPr>
            <w:tcW w:w="1170" w:type="dxa"/>
            <w:tcBorders>
              <w:top w:val="nil"/>
              <w:left w:val="single" w:sz="6" w:space="0" w:color="auto"/>
              <w:bottom w:val="single" w:sz="6" w:space="0" w:color="auto"/>
              <w:right w:val="single" w:sz="6" w:space="0" w:color="auto"/>
            </w:tcBorders>
          </w:tcPr>
          <w:p w14:paraId="4AF12C26" w14:textId="77777777" w:rsidR="00DD6555" w:rsidRPr="00B07A71" w:rsidRDefault="00DD6555" w:rsidP="00B07A71">
            <w:pPr>
              <w:jc w:val="both"/>
              <w:rPr>
                <w:rFonts w:ascii="Arial" w:hAnsi="Arial" w:cs="Arial"/>
                <w:sz w:val="22"/>
                <w:szCs w:val="22"/>
              </w:rPr>
            </w:pPr>
            <w:r w:rsidRPr="00B07A71">
              <w:rPr>
                <w:rFonts w:ascii="Arial" w:hAnsi="Arial" w:cs="Arial"/>
                <w:sz w:val="22"/>
                <w:szCs w:val="22"/>
              </w:rPr>
              <w:t>Spring</w:t>
            </w:r>
          </w:p>
        </w:tc>
        <w:tc>
          <w:tcPr>
            <w:tcW w:w="3854" w:type="dxa"/>
            <w:tcBorders>
              <w:top w:val="nil"/>
              <w:left w:val="single" w:sz="6" w:space="0" w:color="auto"/>
              <w:bottom w:val="single" w:sz="6" w:space="0" w:color="auto"/>
              <w:right w:val="single" w:sz="6" w:space="0" w:color="auto"/>
            </w:tcBorders>
          </w:tcPr>
          <w:p w14:paraId="213787A5" w14:textId="77777777" w:rsidR="00DD6555" w:rsidRPr="00B07A71" w:rsidRDefault="00DD6555" w:rsidP="00B07A71">
            <w:pPr>
              <w:rPr>
                <w:rFonts w:ascii="Arial" w:hAnsi="Arial" w:cs="Arial"/>
                <w:sz w:val="22"/>
                <w:szCs w:val="22"/>
              </w:rPr>
            </w:pPr>
            <w:r w:rsidRPr="00B07A71">
              <w:rPr>
                <w:rFonts w:ascii="Arial" w:hAnsi="Arial" w:cs="Arial"/>
                <w:sz w:val="22"/>
                <w:szCs w:val="22"/>
              </w:rPr>
              <w:t xml:space="preserve">Set up </w:t>
            </w:r>
            <w:r w:rsidRPr="00B07A71">
              <w:rPr>
                <w:rFonts w:ascii="Arial" w:hAnsi="Arial" w:cs="Arial"/>
                <w:b/>
                <w:bCs/>
                <w:sz w:val="22"/>
                <w:szCs w:val="22"/>
              </w:rPr>
              <w:t>Exp 2</w:t>
            </w:r>
            <w:r w:rsidRPr="00B07A71">
              <w:rPr>
                <w:rFonts w:ascii="Arial" w:hAnsi="Arial" w:cs="Arial"/>
                <w:sz w:val="22"/>
                <w:szCs w:val="22"/>
              </w:rPr>
              <w:t xml:space="preserve"> </w:t>
            </w:r>
          </w:p>
          <w:p w14:paraId="6A5B969C" w14:textId="77777777" w:rsidR="00DD6555" w:rsidRPr="00B07A71" w:rsidRDefault="00DD6555" w:rsidP="00B07A71">
            <w:pPr>
              <w:rPr>
                <w:rFonts w:ascii="Arial" w:hAnsi="Arial" w:cs="Arial"/>
                <w:sz w:val="22"/>
                <w:szCs w:val="22"/>
              </w:rPr>
            </w:pPr>
            <w:r w:rsidRPr="00B07A71">
              <w:rPr>
                <w:rFonts w:ascii="Arial" w:hAnsi="Arial" w:cs="Arial"/>
                <w:sz w:val="22"/>
                <w:szCs w:val="22"/>
              </w:rPr>
              <w:t>Begin drought treatments for Exp 2</w:t>
            </w:r>
          </w:p>
          <w:p w14:paraId="56ADDE6C" w14:textId="77777777" w:rsidR="00DD6555" w:rsidRPr="00B07A71" w:rsidRDefault="00DD6555" w:rsidP="00B07A71">
            <w:pPr>
              <w:rPr>
                <w:rFonts w:ascii="Arial" w:hAnsi="Arial" w:cs="Arial"/>
                <w:sz w:val="22"/>
                <w:szCs w:val="22"/>
              </w:rPr>
            </w:pPr>
            <w:r w:rsidRPr="00B07A71">
              <w:rPr>
                <w:rFonts w:ascii="Arial" w:hAnsi="Arial" w:cs="Arial"/>
                <w:sz w:val="22"/>
                <w:szCs w:val="22"/>
              </w:rPr>
              <w:t>Record observations</w:t>
            </w:r>
          </w:p>
        </w:tc>
        <w:tc>
          <w:tcPr>
            <w:tcW w:w="3600" w:type="dxa"/>
            <w:tcBorders>
              <w:top w:val="nil"/>
              <w:left w:val="single" w:sz="6" w:space="0" w:color="auto"/>
              <w:bottom w:val="single" w:sz="6" w:space="0" w:color="auto"/>
              <w:right w:val="single" w:sz="6" w:space="0" w:color="auto"/>
            </w:tcBorders>
          </w:tcPr>
          <w:p w14:paraId="673AC9D2" w14:textId="77777777" w:rsidR="00DD6555" w:rsidRPr="00B07A71" w:rsidRDefault="00DD6555" w:rsidP="00B07A71">
            <w:pPr>
              <w:rPr>
                <w:rFonts w:ascii="Arial" w:hAnsi="Arial" w:cs="Arial"/>
                <w:sz w:val="22"/>
                <w:szCs w:val="22"/>
              </w:rPr>
            </w:pPr>
            <w:r w:rsidRPr="00B07A71">
              <w:rPr>
                <w:rFonts w:ascii="Arial" w:hAnsi="Arial" w:cs="Arial"/>
                <w:sz w:val="22"/>
                <w:szCs w:val="22"/>
              </w:rPr>
              <w:t xml:space="preserve">Develop website for webinar series </w:t>
            </w:r>
            <w:r w:rsidRPr="00B07A71">
              <w:rPr>
                <w:rFonts w:ascii="Arial" w:hAnsi="Arial" w:cs="Arial"/>
                <w:sz w:val="22"/>
                <w:szCs w:val="22"/>
              </w:rPr>
              <w:br/>
              <w:t>Teach course</w:t>
            </w:r>
          </w:p>
          <w:p w14:paraId="555D6F67" w14:textId="77777777" w:rsidR="00DD6555" w:rsidRPr="00B07A71" w:rsidRDefault="00DD6555" w:rsidP="00B07A71">
            <w:pPr>
              <w:rPr>
                <w:rFonts w:ascii="Arial" w:hAnsi="Arial" w:cs="Arial"/>
                <w:sz w:val="22"/>
                <w:szCs w:val="22"/>
              </w:rPr>
            </w:pPr>
            <w:r w:rsidRPr="00B07A71">
              <w:rPr>
                <w:rFonts w:ascii="Arial" w:hAnsi="Arial" w:cs="Arial"/>
                <w:sz w:val="22"/>
                <w:szCs w:val="22"/>
              </w:rPr>
              <w:t>Maintain mentorship program</w:t>
            </w:r>
          </w:p>
        </w:tc>
      </w:tr>
      <w:tr w:rsidR="00DD6555" w:rsidRPr="00B07A71" w14:paraId="50A1A927" w14:textId="77777777" w:rsidTr="00B07A71">
        <w:tc>
          <w:tcPr>
            <w:tcW w:w="810" w:type="dxa"/>
            <w:tcBorders>
              <w:top w:val="nil"/>
              <w:left w:val="single" w:sz="6" w:space="0" w:color="auto"/>
              <w:bottom w:val="single" w:sz="6" w:space="0" w:color="auto"/>
              <w:right w:val="single" w:sz="6" w:space="0" w:color="auto"/>
            </w:tcBorders>
          </w:tcPr>
          <w:p w14:paraId="7D2E575B" w14:textId="77777777" w:rsidR="00DD6555" w:rsidRPr="00B07A71" w:rsidRDefault="00DD6555" w:rsidP="00B07A71">
            <w:pPr>
              <w:jc w:val="both"/>
              <w:rPr>
                <w:rFonts w:ascii="Arial" w:hAnsi="Arial" w:cs="Arial"/>
                <w:sz w:val="22"/>
                <w:szCs w:val="22"/>
              </w:rPr>
            </w:pPr>
            <w:r w:rsidRPr="00B07A71">
              <w:rPr>
                <w:rFonts w:ascii="Arial" w:hAnsi="Arial" w:cs="Arial"/>
                <w:sz w:val="22"/>
                <w:szCs w:val="22"/>
              </w:rPr>
              <w:t xml:space="preserve"> 2022</w:t>
            </w:r>
          </w:p>
        </w:tc>
        <w:tc>
          <w:tcPr>
            <w:tcW w:w="1170" w:type="dxa"/>
            <w:tcBorders>
              <w:top w:val="nil"/>
              <w:left w:val="single" w:sz="6" w:space="0" w:color="auto"/>
              <w:bottom w:val="single" w:sz="6" w:space="0" w:color="auto"/>
              <w:right w:val="single" w:sz="6" w:space="0" w:color="auto"/>
            </w:tcBorders>
          </w:tcPr>
          <w:p w14:paraId="75DA3903" w14:textId="77777777" w:rsidR="00DD6555" w:rsidRPr="00B07A71" w:rsidRDefault="00DD6555" w:rsidP="00B07A71">
            <w:pPr>
              <w:jc w:val="both"/>
              <w:rPr>
                <w:rFonts w:ascii="Arial" w:hAnsi="Arial" w:cs="Arial"/>
                <w:sz w:val="22"/>
                <w:szCs w:val="22"/>
              </w:rPr>
            </w:pPr>
            <w:r w:rsidRPr="00B07A71">
              <w:rPr>
                <w:rFonts w:ascii="Arial" w:hAnsi="Arial" w:cs="Arial"/>
                <w:sz w:val="22"/>
                <w:szCs w:val="22"/>
              </w:rPr>
              <w:t>Summer</w:t>
            </w:r>
          </w:p>
        </w:tc>
        <w:tc>
          <w:tcPr>
            <w:tcW w:w="3854" w:type="dxa"/>
            <w:tcBorders>
              <w:top w:val="nil"/>
              <w:left w:val="single" w:sz="6" w:space="0" w:color="auto"/>
              <w:bottom w:val="single" w:sz="6" w:space="0" w:color="auto"/>
              <w:right w:val="single" w:sz="6" w:space="0" w:color="auto"/>
            </w:tcBorders>
          </w:tcPr>
          <w:p w14:paraId="4FCA2B24" w14:textId="77777777" w:rsidR="00DD6555" w:rsidRPr="00B07A71" w:rsidRDefault="00DD6555" w:rsidP="00B07A71">
            <w:pPr>
              <w:rPr>
                <w:rFonts w:ascii="Arial" w:hAnsi="Arial" w:cs="Arial"/>
                <w:b/>
                <w:bCs/>
                <w:sz w:val="22"/>
                <w:szCs w:val="22"/>
              </w:rPr>
            </w:pPr>
            <w:r w:rsidRPr="00B07A71">
              <w:rPr>
                <w:rFonts w:ascii="Arial" w:hAnsi="Arial" w:cs="Arial"/>
                <w:sz w:val="22"/>
                <w:szCs w:val="22"/>
              </w:rPr>
              <w:t xml:space="preserve">Record phenology for </w:t>
            </w:r>
            <w:r w:rsidRPr="00B07A71">
              <w:rPr>
                <w:rFonts w:ascii="Arial" w:hAnsi="Arial" w:cs="Arial"/>
                <w:b/>
                <w:bCs/>
                <w:sz w:val="22"/>
                <w:szCs w:val="22"/>
              </w:rPr>
              <w:t>Exp 1</w:t>
            </w:r>
          </w:p>
          <w:p w14:paraId="19E5D215" w14:textId="77777777" w:rsidR="00DD6555" w:rsidRPr="00B07A71" w:rsidRDefault="00DD6555" w:rsidP="00B07A71">
            <w:pPr>
              <w:rPr>
                <w:rFonts w:ascii="Arial" w:hAnsi="Arial" w:cs="Arial"/>
                <w:sz w:val="22"/>
                <w:szCs w:val="22"/>
              </w:rPr>
            </w:pPr>
            <w:r w:rsidRPr="00B07A71">
              <w:rPr>
                <w:rFonts w:ascii="Arial" w:hAnsi="Arial" w:cs="Arial"/>
                <w:b/>
                <w:bCs/>
                <w:sz w:val="22"/>
                <w:szCs w:val="22"/>
              </w:rPr>
              <w:t>Record observations for Exp 1 &amp; 3</w:t>
            </w:r>
          </w:p>
        </w:tc>
        <w:tc>
          <w:tcPr>
            <w:tcW w:w="3600" w:type="dxa"/>
            <w:tcBorders>
              <w:top w:val="nil"/>
              <w:left w:val="single" w:sz="6" w:space="0" w:color="auto"/>
              <w:bottom w:val="single" w:sz="6" w:space="0" w:color="auto"/>
              <w:right w:val="single" w:sz="6" w:space="0" w:color="auto"/>
            </w:tcBorders>
          </w:tcPr>
          <w:p w14:paraId="20B9267B" w14:textId="77777777" w:rsidR="00DD6555" w:rsidRPr="00B07A71" w:rsidRDefault="00DD6555" w:rsidP="00B07A71">
            <w:pPr>
              <w:rPr>
                <w:rFonts w:ascii="Arial" w:hAnsi="Arial" w:cs="Arial"/>
                <w:sz w:val="22"/>
                <w:szCs w:val="22"/>
              </w:rPr>
            </w:pPr>
            <w:r w:rsidRPr="00B07A71">
              <w:rPr>
                <w:rFonts w:ascii="Arial" w:hAnsi="Arial" w:cs="Arial"/>
                <w:sz w:val="22"/>
                <w:szCs w:val="22"/>
              </w:rPr>
              <w:t xml:space="preserve">Begin webinar series </w:t>
            </w:r>
            <w:r w:rsidRPr="00B07A71">
              <w:rPr>
                <w:rFonts w:ascii="Arial" w:hAnsi="Arial" w:cs="Arial"/>
                <w:sz w:val="22"/>
                <w:szCs w:val="22"/>
              </w:rPr>
              <w:br/>
              <w:t>Train students in field skills</w:t>
            </w:r>
          </w:p>
          <w:p w14:paraId="7A05EEA8" w14:textId="77777777" w:rsidR="00DD6555" w:rsidRPr="00B07A71" w:rsidRDefault="00DD6555" w:rsidP="00B07A71">
            <w:pPr>
              <w:rPr>
                <w:rFonts w:ascii="Arial" w:hAnsi="Arial" w:cs="Arial"/>
                <w:sz w:val="22"/>
                <w:szCs w:val="22"/>
              </w:rPr>
            </w:pPr>
            <w:r w:rsidRPr="00B07A71">
              <w:rPr>
                <w:rFonts w:ascii="Arial" w:hAnsi="Arial" w:cs="Arial"/>
                <w:sz w:val="22"/>
                <w:szCs w:val="22"/>
              </w:rPr>
              <w:t>Supervise/advise undergraduates</w:t>
            </w:r>
          </w:p>
        </w:tc>
      </w:tr>
      <w:tr w:rsidR="00DD6555" w:rsidRPr="00B07A71" w14:paraId="78E5D4E1" w14:textId="77777777" w:rsidTr="00B07A71">
        <w:tc>
          <w:tcPr>
            <w:tcW w:w="810" w:type="dxa"/>
            <w:tcBorders>
              <w:top w:val="nil"/>
              <w:left w:val="single" w:sz="6" w:space="0" w:color="auto"/>
              <w:bottom w:val="single" w:sz="6" w:space="0" w:color="auto"/>
              <w:right w:val="single" w:sz="6" w:space="0" w:color="auto"/>
            </w:tcBorders>
          </w:tcPr>
          <w:p w14:paraId="64E31C66" w14:textId="77777777" w:rsidR="00DD6555" w:rsidRPr="00B07A71" w:rsidRDefault="00DD6555" w:rsidP="00B07A71">
            <w:pPr>
              <w:jc w:val="both"/>
              <w:rPr>
                <w:rFonts w:ascii="Arial" w:hAnsi="Arial" w:cs="Arial"/>
                <w:sz w:val="22"/>
                <w:szCs w:val="22"/>
              </w:rPr>
            </w:pPr>
            <w:r w:rsidRPr="00B07A71">
              <w:rPr>
                <w:rFonts w:ascii="Arial" w:hAnsi="Arial" w:cs="Arial"/>
                <w:sz w:val="22"/>
                <w:szCs w:val="22"/>
              </w:rPr>
              <w:t xml:space="preserve"> 2022</w:t>
            </w:r>
          </w:p>
        </w:tc>
        <w:tc>
          <w:tcPr>
            <w:tcW w:w="1170" w:type="dxa"/>
            <w:tcBorders>
              <w:top w:val="nil"/>
              <w:left w:val="single" w:sz="6" w:space="0" w:color="auto"/>
              <w:bottom w:val="single" w:sz="6" w:space="0" w:color="auto"/>
              <w:right w:val="single" w:sz="6" w:space="0" w:color="auto"/>
            </w:tcBorders>
          </w:tcPr>
          <w:p w14:paraId="77C57015" w14:textId="77777777" w:rsidR="00DD6555" w:rsidRPr="00B07A71" w:rsidRDefault="00DD6555" w:rsidP="00B07A71">
            <w:pPr>
              <w:jc w:val="both"/>
              <w:rPr>
                <w:rFonts w:ascii="Arial" w:hAnsi="Arial" w:cs="Arial"/>
                <w:sz w:val="22"/>
                <w:szCs w:val="22"/>
              </w:rPr>
            </w:pPr>
            <w:r w:rsidRPr="00B07A71">
              <w:rPr>
                <w:rFonts w:ascii="Arial" w:hAnsi="Arial" w:cs="Arial"/>
                <w:sz w:val="22"/>
                <w:szCs w:val="22"/>
              </w:rPr>
              <w:t>Fall</w:t>
            </w:r>
          </w:p>
        </w:tc>
        <w:tc>
          <w:tcPr>
            <w:tcW w:w="3854" w:type="dxa"/>
            <w:tcBorders>
              <w:top w:val="nil"/>
              <w:left w:val="single" w:sz="6" w:space="0" w:color="auto"/>
              <w:bottom w:val="single" w:sz="6" w:space="0" w:color="auto"/>
              <w:right w:val="single" w:sz="6" w:space="0" w:color="auto"/>
            </w:tcBorders>
          </w:tcPr>
          <w:p w14:paraId="6C69DF92" w14:textId="77777777" w:rsidR="00DD6555" w:rsidRPr="00B07A71" w:rsidRDefault="00DD6555" w:rsidP="00B07A71">
            <w:pPr>
              <w:rPr>
                <w:rFonts w:ascii="Arial" w:hAnsi="Arial" w:cs="Arial"/>
                <w:sz w:val="22"/>
                <w:szCs w:val="22"/>
              </w:rPr>
            </w:pPr>
            <w:r w:rsidRPr="00B07A71">
              <w:rPr>
                <w:rFonts w:ascii="Arial" w:hAnsi="Arial" w:cs="Arial"/>
                <w:sz w:val="22"/>
                <w:szCs w:val="22"/>
              </w:rPr>
              <w:t>Record phenology</w:t>
            </w:r>
          </w:p>
          <w:p w14:paraId="34B2CD50" w14:textId="77777777" w:rsidR="00DD6555" w:rsidRPr="00B07A71" w:rsidRDefault="00DD6555" w:rsidP="00B07A71">
            <w:pPr>
              <w:rPr>
                <w:rFonts w:ascii="Arial" w:hAnsi="Arial" w:cs="Arial"/>
                <w:sz w:val="22"/>
                <w:szCs w:val="22"/>
              </w:rPr>
            </w:pPr>
            <w:r w:rsidRPr="00B07A71">
              <w:rPr>
                <w:rFonts w:ascii="Arial" w:hAnsi="Arial" w:cs="Arial"/>
                <w:sz w:val="22"/>
                <w:szCs w:val="22"/>
              </w:rPr>
              <w:t>Begin analyses</w:t>
            </w:r>
          </w:p>
        </w:tc>
        <w:tc>
          <w:tcPr>
            <w:tcW w:w="3600" w:type="dxa"/>
            <w:tcBorders>
              <w:top w:val="nil"/>
              <w:left w:val="single" w:sz="6" w:space="0" w:color="auto"/>
              <w:bottom w:val="single" w:sz="6" w:space="0" w:color="auto"/>
              <w:right w:val="single" w:sz="6" w:space="0" w:color="auto"/>
            </w:tcBorders>
          </w:tcPr>
          <w:p w14:paraId="4A7B57D8" w14:textId="77777777" w:rsidR="00DD6555" w:rsidRPr="00B07A71" w:rsidRDefault="00DD6555" w:rsidP="00B07A71">
            <w:pPr>
              <w:rPr>
                <w:rFonts w:ascii="Arial" w:hAnsi="Arial" w:cs="Arial"/>
                <w:sz w:val="22"/>
                <w:szCs w:val="22"/>
              </w:rPr>
            </w:pPr>
            <w:r w:rsidRPr="00B07A71">
              <w:rPr>
                <w:rFonts w:ascii="Arial" w:hAnsi="Arial" w:cs="Arial"/>
                <w:sz w:val="22"/>
                <w:szCs w:val="22"/>
              </w:rPr>
              <w:t>Update course materials</w:t>
            </w:r>
          </w:p>
        </w:tc>
      </w:tr>
      <w:tr w:rsidR="00DD6555" w:rsidRPr="00B07A71" w14:paraId="33B06661" w14:textId="77777777" w:rsidTr="00B07A71">
        <w:tc>
          <w:tcPr>
            <w:tcW w:w="810" w:type="dxa"/>
            <w:tcBorders>
              <w:top w:val="nil"/>
              <w:left w:val="single" w:sz="6" w:space="0" w:color="auto"/>
              <w:bottom w:val="single" w:sz="6" w:space="0" w:color="auto"/>
              <w:right w:val="single" w:sz="6" w:space="0" w:color="auto"/>
            </w:tcBorders>
          </w:tcPr>
          <w:p w14:paraId="2424ACA8" w14:textId="77777777" w:rsidR="00DD6555" w:rsidRPr="00B07A71" w:rsidRDefault="00DD6555" w:rsidP="00B07A71">
            <w:pPr>
              <w:jc w:val="both"/>
              <w:rPr>
                <w:rFonts w:ascii="Arial" w:hAnsi="Arial" w:cs="Arial"/>
                <w:sz w:val="22"/>
                <w:szCs w:val="22"/>
              </w:rPr>
            </w:pPr>
            <w:r w:rsidRPr="00B07A71">
              <w:rPr>
                <w:rFonts w:ascii="Arial" w:hAnsi="Arial" w:cs="Arial"/>
                <w:sz w:val="22"/>
                <w:szCs w:val="22"/>
              </w:rPr>
              <w:t xml:space="preserve"> 2023</w:t>
            </w:r>
          </w:p>
        </w:tc>
        <w:tc>
          <w:tcPr>
            <w:tcW w:w="1170" w:type="dxa"/>
            <w:tcBorders>
              <w:top w:val="nil"/>
              <w:left w:val="single" w:sz="6" w:space="0" w:color="auto"/>
              <w:bottom w:val="single" w:sz="6" w:space="0" w:color="auto"/>
              <w:right w:val="single" w:sz="6" w:space="0" w:color="auto"/>
            </w:tcBorders>
          </w:tcPr>
          <w:p w14:paraId="2E0078AE" w14:textId="77777777" w:rsidR="00DD6555" w:rsidRPr="00B07A71" w:rsidRDefault="00DD6555" w:rsidP="00B07A71">
            <w:pPr>
              <w:jc w:val="both"/>
              <w:rPr>
                <w:rFonts w:ascii="Arial" w:hAnsi="Arial" w:cs="Arial"/>
                <w:sz w:val="22"/>
                <w:szCs w:val="22"/>
              </w:rPr>
            </w:pPr>
            <w:r w:rsidRPr="00B07A71">
              <w:rPr>
                <w:rFonts w:ascii="Arial" w:hAnsi="Arial" w:cs="Arial"/>
                <w:sz w:val="22"/>
                <w:szCs w:val="22"/>
              </w:rPr>
              <w:t>Spring</w:t>
            </w:r>
          </w:p>
        </w:tc>
        <w:tc>
          <w:tcPr>
            <w:tcW w:w="3854" w:type="dxa"/>
            <w:tcBorders>
              <w:top w:val="nil"/>
              <w:left w:val="single" w:sz="6" w:space="0" w:color="auto"/>
              <w:bottom w:val="single" w:sz="6" w:space="0" w:color="auto"/>
              <w:right w:val="single" w:sz="6" w:space="0" w:color="auto"/>
            </w:tcBorders>
          </w:tcPr>
          <w:p w14:paraId="63228845" w14:textId="77777777" w:rsidR="00DD6555" w:rsidRPr="00B07A71" w:rsidRDefault="00DD6555" w:rsidP="00B07A71">
            <w:pPr>
              <w:rPr>
                <w:rFonts w:ascii="Arial" w:hAnsi="Arial" w:cs="Arial"/>
                <w:sz w:val="22"/>
                <w:szCs w:val="22"/>
              </w:rPr>
            </w:pPr>
            <w:r w:rsidRPr="00B07A71">
              <w:rPr>
                <w:rFonts w:ascii="Arial" w:hAnsi="Arial" w:cs="Arial"/>
                <w:sz w:val="22"/>
                <w:szCs w:val="22"/>
              </w:rPr>
              <w:t>Prepare manuscripts for submission</w:t>
            </w:r>
          </w:p>
        </w:tc>
        <w:tc>
          <w:tcPr>
            <w:tcW w:w="3600" w:type="dxa"/>
            <w:tcBorders>
              <w:top w:val="nil"/>
              <w:left w:val="single" w:sz="6" w:space="0" w:color="auto"/>
              <w:bottom w:val="single" w:sz="6" w:space="0" w:color="auto"/>
              <w:right w:val="single" w:sz="6" w:space="0" w:color="auto"/>
            </w:tcBorders>
          </w:tcPr>
          <w:p w14:paraId="3ED2AFD5" w14:textId="77777777" w:rsidR="00DD6555" w:rsidRPr="00B07A71" w:rsidRDefault="00DD6555" w:rsidP="00B07A71">
            <w:pPr>
              <w:rPr>
                <w:rFonts w:ascii="Arial" w:hAnsi="Arial" w:cs="Arial"/>
                <w:sz w:val="22"/>
                <w:szCs w:val="22"/>
              </w:rPr>
            </w:pPr>
            <w:r w:rsidRPr="00B07A71">
              <w:rPr>
                <w:rFonts w:ascii="Arial" w:hAnsi="Arial" w:cs="Arial"/>
                <w:sz w:val="22"/>
                <w:szCs w:val="22"/>
              </w:rPr>
              <w:t xml:space="preserve">Offer the course again </w:t>
            </w:r>
            <w:r w:rsidRPr="00B07A71">
              <w:rPr>
                <w:rFonts w:ascii="Arial" w:hAnsi="Arial" w:cs="Arial"/>
                <w:sz w:val="22"/>
                <w:szCs w:val="22"/>
              </w:rPr>
              <w:br/>
              <w:t>Maintain pipeline program to be useable in the future</w:t>
            </w:r>
          </w:p>
        </w:tc>
      </w:tr>
    </w:tbl>
    <w:p w14:paraId="634C21B4" w14:textId="77777777" w:rsidR="00DB2514" w:rsidRDefault="00DB2514" w:rsidP="00DD6555">
      <w:pPr>
        <w:jc w:val="both"/>
        <w:rPr>
          <w:rFonts w:ascii="Arial" w:hAnsi="Arial" w:cs="Arial"/>
          <w:b/>
          <w:bCs/>
          <w:sz w:val="22"/>
          <w:szCs w:val="22"/>
          <w:u w:val="single"/>
        </w:rPr>
      </w:pPr>
    </w:p>
    <w:p w14:paraId="11547594" w14:textId="57D36164" w:rsidR="00DD6555" w:rsidRPr="00B07A71" w:rsidRDefault="00DD6555" w:rsidP="00DD6555">
      <w:pPr>
        <w:jc w:val="both"/>
        <w:rPr>
          <w:rFonts w:ascii="Arial" w:hAnsi="Arial" w:cs="Arial"/>
          <w:b/>
          <w:bCs/>
          <w:sz w:val="22"/>
          <w:szCs w:val="22"/>
          <w:u w:val="single"/>
        </w:rPr>
      </w:pPr>
      <w:r w:rsidRPr="00B07A71">
        <w:rPr>
          <w:rFonts w:ascii="Arial" w:hAnsi="Arial" w:cs="Arial"/>
          <w:b/>
          <w:bCs/>
          <w:sz w:val="22"/>
          <w:szCs w:val="22"/>
          <w:u w:val="single"/>
        </w:rPr>
        <w:t>BROADER IMPACTS</w:t>
      </w:r>
    </w:p>
    <w:p w14:paraId="702F562D" w14:textId="77777777" w:rsidR="00DD6555" w:rsidRPr="00B07A71" w:rsidRDefault="00DD6555" w:rsidP="00DD6555">
      <w:pPr>
        <w:ind w:firstLine="300"/>
        <w:jc w:val="both"/>
        <w:rPr>
          <w:rFonts w:ascii="Arial" w:hAnsi="Arial" w:cs="Arial"/>
          <w:sz w:val="22"/>
          <w:szCs w:val="22"/>
        </w:rPr>
      </w:pPr>
      <w:r w:rsidRPr="00B07A71">
        <w:rPr>
          <w:rFonts w:ascii="Arial" w:hAnsi="Arial" w:cs="Arial"/>
          <w:b/>
          <w:bCs/>
          <w:i/>
          <w:iCs/>
          <w:sz w:val="22"/>
          <w:szCs w:val="22"/>
        </w:rPr>
        <w:t xml:space="preserve">Teaching: </w:t>
      </w:r>
      <w:r w:rsidRPr="00B07A71">
        <w:rPr>
          <w:rFonts w:ascii="Arial" w:hAnsi="Arial" w:cs="Arial"/>
          <w:sz w:val="22"/>
          <w:szCs w:val="22"/>
        </w:rPr>
        <w:t xml:space="preserve">Over the course of my proposed research timeline, I intend to develop and teach a 1-credit course for PhD students—especially BIPOC graduate students—how to develop postdoctoral grant proposals in ecology for NSF, USDA, NOAA or any other preferred agencies and assist students with securing a host advisor and/or university. By providing this opportunity, I will be able to hone my teaching and curriculum development skills while helping train students in an area not otherwise covered in the PhD experience. This course would involve bringing in guest lecturers and facilitating attendance to webinars offered by the aforementioned agencies. Under the Inter-Institutional Program with the University of North Carolina system, students from several other universities may register for courses at North Carolina State University. Therefore, this course could be advertised to doctoral students at other universities in the area including Duke, North Carolina Central University and University of North Carolina partner schools. </w:t>
      </w:r>
    </w:p>
    <w:p w14:paraId="6309EB04" w14:textId="77777777" w:rsidR="00DD6555" w:rsidRPr="00B07A71" w:rsidRDefault="00DD6555" w:rsidP="00DD6555">
      <w:pPr>
        <w:ind w:firstLine="300"/>
        <w:jc w:val="both"/>
        <w:rPr>
          <w:rFonts w:ascii="Arial" w:hAnsi="Arial" w:cs="Arial"/>
          <w:sz w:val="22"/>
          <w:szCs w:val="22"/>
        </w:rPr>
      </w:pPr>
      <w:r w:rsidRPr="00B07A71">
        <w:rPr>
          <w:rFonts w:ascii="Arial" w:hAnsi="Arial" w:cs="Arial"/>
          <w:sz w:val="22"/>
          <w:szCs w:val="22"/>
        </w:rPr>
        <w:lastRenderedPageBreak/>
        <w:t>In addition to this course I will condense of the information gathered into a webinar that can be advertised to doctoral students nationwide. Dr. Leggett currently has a National Needs Fellowship program funded through USDA and has developed a collaboration with other programs at University of Missouri and Michigan State University. All three of these programs in addition to ESA SEEDS and the Doris Duke Conservation Scholars program are developed to increase diversity in natural resources and ecology so the webinar will be advertised directly to these programs and any others similar to it. Additionally Dr. Leggett currently serves or has previously served on the advisory board at three HBCUs (Historically Black Colleges and Universities) that have doctoral programs and I will advertise directly to those programs. The webinar and the course will address the focal area of enhancing diversity at the postdoctoral level.</w:t>
      </w:r>
    </w:p>
    <w:p w14:paraId="0E89DD3C" w14:textId="77777777" w:rsidR="00DD6555" w:rsidRPr="00B07A71" w:rsidRDefault="00DD6555" w:rsidP="00DD6555">
      <w:pPr>
        <w:ind w:firstLine="300"/>
        <w:jc w:val="both"/>
        <w:rPr>
          <w:rFonts w:ascii="Arial" w:hAnsi="Arial" w:cs="Arial"/>
          <w:b/>
          <w:bCs/>
          <w:i/>
          <w:iCs/>
          <w:sz w:val="22"/>
          <w:szCs w:val="22"/>
        </w:rPr>
      </w:pPr>
      <w:r w:rsidRPr="00B07A71">
        <w:rPr>
          <w:rFonts w:ascii="Arial" w:hAnsi="Arial" w:cs="Arial"/>
          <w:sz w:val="22"/>
          <w:szCs w:val="22"/>
        </w:rPr>
        <w:t>I will further sharpen my skills in curriculum development for ecology and natural resources by co</w:t>
      </w:r>
      <w:r w:rsidRPr="00B07A71">
        <w:rPr>
          <w:rFonts w:ascii="Arial" w:hAnsi="Arial" w:cs="Arial"/>
          <w:sz w:val="22"/>
          <w:szCs w:val="22"/>
        </w:rPr>
        <w:softHyphen/>
        <w:t>-mentoring graduate students in the College of Education focused on a project entitled Natural Resources Diversity Curriculum Integration. The main project goal is to review entry level courses at North Carolina State University and develop modules to incorporate diversity and inclusion into these courses since they impact a large body of students early in their college experience. I will also co-</w:t>
      </w:r>
      <w:r w:rsidRPr="00B07A71">
        <w:rPr>
          <w:rFonts w:ascii="Arial" w:hAnsi="Arial" w:cs="Arial"/>
          <w:sz w:val="22"/>
          <w:szCs w:val="22"/>
        </w:rPr>
        <w:softHyphen/>
        <w:t>facilitate working groups with an NSF funded RCN - The Undergraduate Network for Increasing Diversity of Ecologists (UNIDE). The project aims to build a sustainable and interdisciplinary network of ecologists, educators and social scientists to address how cultural and social barriers impact human diversity in ecology and environmental disciplines (EE). These two opportunities will help develop skills in the area of curriculum development, pedagogy, and meeting facilitation.</w:t>
      </w:r>
    </w:p>
    <w:p w14:paraId="59F90609" w14:textId="77777777" w:rsidR="00DD6555" w:rsidRPr="00B07A71" w:rsidRDefault="00DD6555" w:rsidP="00DD6555">
      <w:pPr>
        <w:ind w:firstLine="300"/>
        <w:jc w:val="both"/>
        <w:rPr>
          <w:sz w:val="22"/>
          <w:szCs w:val="22"/>
        </w:rPr>
      </w:pPr>
      <w:r w:rsidRPr="00B07A71">
        <w:rPr>
          <w:rFonts w:ascii="Arial" w:hAnsi="Arial" w:cs="Arial"/>
          <w:b/>
          <w:bCs/>
          <w:i/>
          <w:iCs/>
          <w:sz w:val="22"/>
          <w:szCs w:val="22"/>
        </w:rPr>
        <w:t xml:space="preserve">Mentoring: </w:t>
      </w:r>
      <w:r w:rsidRPr="00B07A71">
        <w:rPr>
          <w:rFonts w:ascii="Arial" w:hAnsi="Arial" w:cs="Arial"/>
          <w:sz w:val="22"/>
          <w:szCs w:val="22"/>
        </w:rPr>
        <w:t xml:space="preserve">In addition to enhancing diversity at the postdoctoral level, I also propose to establish a mentorship pipeline for BIPOC individuals within the National Needs Fellowship (NNF) Program and the Doris Duke Conservation Scholars (DDCS) Program—where </w:t>
      </w:r>
      <w:proofErr w:type="spellStart"/>
      <w:r w:rsidRPr="00B07A71">
        <w:rPr>
          <w:rFonts w:ascii="Arial" w:hAnsi="Arial" w:cs="Arial"/>
          <w:sz w:val="22"/>
          <w:szCs w:val="22"/>
        </w:rPr>
        <w:t>Dr.Leggett</w:t>
      </w:r>
      <w:proofErr w:type="spellEnd"/>
      <w:r w:rsidRPr="00B07A71">
        <w:rPr>
          <w:rFonts w:ascii="Arial" w:hAnsi="Arial" w:cs="Arial"/>
          <w:sz w:val="22"/>
          <w:szCs w:val="22"/>
        </w:rPr>
        <w:t xml:space="preserve"> is lead PI and campus director. Both the NNF and DDCS programs have goals of recruiting and increasing diverse students in the field of ecology. Under the pipeline program I will develop, I will train graduate students, who will train undergraduate students who will in turn train high school students, with the goal of increasing diversity and interest in ecology at all levels. I intend to dedicate a percentage of my $15000 yearly fellowship allowance to funding the undergraduate and high school students in this pipeline program. By providing this training, I will better prepare students for postdoctoral work later in their career since they would have had this experience mentoring. Dr Leggett is developing/building upon an existing training developed for the Doris Duke Conservation Scholars Program for mentors that have never advised BIPOC students for her NNF program, which will be used for the pipeline training program.</w:t>
      </w:r>
    </w:p>
    <w:p w14:paraId="41696CCC" w14:textId="77777777" w:rsidR="00DD6555" w:rsidRPr="00B07A71" w:rsidRDefault="00DD6555" w:rsidP="00DD6555">
      <w:pPr>
        <w:pStyle w:val="NormalWeb"/>
        <w:spacing w:before="0" w:beforeAutospacing="0" w:after="0" w:afterAutospacing="0"/>
        <w:ind w:firstLine="300"/>
        <w:jc w:val="both"/>
        <w:textAlignment w:val="baseline"/>
        <w:rPr>
          <w:rFonts w:ascii="Arial" w:hAnsi="Arial" w:cs="Arial"/>
          <w:sz w:val="22"/>
          <w:szCs w:val="22"/>
        </w:rPr>
      </w:pPr>
      <w:r w:rsidRPr="00B07A71">
        <w:rPr>
          <w:rFonts w:ascii="Arial" w:hAnsi="Arial" w:cs="Arial"/>
          <w:b/>
          <w:bCs/>
          <w:i/>
          <w:iCs/>
          <w:sz w:val="22"/>
          <w:szCs w:val="22"/>
        </w:rPr>
        <w:t xml:space="preserve">Community-level Outreach: </w:t>
      </w:r>
      <w:r w:rsidRPr="00B07A71">
        <w:rPr>
          <w:rFonts w:ascii="Arial" w:hAnsi="Arial" w:cs="Arial"/>
          <w:sz w:val="22"/>
          <w:szCs w:val="22"/>
        </w:rPr>
        <w:t xml:space="preserve">In addition to my work with increasing diversity and inclusion at all levels, I intend to attend webinars and workshops offered by North Carolina State University designed for postdocs to hone project development and grant writing skills. I will also assist with grant writing to develop a collaborative project with the American Forest Foundation, which I am currently in discussion to assist with a project to evaluate forest carbon sequestration in their American Tree Farm System. I will also help </w:t>
      </w:r>
      <w:proofErr w:type="spellStart"/>
      <w:r w:rsidRPr="00B07A71">
        <w:rPr>
          <w:rFonts w:ascii="Arial" w:hAnsi="Arial" w:cs="Arial"/>
          <w:sz w:val="22"/>
          <w:szCs w:val="22"/>
        </w:rPr>
        <w:t>Dr.Leggett</w:t>
      </w:r>
      <w:proofErr w:type="spellEnd"/>
      <w:r w:rsidRPr="00B07A71">
        <w:rPr>
          <w:rFonts w:ascii="Arial" w:hAnsi="Arial" w:cs="Arial"/>
          <w:sz w:val="22"/>
          <w:szCs w:val="22"/>
        </w:rPr>
        <w:t xml:space="preserve"> develop research and education grants including expanding the National Needs Fellowship Program to include more students and developing a funding source for a dual degree program she has developed with Tuskegee University and North Carolina State University. Finally, I will work alongside </w:t>
      </w:r>
      <w:proofErr w:type="spellStart"/>
      <w:r w:rsidRPr="00B07A71">
        <w:rPr>
          <w:rFonts w:ascii="Arial" w:hAnsi="Arial" w:cs="Arial"/>
          <w:sz w:val="22"/>
          <w:szCs w:val="22"/>
        </w:rPr>
        <w:t>Dr.Leggett</w:t>
      </w:r>
      <w:proofErr w:type="spellEnd"/>
      <w:r w:rsidRPr="00B07A71">
        <w:rPr>
          <w:rFonts w:ascii="Arial" w:hAnsi="Arial" w:cs="Arial"/>
          <w:sz w:val="22"/>
          <w:szCs w:val="22"/>
        </w:rPr>
        <w:t xml:space="preserve">, Dr. Asia </w:t>
      </w:r>
      <w:proofErr w:type="spellStart"/>
      <w:r w:rsidRPr="00B07A71">
        <w:rPr>
          <w:rFonts w:ascii="Arial" w:hAnsi="Arial" w:cs="Arial"/>
          <w:sz w:val="22"/>
          <w:szCs w:val="22"/>
        </w:rPr>
        <w:t>Dowtin</w:t>
      </w:r>
      <w:proofErr w:type="spellEnd"/>
      <w:r w:rsidRPr="00B07A71">
        <w:rPr>
          <w:rFonts w:ascii="Arial" w:hAnsi="Arial" w:cs="Arial"/>
          <w:sz w:val="22"/>
          <w:szCs w:val="22"/>
        </w:rPr>
        <w:t xml:space="preserve"> and Dr Caren Cooper in the development and implementation of a large scale citizen science project which will involve students and communities across the nation that focuses on urban forestry/tree cover and BIPOC communities. Research has shown that BIPOC students are drawn to scientific pursuits that help local communities but deterred from disciplines that promote science as an isolating field [</w:t>
      </w:r>
      <w:proofErr w:type="spellStart"/>
      <w:r w:rsidRPr="00B07A71">
        <w:rPr>
          <w:rFonts w:ascii="Arial" w:hAnsi="Arial" w:cs="Arial"/>
          <w:sz w:val="22"/>
          <w:szCs w:val="22"/>
        </w:rPr>
        <w:t>Puritty</w:t>
      </w:r>
      <w:proofErr w:type="spellEnd"/>
      <w:r w:rsidRPr="00B07A71">
        <w:rPr>
          <w:rFonts w:ascii="Arial" w:hAnsi="Arial" w:cs="Arial"/>
          <w:sz w:val="22"/>
          <w:szCs w:val="22"/>
        </w:rPr>
        <w:t xml:space="preserve"> et al., 2017]. Therefore this citizen science project will provide an opportunity for these students and the participating public to nurture their interest in science while bringing awareness to their communities.</w:t>
      </w:r>
    </w:p>
    <w:p w14:paraId="047FACAC" w14:textId="77777777" w:rsidR="009958CB" w:rsidRDefault="009958CB"/>
    <w:sectPr w:rsidR="009958CB" w:rsidSect="00962BCE">
      <w:headerReference w:type="default" r:id="rId1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olleen Jennifer Doherty" w:date="2020-11-16T15:46:00Z" w:initials="CJD">
    <w:p w14:paraId="6B36410C" w14:textId="77777777" w:rsidR="00DD6555" w:rsidRDefault="00DD6555" w:rsidP="00DD6555">
      <w:pPr>
        <w:pStyle w:val="CommentText"/>
      </w:pPr>
      <w:r>
        <w:rPr>
          <w:rStyle w:val="CommentReference"/>
        </w:rPr>
        <w:annotationRef/>
      </w:r>
      <w:r>
        <w:t xml:space="preserve">Put this whole para on your first page it is great…. OK to have similar stuff in both. Only 3 people are going to read the whole thing- many may read that first </w:t>
      </w:r>
      <w:proofErr w:type="spellStart"/>
      <w:r>
        <w:t>page.If</w:t>
      </w:r>
      <w:proofErr w:type="spellEnd"/>
      <w:r>
        <w:t xml:space="preserve"> there is any debate you need to convince people in that page and this one…. Just paraphrase this and put it on the first page, cut down the experimental details to just a sentence overview of the goal of the experiment without the details. The “WHY” is more important and the what it is going to do after you do it… less important is the HOW, they’ll get to that in the details… that’s where the 3 people will either defend you to everyone else or say you can’t do it, so you can have the whole space to convince them.. you have to convince everyone else in one page that it is worth doing.</w:t>
      </w:r>
    </w:p>
    <w:p w14:paraId="1B6A63F2" w14:textId="77777777" w:rsidR="00DD6555" w:rsidRDefault="00DD6555" w:rsidP="00DD6555">
      <w:pPr>
        <w:pStyle w:val="CommentText"/>
      </w:pPr>
    </w:p>
  </w:comment>
  <w:comment w:id="1" w:author="Chamberlain, Catherine" w:date="2020-11-17T10:57:00Z" w:initials="CC">
    <w:p w14:paraId="5B88F4AF" w14:textId="77777777" w:rsidR="00DD6555" w:rsidRDefault="00DD6555" w:rsidP="00DD6555">
      <w:pPr>
        <w:pStyle w:val="CommentText"/>
      </w:pPr>
      <w:r>
        <w:rPr>
          <w:rStyle w:val="CommentReference"/>
        </w:rPr>
        <w:annotationRef/>
      </w:r>
    </w:p>
  </w:comment>
  <w:comment w:id="2" w:author="Colleen Jennifer Doherty" w:date="2020-11-16T15:24:00Z" w:initials="CJD">
    <w:p w14:paraId="301FB923" w14:textId="77777777" w:rsidR="00DD6555" w:rsidRDefault="00DD6555" w:rsidP="00DD6555">
      <w:pPr>
        <w:pStyle w:val="CommentText"/>
      </w:pPr>
      <w:r>
        <w:rPr>
          <w:rStyle w:val="CommentReference"/>
        </w:rPr>
        <w:annotationRef/>
      </w:r>
      <w:r>
        <w:t>So how I would change this one is to say that. This approach will give you new techniques and experiences and / or data that will let you in your future career look at … diversity and recruitment an area of research that has been largely unexamined but has critical implications because….</w:t>
      </w:r>
    </w:p>
    <w:p w14:paraId="4C0E4C34" w14:textId="77777777" w:rsidR="00DD6555" w:rsidRDefault="00DD6555" w:rsidP="00DD6555">
      <w:pPr>
        <w:pStyle w:val="CommentText"/>
      </w:pPr>
      <w:r>
        <w:t>The point is to say 1. How it is different 2. How it is giving you a new set of skills you couldn’t possibly get anywhere else, 3.  How this is going to set you up for a career answering really important questions (so put the really important questions at the end after the emphasis on how you are going to get the training to answer them- backwards from a normal proposal..</w:t>
      </w:r>
    </w:p>
  </w:comment>
  <w:comment w:id="3" w:author="Colleen Jennifer Doherty" w:date="2020-11-16T15:39:00Z" w:initials="CJD">
    <w:p w14:paraId="5B8E5496" w14:textId="77777777" w:rsidR="00DD6555" w:rsidRDefault="00DD6555" w:rsidP="00DD6555">
      <w:pPr>
        <w:pStyle w:val="CommentText"/>
      </w:pPr>
      <w:r>
        <w:rPr>
          <w:rStyle w:val="CommentReference"/>
        </w:rPr>
        <w:annotationRef/>
      </w:r>
      <w:r>
        <w:t xml:space="preserve">Don’t forget to address the broader impacts of the science too&gt; what will doing the experiments you propose add to the world at large?   You can cut down on the experimental details to make room for this, but it is important to have in this page. </w:t>
      </w:r>
    </w:p>
  </w:comment>
  <w:comment w:id="4" w:author="Colleen Jennifer Doherty" w:date="2020-11-16T15:36:00Z" w:initials="CJD">
    <w:p w14:paraId="7E4FD555" w14:textId="77777777" w:rsidR="00DD6555" w:rsidRDefault="00DD6555" w:rsidP="00DD6555">
      <w:pPr>
        <w:pStyle w:val="CommentText"/>
      </w:pPr>
      <w:r>
        <w:rPr>
          <w:rStyle w:val="CommentReference"/>
        </w:rPr>
        <w:annotationRef/>
      </w:r>
      <w:r>
        <w:t xml:space="preserve">Again, how will you recruit- there’s a MANNARS group on campus and I think there was a SEEDS chapter.. talk about recruiting from these.  I you have a non-BIPOC will they be left out of the mentorship? SO rather than emphasize the training will be for BIOPOC, emphasize how you will recruit people to the lab who are BIPOC and then train them… I hope this subtle distinction makes sense… </w:t>
      </w:r>
    </w:p>
  </w:comment>
  <w:comment w:id="5" w:author="Colleen Jennifer Doherty" w:date="2020-11-16T15:45:00Z" w:initials="CJD">
    <w:p w14:paraId="57B80BB9" w14:textId="77777777" w:rsidR="00DD6555" w:rsidRDefault="00DD6555" w:rsidP="00DD6555">
      <w:pPr>
        <w:pStyle w:val="CommentText"/>
      </w:pPr>
      <w:r>
        <w:rPr>
          <w:rStyle w:val="CommentReference"/>
        </w:rPr>
        <w:annotationRef/>
      </w:r>
      <w:r>
        <w:t>Something like this needs to be on your first page</w:t>
      </w:r>
    </w:p>
  </w:comment>
  <w:comment w:id="6" w:author="Colleen Jennifer Doherty" w:date="2020-11-16T15:46:00Z" w:initials="CJD">
    <w:p w14:paraId="4AA69D23" w14:textId="77777777" w:rsidR="00DD6555" w:rsidRDefault="00DD6555" w:rsidP="00DD6555">
      <w:pPr>
        <w:pStyle w:val="CommentText"/>
      </w:pPr>
      <w:r>
        <w:rPr>
          <w:rStyle w:val="CommentReference"/>
        </w:rPr>
        <w:annotationRef/>
      </w:r>
      <w:r>
        <w:t>AND THIS!!!!!</w:t>
      </w:r>
    </w:p>
  </w:comment>
  <w:comment w:id="7" w:author="Colleen Jennifer Doherty" w:date="2020-11-16T15:46:00Z" w:initials="CJD">
    <w:p w14:paraId="74E714E3" w14:textId="77777777" w:rsidR="00DD6555" w:rsidRDefault="00DD6555" w:rsidP="00DD6555">
      <w:pPr>
        <w:pStyle w:val="CommentText"/>
      </w:pPr>
      <w:r>
        <w:rPr>
          <w:rStyle w:val="CommentReference"/>
        </w:rPr>
        <w:annotationRef/>
      </w:r>
      <w:r>
        <w:t xml:space="preserve">Put this whole para on your first page it is great…. OK to have similar stuff in both. Only 3 people are going to read the whole thing- many may read that first </w:t>
      </w:r>
      <w:proofErr w:type="spellStart"/>
      <w:r>
        <w:t>page.If</w:t>
      </w:r>
      <w:proofErr w:type="spellEnd"/>
      <w:r>
        <w:t xml:space="preserve"> there is any debate you need to convince people in that page and this one…. Just paraphrase this and put it on the first page, cut down the experimental details to just a sentence overview of the goal of the experiment without the details. The “WHY” is more important and the what it is going to do after you do it… less important is the HOW, they’ll get to that in the details… that’s where the 3 people will either defend you to everyone else or say you can’t do it, so you can have the whole space to convince them.. you have to convince everyone else in one page that it is worth doing.</w:t>
      </w:r>
    </w:p>
    <w:p w14:paraId="60194C1D" w14:textId="77777777" w:rsidR="00DD6555" w:rsidRDefault="00DD6555" w:rsidP="00DD6555">
      <w:pPr>
        <w:pStyle w:val="CommentText"/>
      </w:pPr>
    </w:p>
  </w:comment>
  <w:comment w:id="8" w:author="Colleen Jennifer Doherty" w:date="2020-11-16T15:50:00Z" w:initials="CJD">
    <w:p w14:paraId="4589D3EB" w14:textId="77777777" w:rsidR="00DD6555" w:rsidRDefault="00DD6555" w:rsidP="00DD6555">
      <w:pPr>
        <w:pStyle w:val="CommentText"/>
      </w:pPr>
      <w:r>
        <w:rPr>
          <w:rStyle w:val="CommentReference"/>
        </w:rPr>
        <w:annotationRef/>
      </w:r>
      <w:r>
        <w:t xml:space="preserve">I think you need in the first page something like a summary of this.. that ends with.. thus understanding the effects of gaps on N, C, microbiome.. (all the things you are going to measure) is critical for understanding how to regenerate forest habitats which is essential to maintain carbon sinks (and reduce fire risk? &lt;- or am I reading that into it?). You need to make the connections between what you are going to do and how it is going to make the world a better place clear and direct. I didn’t understand why gaps were important, now I do.. great.. see if you can get some of that into the first page too.. You almost say in this sentence how your research is going to solve world problems but push it one step further…  </w:t>
      </w:r>
    </w:p>
    <w:p w14:paraId="5393C0FA" w14:textId="77777777" w:rsidR="00DD6555" w:rsidRDefault="00DD6555" w:rsidP="00DD6555">
      <w:pPr>
        <w:pStyle w:val="CommentText"/>
      </w:pPr>
      <w:r>
        <w:t>Are you saying if we know accurate carbon forecasting we can maintain mixed-forest growth and this will reduce the risks of climate change impacts? Say those three things as clear sentences.  Be bold…</w:t>
      </w:r>
    </w:p>
  </w:comment>
  <w:comment w:id="9" w:author="Colleen Jennifer Doherty" w:date="2020-11-16T15:55:00Z" w:initials="CJD">
    <w:p w14:paraId="665F1228" w14:textId="77777777" w:rsidR="00DD6555" w:rsidRDefault="00DD6555" w:rsidP="00DD6555">
      <w:pPr>
        <w:pStyle w:val="CommentText"/>
      </w:pPr>
      <w:r>
        <w:rPr>
          <w:rStyle w:val="CommentReference"/>
        </w:rPr>
        <w:annotationRef/>
      </w:r>
      <w:r>
        <w:t>This is the how.. which is good, but it shouldn’t be the overall aim. It should be the next sentences.. I will do this by…</w:t>
      </w:r>
    </w:p>
    <w:p w14:paraId="6848727A" w14:textId="77777777" w:rsidR="00DD6555" w:rsidRDefault="00DD6555" w:rsidP="00DD6555">
      <w:pPr>
        <w:pStyle w:val="CommentText"/>
      </w:pPr>
    </w:p>
    <w:p w14:paraId="3E5CAC61" w14:textId="77777777" w:rsidR="00DD6555" w:rsidRDefault="00DD6555" w:rsidP="00DD6555">
      <w:pPr>
        <w:pStyle w:val="CommentText"/>
      </w:pPr>
      <w:r>
        <w:t>The overall aim should be something like…… to understand how gap size impacts the reestablishment and maintenance of (mixed-forest growth? Regenerating growth?).  then.. to do this I will…</w:t>
      </w:r>
    </w:p>
  </w:comment>
  <w:comment w:id="10" w:author="Chamberlain, Catherine" w:date="2020-11-17T11:05:00Z" w:initials="CC">
    <w:p w14:paraId="044DDAF6" w14:textId="77777777" w:rsidR="00DD6555" w:rsidRDefault="00DD6555" w:rsidP="00DD6555">
      <w:pPr>
        <w:pStyle w:val="CommentText"/>
      </w:pPr>
      <w:r>
        <w:rPr>
          <w:rStyle w:val="CommentReference"/>
        </w:rPr>
        <w:annotationRef/>
      </w:r>
    </w:p>
  </w:comment>
  <w:comment w:id="11" w:author="Colleen Jennifer Doherty" w:date="2020-11-16T15:58:00Z" w:initials="CJD">
    <w:p w14:paraId="39D5BB0D" w14:textId="77777777" w:rsidR="00DD6555" w:rsidRDefault="00DD6555" w:rsidP="00DD6555">
      <w:pPr>
        <w:pStyle w:val="CommentText"/>
      </w:pPr>
      <w:r>
        <w:rPr>
          <w:rStyle w:val="CommentReference"/>
        </w:rPr>
        <w:annotationRef/>
      </w:r>
      <w:r>
        <w:t xml:space="preserve">Here’s where you can move the details of what you have done before and how NCSU and your advisors lab are the BEST and ONLY places to do this (move from the first page). </w:t>
      </w:r>
    </w:p>
  </w:comment>
  <w:comment w:id="12" w:author="Colleen Jennifer Doherty" w:date="2020-11-16T15:59:00Z" w:initials="CJD">
    <w:p w14:paraId="5775B797" w14:textId="77777777" w:rsidR="00DD6555" w:rsidRDefault="00DD6555" w:rsidP="00DD6555">
      <w:pPr>
        <w:pStyle w:val="CommentText"/>
      </w:pPr>
      <w:r>
        <w:rPr>
          <w:rStyle w:val="CommentReference"/>
        </w:rPr>
        <w:annotationRef/>
      </w:r>
      <w:r>
        <w:t xml:space="preserve">Do you mean the duration? The length they are good for?. Or the actual accuracy?  Be specific. Lots of people will use generic adjectives, make yours stand out by being quantitative. </w:t>
      </w:r>
    </w:p>
    <w:p w14:paraId="5A10FBD6" w14:textId="77777777" w:rsidR="00DD6555" w:rsidRDefault="00DD6555" w:rsidP="00DD6555">
      <w:pPr>
        <w:pStyle w:val="CommentText"/>
      </w:pPr>
    </w:p>
  </w:comment>
  <w:comment w:id="13" w:author="Colleen Jennifer Doherty" w:date="2020-11-16T16:02:00Z" w:initials="CJD">
    <w:p w14:paraId="589A34BB" w14:textId="77777777" w:rsidR="00DD6555" w:rsidRDefault="00DD6555" w:rsidP="00DD6555">
      <w:pPr>
        <w:pStyle w:val="CommentText"/>
      </w:pPr>
      <w:r>
        <w:rPr>
          <w:rStyle w:val="CommentReference"/>
        </w:rPr>
        <w:annotationRef/>
      </w:r>
      <w:r>
        <w:t>If you want to have a career that is focused on this (I’m getting that just from this sentence, but if true..) then you should absolutely come out and state it. You could state my career goals are to…. They’re going to judge you based on how this proposal aligns to your career goals, so say what they are and then make sure it fits.</w:t>
      </w:r>
    </w:p>
    <w:p w14:paraId="2EE5CAAB" w14:textId="77777777" w:rsidR="00DD6555" w:rsidRDefault="00DD6555" w:rsidP="00DD6555">
      <w:pPr>
        <w:pStyle w:val="CommentText"/>
      </w:pPr>
    </w:p>
    <w:p w14:paraId="409CC8B4" w14:textId="77777777" w:rsidR="00DD6555" w:rsidRDefault="00DD6555" w:rsidP="00DD655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B6A63F2" w15:done="1"/>
  <w15:commentEx w15:paraId="5B88F4AF" w15:paraIdParent="1B6A63F2" w15:done="1"/>
  <w15:commentEx w15:paraId="4C0E4C34" w15:done="1"/>
  <w15:commentEx w15:paraId="5B8E5496" w15:done="1"/>
  <w15:commentEx w15:paraId="7E4FD555" w15:done="1"/>
  <w15:commentEx w15:paraId="57B80BB9" w15:done="1"/>
  <w15:commentEx w15:paraId="4AA69D23" w15:done="1"/>
  <w15:commentEx w15:paraId="60194C1D" w15:done="1"/>
  <w15:commentEx w15:paraId="5393C0FA" w15:done="1"/>
  <w15:commentEx w15:paraId="3E5CAC61" w15:done="1"/>
  <w15:commentEx w15:paraId="044DDAF6" w15:paraIdParent="3E5CAC61" w15:done="1"/>
  <w15:commentEx w15:paraId="39D5BB0D" w15:done="1"/>
  <w15:commentEx w15:paraId="5A10FBD6" w15:done="1"/>
  <w15:commentEx w15:paraId="409CC8B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E2B20" w16cex:dateUtc="2020-11-17T15:57:00Z"/>
  <w16cex:commentExtensible w16cex:durableId="235E2D0F" w16cex:dateUtc="2020-11-17T16: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B6A63F2" w16cid:durableId="235E2102"/>
  <w16cid:commentId w16cid:paraId="5B88F4AF" w16cid:durableId="235E2B20"/>
  <w16cid:commentId w16cid:paraId="4C0E4C34" w16cid:durableId="235E2B16"/>
  <w16cid:commentId w16cid:paraId="5B8E5496" w16cid:durableId="235E2B15"/>
  <w16cid:commentId w16cid:paraId="7E4FD555" w16cid:durableId="235E2B14"/>
  <w16cid:commentId w16cid:paraId="57B80BB9" w16cid:durableId="235D1D1D"/>
  <w16cid:commentId w16cid:paraId="4AA69D23" w16cid:durableId="235D1D3E"/>
  <w16cid:commentId w16cid:paraId="60194C1D" w16cid:durableId="235D1D52"/>
  <w16cid:commentId w16cid:paraId="5393C0FA" w16cid:durableId="235D1E5E"/>
  <w16cid:commentId w16cid:paraId="3E5CAC61" w16cid:durableId="235D1F7A"/>
  <w16cid:commentId w16cid:paraId="044DDAF6" w16cid:durableId="235E2D0F"/>
  <w16cid:commentId w16cid:paraId="39D5BB0D" w16cid:durableId="235D2030"/>
  <w16cid:commentId w16cid:paraId="5A10FBD6" w16cid:durableId="235D2073"/>
  <w16cid:commentId w16cid:paraId="409CC8B4" w16cid:durableId="235D212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3B9120" w14:textId="77777777" w:rsidR="00F56C43" w:rsidRPr="00F56C43" w:rsidRDefault="00DB2514">
    <w:pPr>
      <w:pStyle w:val="Header"/>
      <w:rPr>
        <w:rFonts w:ascii="Arial" w:hAnsi="Arial" w:cs="Arial"/>
        <w:i/>
        <w:iCs/>
        <w:sz w:val="20"/>
        <w:szCs w:val="20"/>
      </w:rPr>
    </w:pPr>
    <w:r w:rsidRPr="00F56C43">
      <w:rPr>
        <w:rFonts w:ascii="Arial" w:hAnsi="Arial" w:cs="Arial"/>
        <w:sz w:val="20"/>
        <w:szCs w:val="20"/>
      </w:rPr>
      <w:t xml:space="preserve">Chamberlain, </w:t>
    </w:r>
    <w:r w:rsidRPr="00F56C43">
      <w:rPr>
        <w:rFonts w:ascii="Arial" w:hAnsi="Arial" w:cs="Arial"/>
        <w:i/>
        <w:iCs/>
        <w:sz w:val="20"/>
        <w:szCs w:val="20"/>
      </w:rPr>
      <w:t>Understanding the effects of climate change on carbon sequestration and forest resilience in southern Appalachian forest system</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olleen Jennifer Doherty">
    <w15:presenceInfo w15:providerId="AD" w15:userId="S::cjdohert@ncsu.edu::92fd1f78-de6d-48f0-808b-ab5ca7dfc135"/>
  </w15:person>
  <w15:person w15:author="Chamberlain, Catherine">
    <w15:presenceInfo w15:providerId="AD" w15:userId="S::cchamberlain@g.harvard.edu::813b39f4-b418-4e7f-9666-a805f569ae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555"/>
    <w:rsid w:val="005239BB"/>
    <w:rsid w:val="009958CB"/>
    <w:rsid w:val="00DB2514"/>
    <w:rsid w:val="00DD65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0BA446D"/>
  <w15:chartTrackingRefBased/>
  <w15:docId w15:val="{4A0FF568-60E6-6C4D-8850-5326D28E4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5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6555"/>
    <w:pPr>
      <w:tabs>
        <w:tab w:val="center" w:pos="4680"/>
        <w:tab w:val="right" w:pos="9360"/>
      </w:tabs>
    </w:pPr>
  </w:style>
  <w:style w:type="character" w:customStyle="1" w:styleId="HeaderChar">
    <w:name w:val="Header Char"/>
    <w:basedOn w:val="DefaultParagraphFont"/>
    <w:link w:val="Header"/>
    <w:uiPriority w:val="99"/>
    <w:rsid w:val="00DD6555"/>
  </w:style>
  <w:style w:type="paragraph" w:styleId="Caption">
    <w:name w:val="caption"/>
    <w:basedOn w:val="Normal"/>
    <w:next w:val="Normal"/>
    <w:uiPriority w:val="99"/>
    <w:qFormat/>
    <w:rsid w:val="00DD6555"/>
    <w:pPr>
      <w:keepLines/>
      <w:autoSpaceDE w:val="0"/>
      <w:autoSpaceDN w:val="0"/>
      <w:adjustRightInd w:val="0"/>
      <w:spacing w:before="120" w:after="120"/>
    </w:pPr>
    <w:rPr>
      <w:rFonts w:ascii="Times New Roman" w:eastAsiaTheme="minorEastAsia" w:hAnsi="Times New Roman" w:cs="Times New Roman"/>
      <w:noProof/>
    </w:rPr>
  </w:style>
  <w:style w:type="paragraph" w:styleId="NormalWeb">
    <w:name w:val="Normal (Web)"/>
    <w:basedOn w:val="Normal"/>
    <w:uiPriority w:val="99"/>
    <w:unhideWhenUsed/>
    <w:rsid w:val="00DD6555"/>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DD6555"/>
    <w:rPr>
      <w:sz w:val="16"/>
      <w:szCs w:val="16"/>
    </w:rPr>
  </w:style>
  <w:style w:type="paragraph" w:styleId="CommentText">
    <w:name w:val="annotation text"/>
    <w:basedOn w:val="Normal"/>
    <w:link w:val="CommentTextChar"/>
    <w:uiPriority w:val="99"/>
    <w:semiHidden/>
    <w:unhideWhenUsed/>
    <w:rsid w:val="00DD6555"/>
    <w:rPr>
      <w:sz w:val="20"/>
      <w:szCs w:val="20"/>
    </w:rPr>
  </w:style>
  <w:style w:type="character" w:customStyle="1" w:styleId="CommentTextChar">
    <w:name w:val="Comment Text Char"/>
    <w:basedOn w:val="DefaultParagraphFont"/>
    <w:link w:val="CommentText"/>
    <w:uiPriority w:val="99"/>
    <w:semiHidden/>
    <w:rsid w:val="00DD6555"/>
    <w:rPr>
      <w:sz w:val="20"/>
      <w:szCs w:val="20"/>
    </w:rPr>
  </w:style>
  <w:style w:type="paragraph" w:styleId="BalloonText">
    <w:name w:val="Balloon Text"/>
    <w:basedOn w:val="Normal"/>
    <w:link w:val="BalloonTextChar"/>
    <w:uiPriority w:val="99"/>
    <w:semiHidden/>
    <w:unhideWhenUsed/>
    <w:rsid w:val="00DD655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655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microsoft.com/office/2011/relationships/people" Target="people.xml"/><Relationship Id="rId3" Type="http://schemas.openxmlformats.org/officeDocument/2006/relationships/webSettings" Target="webSettings.xml"/><Relationship Id="rId7" Type="http://schemas.microsoft.com/office/2018/08/relationships/commentsExtensible" Target="commentsExtensible.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header" Target="header1.xml"/><Relationship Id="rId5" Type="http://schemas.microsoft.com/office/2011/relationships/commentsExtended" Target="commentsExtended.xml"/><Relationship Id="rId10" Type="http://schemas.openxmlformats.org/officeDocument/2006/relationships/image" Target="media/image3.jpg"/><Relationship Id="rId4" Type="http://schemas.openxmlformats.org/officeDocument/2006/relationships/comments" Target="comments.xml"/><Relationship Id="rId9" Type="http://schemas.openxmlformats.org/officeDocument/2006/relationships/image" Target="media/image2.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7</Pages>
  <Words>4424</Words>
  <Characters>25219</Characters>
  <Application>Microsoft Office Word</Application>
  <DocSecurity>0</DocSecurity>
  <Lines>210</Lines>
  <Paragraphs>59</Paragraphs>
  <ScaleCrop>false</ScaleCrop>
  <Company/>
  <LinksUpToDate>false</LinksUpToDate>
  <CharactersWithSpaces>29584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Chamberlain, Catherine</dc:creator>
  <cp:keywords/>
  <dc:description/>
  <cp:lastModifiedBy>Chamberlain, Catherine</cp:lastModifiedBy>
  <cp:revision>2</cp:revision>
  <dcterms:created xsi:type="dcterms:W3CDTF">2020-11-17T16:37:00Z</dcterms:created>
  <dcterms:modified xsi:type="dcterms:W3CDTF">2020-11-17T16:49:00Z</dcterms:modified>
</cp:coreProperties>
</file>