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29E994" w14:textId="77777777" w:rsidR="00000000" w:rsidRPr="00397D0C" w:rsidRDefault="00954720">
      <w:pPr>
        <w:rPr>
          <w:sz w:val="28"/>
          <w:szCs w:val="28"/>
        </w:rPr>
      </w:pPr>
      <w:r w:rsidRPr="00397D0C">
        <w:rPr>
          <w:b/>
          <w:bCs/>
          <w:sz w:val="28"/>
          <w:szCs w:val="28"/>
        </w:rPr>
        <w:t xml:space="preserve">Understanding the effects of climate change on southern Appalachian forests </w:t>
      </w:r>
    </w:p>
    <w:p w14:paraId="0EF2A591" w14:textId="77777777" w:rsidR="00000000" w:rsidRPr="00397D0C" w:rsidRDefault="00954720">
      <w:pPr>
        <w:pStyle w:val="Heading2"/>
        <w:widowControl/>
        <w:spacing w:before="384"/>
        <w:rPr>
          <w:sz w:val="28"/>
          <w:szCs w:val="28"/>
        </w:rPr>
      </w:pPr>
      <w:r w:rsidRPr="00397D0C">
        <w:rPr>
          <w:sz w:val="28"/>
          <w:szCs w:val="28"/>
        </w:rPr>
        <w:t>Background:</w:t>
      </w:r>
    </w:p>
    <w:p w14:paraId="0DC65424" w14:textId="77777777" w:rsidR="00000000" w:rsidRPr="00397D0C" w:rsidRDefault="00954720">
      <w:pPr>
        <w:pStyle w:val="List"/>
        <w:spacing w:before="50"/>
        <w:ind w:left="600" w:hanging="300"/>
        <w:rPr>
          <w:sz w:val="24"/>
          <w:szCs w:val="24"/>
        </w:rPr>
      </w:pPr>
      <w:r w:rsidRPr="00397D0C">
        <w:rPr>
          <w:sz w:val="24"/>
          <w:szCs w:val="24"/>
        </w:rPr>
        <w:t>1.</w:t>
      </w:r>
      <w:r w:rsidRPr="00397D0C">
        <w:rPr>
          <w:sz w:val="24"/>
          <w:szCs w:val="24"/>
        </w:rPr>
        <w:tab/>
        <w:t xml:space="preserve">Climate change is impacting ecosystem services, plant and animal communities and forest management regimes. </w:t>
      </w:r>
    </w:p>
    <w:p w14:paraId="0C969FDB" w14:textId="77777777" w:rsidR="00000000" w:rsidRPr="00397D0C" w:rsidRDefault="00954720">
      <w:pPr>
        <w:pStyle w:val="List"/>
        <w:spacing w:before="50"/>
        <w:ind w:left="1200" w:hanging="300"/>
        <w:rPr>
          <w:sz w:val="24"/>
          <w:szCs w:val="24"/>
        </w:rPr>
      </w:pPr>
      <w:r w:rsidRPr="00397D0C">
        <w:rPr>
          <w:sz w:val="24"/>
          <w:szCs w:val="24"/>
        </w:rPr>
        <w:t>(a)</w:t>
      </w:r>
      <w:r w:rsidRPr="00397D0C">
        <w:rPr>
          <w:sz w:val="24"/>
          <w:szCs w:val="24"/>
        </w:rPr>
        <w:tab/>
        <w:t>Many plant and animal species are unde</w:t>
      </w:r>
      <w:r w:rsidRPr="00397D0C">
        <w:rPr>
          <w:sz w:val="24"/>
          <w:szCs w:val="24"/>
        </w:rPr>
        <w:t xml:space="preserve">r threat and must rapidly adapt through phenological shifts and/or range shifts northward to avoid harsher southern climatic conditions with warming (Parmesan &amp; Yohe, 2003; Schwartz </w:t>
      </w:r>
      <w:r w:rsidRPr="00397D0C">
        <w:rPr>
          <w:i/>
          <w:iCs/>
          <w:sz w:val="24"/>
          <w:szCs w:val="24"/>
        </w:rPr>
        <w:t>et al.</w:t>
      </w:r>
      <w:r w:rsidRPr="00397D0C">
        <w:rPr>
          <w:sz w:val="24"/>
          <w:szCs w:val="24"/>
        </w:rPr>
        <w:t xml:space="preserve">, 2006). </w:t>
      </w:r>
    </w:p>
    <w:p w14:paraId="097F3F92" w14:textId="77777777" w:rsidR="00000000" w:rsidRPr="00397D0C" w:rsidRDefault="00954720">
      <w:pPr>
        <w:pStyle w:val="List"/>
        <w:spacing w:before="50"/>
        <w:ind w:left="1200" w:hanging="300"/>
        <w:rPr>
          <w:sz w:val="24"/>
          <w:szCs w:val="24"/>
        </w:rPr>
      </w:pPr>
      <w:r w:rsidRPr="00397D0C">
        <w:rPr>
          <w:sz w:val="24"/>
          <w:szCs w:val="24"/>
        </w:rPr>
        <w:t>(b)</w:t>
      </w:r>
      <w:r w:rsidRPr="00397D0C">
        <w:rPr>
          <w:sz w:val="24"/>
          <w:szCs w:val="24"/>
        </w:rPr>
        <w:tab/>
        <w:t>There is evidence that climate change is exasperated a</w:t>
      </w:r>
      <w:r w:rsidRPr="00397D0C">
        <w:rPr>
          <w:sz w:val="24"/>
          <w:szCs w:val="24"/>
        </w:rPr>
        <w:t xml:space="preserve">t higher elevations (Giorgi </w:t>
      </w:r>
      <w:r w:rsidRPr="00397D0C">
        <w:rPr>
          <w:i/>
          <w:iCs/>
          <w:sz w:val="24"/>
          <w:szCs w:val="24"/>
        </w:rPr>
        <w:t>et al.</w:t>
      </w:r>
      <w:r w:rsidRPr="00397D0C">
        <w:rPr>
          <w:sz w:val="24"/>
          <w:szCs w:val="24"/>
        </w:rPr>
        <w:t xml:space="preserve">, 1997; Rangwala &amp; Miller, 2012; Pepin </w:t>
      </w:r>
      <w:r w:rsidRPr="00397D0C">
        <w:rPr>
          <w:i/>
          <w:iCs/>
          <w:sz w:val="24"/>
          <w:szCs w:val="24"/>
        </w:rPr>
        <w:t>et al.</w:t>
      </w:r>
      <w:r w:rsidRPr="00397D0C">
        <w:rPr>
          <w:sz w:val="24"/>
          <w:szCs w:val="24"/>
        </w:rPr>
        <w:t xml:space="preserve">, 2015) and at higher elevations species’ ranges could be restricted, potentially leading to regional extinction (Bachelet </w:t>
      </w:r>
      <w:r w:rsidRPr="00397D0C">
        <w:rPr>
          <w:i/>
          <w:iCs/>
          <w:sz w:val="24"/>
          <w:szCs w:val="24"/>
        </w:rPr>
        <w:t>et al.</w:t>
      </w:r>
      <w:r w:rsidRPr="00397D0C">
        <w:rPr>
          <w:sz w:val="24"/>
          <w:szCs w:val="24"/>
        </w:rPr>
        <w:t xml:space="preserve">, 2001; Potter </w:t>
      </w:r>
      <w:r w:rsidRPr="00397D0C">
        <w:rPr>
          <w:i/>
          <w:iCs/>
          <w:sz w:val="24"/>
          <w:szCs w:val="24"/>
        </w:rPr>
        <w:t>et al.</w:t>
      </w:r>
      <w:r w:rsidRPr="00397D0C">
        <w:rPr>
          <w:sz w:val="24"/>
          <w:szCs w:val="24"/>
        </w:rPr>
        <w:t xml:space="preserve">, 2008). </w:t>
      </w:r>
    </w:p>
    <w:p w14:paraId="71B6818D" w14:textId="77777777" w:rsidR="00000000" w:rsidRPr="00397D0C" w:rsidRDefault="00954720">
      <w:pPr>
        <w:pStyle w:val="List"/>
        <w:spacing w:before="50"/>
        <w:ind w:left="1200" w:hanging="300"/>
        <w:rPr>
          <w:sz w:val="24"/>
          <w:szCs w:val="24"/>
        </w:rPr>
      </w:pPr>
      <w:r w:rsidRPr="00397D0C">
        <w:rPr>
          <w:sz w:val="24"/>
          <w:szCs w:val="24"/>
        </w:rPr>
        <w:t>(c)</w:t>
      </w:r>
      <w:r w:rsidRPr="00397D0C">
        <w:rPr>
          <w:sz w:val="24"/>
          <w:szCs w:val="24"/>
        </w:rPr>
        <w:tab/>
        <w:t>Migration may</w:t>
      </w:r>
      <w:r w:rsidRPr="00397D0C">
        <w:rPr>
          <w:sz w:val="24"/>
          <w:szCs w:val="24"/>
        </w:rPr>
        <w:t xml:space="preserve"> be further hindered through rapid land-use change and forest fragmentation (Opdam &amp; Wascher, 2004). </w:t>
      </w:r>
    </w:p>
    <w:p w14:paraId="0195034D" w14:textId="77777777" w:rsidR="00000000" w:rsidRPr="00397D0C" w:rsidRDefault="00954720">
      <w:pPr>
        <w:pStyle w:val="List"/>
        <w:spacing w:before="50"/>
        <w:ind w:left="600" w:hanging="300"/>
        <w:rPr>
          <w:sz w:val="24"/>
          <w:szCs w:val="24"/>
        </w:rPr>
      </w:pPr>
      <w:r w:rsidRPr="00397D0C">
        <w:rPr>
          <w:sz w:val="24"/>
          <w:szCs w:val="24"/>
        </w:rPr>
        <w:t>2.</w:t>
      </w:r>
      <w:r w:rsidRPr="00397D0C">
        <w:rPr>
          <w:sz w:val="24"/>
          <w:szCs w:val="24"/>
        </w:rPr>
        <w:tab/>
        <w:t>Natural forests are some of the most biodiverse habitats in the US (White &amp; Miller, 1988) and with climate change, the southeastern forests of Appalach</w:t>
      </w:r>
      <w:r w:rsidRPr="00397D0C">
        <w:rPr>
          <w:sz w:val="24"/>
          <w:szCs w:val="24"/>
        </w:rPr>
        <w:t xml:space="preserve">ia are predicted to be under threat from increased wildfires and rapid conversion to savanna (Bachelet </w:t>
      </w:r>
      <w:r w:rsidRPr="00397D0C">
        <w:rPr>
          <w:i/>
          <w:iCs/>
          <w:sz w:val="24"/>
          <w:szCs w:val="24"/>
        </w:rPr>
        <w:t>et al.</w:t>
      </w:r>
      <w:r w:rsidRPr="00397D0C">
        <w:rPr>
          <w:sz w:val="24"/>
          <w:szCs w:val="24"/>
        </w:rPr>
        <w:t xml:space="preserve">, 2001). </w:t>
      </w:r>
    </w:p>
    <w:p w14:paraId="4CAC44DD" w14:textId="77777777" w:rsidR="00000000" w:rsidRPr="00397D0C" w:rsidRDefault="00954720">
      <w:pPr>
        <w:pStyle w:val="List"/>
        <w:spacing w:before="50"/>
        <w:ind w:left="1200" w:hanging="300"/>
        <w:rPr>
          <w:sz w:val="24"/>
          <w:szCs w:val="24"/>
        </w:rPr>
      </w:pPr>
      <w:r w:rsidRPr="00397D0C">
        <w:rPr>
          <w:sz w:val="24"/>
          <w:szCs w:val="24"/>
        </w:rPr>
        <w:t>(a)</w:t>
      </w:r>
      <w:r w:rsidRPr="00397D0C">
        <w:rPr>
          <w:sz w:val="24"/>
          <w:szCs w:val="24"/>
        </w:rPr>
        <w:tab/>
        <w:t>Due to exploitative logging, clearcutting, grazing and wildfires at mid-elevations, these forests have become less complex over time,</w:t>
      </w:r>
      <w:r w:rsidRPr="00397D0C">
        <w:rPr>
          <w:sz w:val="24"/>
          <w:szCs w:val="24"/>
        </w:rPr>
        <w:t xml:space="preserve"> converted from historically mixed-oak stands to more homogenized stands of yellow poplar or red maple and American beech (Lorimer, 1989; Rentch </w:t>
      </w:r>
      <w:r w:rsidRPr="00397D0C">
        <w:rPr>
          <w:i/>
          <w:iCs/>
          <w:sz w:val="24"/>
          <w:szCs w:val="24"/>
        </w:rPr>
        <w:t>et al.</w:t>
      </w:r>
      <w:r w:rsidRPr="00397D0C">
        <w:rPr>
          <w:sz w:val="24"/>
          <w:szCs w:val="24"/>
        </w:rPr>
        <w:t xml:space="preserve">, 2003a, 2003b; Runkle, 1982). </w:t>
      </w:r>
    </w:p>
    <w:p w14:paraId="07DAAC5B" w14:textId="77777777" w:rsidR="00000000" w:rsidRPr="00397D0C" w:rsidRDefault="00954720">
      <w:pPr>
        <w:pStyle w:val="List"/>
        <w:spacing w:before="50"/>
        <w:ind w:left="1200" w:hanging="300"/>
        <w:rPr>
          <w:sz w:val="24"/>
          <w:szCs w:val="24"/>
        </w:rPr>
      </w:pPr>
      <w:r w:rsidRPr="00397D0C">
        <w:rPr>
          <w:sz w:val="24"/>
          <w:szCs w:val="24"/>
        </w:rPr>
        <w:t>(b)</w:t>
      </w:r>
      <w:r w:rsidRPr="00397D0C">
        <w:rPr>
          <w:sz w:val="24"/>
          <w:szCs w:val="24"/>
        </w:rPr>
        <w:tab/>
        <w:t>The combined effects of increasing temperatures and decreasing precip</w:t>
      </w:r>
      <w:r w:rsidRPr="00397D0C">
        <w:rPr>
          <w:sz w:val="24"/>
          <w:szCs w:val="24"/>
        </w:rPr>
        <w:t xml:space="preserve">itation is impacting tree species differently, with profound effects on drought-intolerant species leading to northward and westward range shifts (Fei </w:t>
      </w:r>
      <w:r w:rsidRPr="00397D0C">
        <w:rPr>
          <w:i/>
          <w:iCs/>
          <w:sz w:val="24"/>
          <w:szCs w:val="24"/>
        </w:rPr>
        <w:t>et al.</w:t>
      </w:r>
      <w:r w:rsidRPr="00397D0C">
        <w:rPr>
          <w:sz w:val="24"/>
          <w:szCs w:val="24"/>
        </w:rPr>
        <w:t xml:space="preserve">, 2017). </w:t>
      </w:r>
    </w:p>
    <w:p w14:paraId="6B12C45F" w14:textId="77777777" w:rsidR="00000000" w:rsidRPr="00397D0C" w:rsidRDefault="00954720">
      <w:pPr>
        <w:pStyle w:val="List"/>
        <w:spacing w:before="50"/>
        <w:ind w:left="1200" w:hanging="300"/>
        <w:rPr>
          <w:sz w:val="24"/>
          <w:szCs w:val="24"/>
        </w:rPr>
      </w:pPr>
      <w:r w:rsidRPr="00397D0C">
        <w:rPr>
          <w:sz w:val="24"/>
          <w:szCs w:val="24"/>
        </w:rPr>
        <w:t>(c)</w:t>
      </w:r>
      <w:r w:rsidRPr="00397D0C">
        <w:rPr>
          <w:sz w:val="24"/>
          <w:szCs w:val="24"/>
        </w:rPr>
        <w:tab/>
        <w:t>Additionally, there is growing evidence that southern Appalachian forests are transit</w:t>
      </w:r>
      <w:r w:rsidRPr="00397D0C">
        <w:rPr>
          <w:sz w:val="24"/>
          <w:szCs w:val="24"/>
        </w:rPr>
        <w:t xml:space="preserve">ioning to shade-tolerant, fire-resistent species such red maple and American beech (Fei </w:t>
      </w:r>
      <w:r w:rsidRPr="00397D0C">
        <w:rPr>
          <w:i/>
          <w:iCs/>
          <w:sz w:val="24"/>
          <w:szCs w:val="24"/>
        </w:rPr>
        <w:t>et al.</w:t>
      </w:r>
      <w:r w:rsidRPr="00397D0C">
        <w:rPr>
          <w:sz w:val="24"/>
          <w:szCs w:val="24"/>
        </w:rPr>
        <w:t xml:space="preserve">, 2017; Knott </w:t>
      </w:r>
      <w:r w:rsidRPr="00397D0C">
        <w:rPr>
          <w:i/>
          <w:iCs/>
          <w:sz w:val="24"/>
          <w:szCs w:val="24"/>
        </w:rPr>
        <w:t>et al.</w:t>
      </w:r>
      <w:r w:rsidRPr="00397D0C">
        <w:rPr>
          <w:sz w:val="24"/>
          <w:szCs w:val="24"/>
        </w:rPr>
        <w:t xml:space="preserve">, 2019) and there is a reduction in oak regeneration (Izbicki </w:t>
      </w:r>
      <w:r w:rsidRPr="00397D0C">
        <w:rPr>
          <w:i/>
          <w:iCs/>
          <w:sz w:val="24"/>
          <w:szCs w:val="24"/>
        </w:rPr>
        <w:t>et al.</w:t>
      </w:r>
      <w:r w:rsidRPr="00397D0C">
        <w:rPr>
          <w:sz w:val="24"/>
          <w:szCs w:val="24"/>
        </w:rPr>
        <w:t xml:space="preserve">, 2020). </w:t>
      </w:r>
    </w:p>
    <w:p w14:paraId="4A045BE2" w14:textId="77777777" w:rsidR="00000000" w:rsidRPr="00397D0C" w:rsidRDefault="00954720">
      <w:pPr>
        <w:pStyle w:val="List"/>
        <w:spacing w:before="50"/>
        <w:ind w:left="600" w:hanging="300"/>
        <w:rPr>
          <w:sz w:val="24"/>
          <w:szCs w:val="24"/>
        </w:rPr>
      </w:pPr>
      <w:r w:rsidRPr="00397D0C">
        <w:rPr>
          <w:sz w:val="24"/>
          <w:szCs w:val="24"/>
        </w:rPr>
        <w:t>3.</w:t>
      </w:r>
      <w:r w:rsidRPr="00397D0C">
        <w:rPr>
          <w:sz w:val="24"/>
          <w:szCs w:val="24"/>
        </w:rPr>
        <w:tab/>
        <w:t>Though Oak species are generally fire-resistent, they are als</w:t>
      </w:r>
      <w:r w:rsidRPr="00397D0C">
        <w:rPr>
          <w:sz w:val="24"/>
          <w:szCs w:val="24"/>
        </w:rPr>
        <w:t xml:space="preserve">o shade-intolerant, thus forest management teams are working to regenerate oaks by establishing gaps in canopies in combination with prescirbed fires. </w:t>
      </w:r>
    </w:p>
    <w:p w14:paraId="2445D22F" w14:textId="77777777" w:rsidR="00000000" w:rsidRPr="00397D0C" w:rsidRDefault="00954720">
      <w:pPr>
        <w:pStyle w:val="List"/>
        <w:spacing w:before="50"/>
        <w:ind w:left="1200" w:hanging="300"/>
        <w:rPr>
          <w:sz w:val="24"/>
          <w:szCs w:val="24"/>
        </w:rPr>
      </w:pPr>
      <w:r w:rsidRPr="00397D0C">
        <w:rPr>
          <w:sz w:val="24"/>
          <w:szCs w:val="24"/>
        </w:rPr>
        <w:t>(a)</w:t>
      </w:r>
      <w:r w:rsidRPr="00397D0C">
        <w:rPr>
          <w:sz w:val="24"/>
          <w:szCs w:val="24"/>
        </w:rPr>
        <w:tab/>
        <w:t>Recent studies suggest gaps must be large enough for oaks to regenerate successfully and demonstrate</w:t>
      </w:r>
      <w:r w:rsidRPr="00397D0C">
        <w:rPr>
          <w:sz w:val="24"/>
          <w:szCs w:val="24"/>
        </w:rPr>
        <w:t xml:space="preserve"> significant increases in photosynthetic rates and growing season lengths (Zhang &amp; Yi, 2020). </w:t>
      </w:r>
    </w:p>
    <w:p w14:paraId="259D09D3" w14:textId="77777777" w:rsidR="00000000" w:rsidRPr="00397D0C" w:rsidRDefault="00954720">
      <w:pPr>
        <w:pStyle w:val="List"/>
        <w:spacing w:before="50"/>
        <w:ind w:left="1200" w:hanging="300"/>
        <w:rPr>
          <w:sz w:val="24"/>
          <w:szCs w:val="24"/>
        </w:rPr>
      </w:pPr>
      <w:r w:rsidRPr="00397D0C">
        <w:rPr>
          <w:sz w:val="24"/>
          <w:szCs w:val="24"/>
        </w:rPr>
        <w:t>(b)</w:t>
      </w:r>
      <w:r w:rsidRPr="00397D0C">
        <w:rPr>
          <w:sz w:val="24"/>
          <w:szCs w:val="24"/>
        </w:rPr>
        <w:tab/>
        <w:t xml:space="preserve">Oaks are considered foundation species (Ellison </w:t>
      </w:r>
      <w:r w:rsidRPr="00397D0C">
        <w:rPr>
          <w:i/>
          <w:iCs/>
          <w:sz w:val="24"/>
          <w:szCs w:val="24"/>
        </w:rPr>
        <w:t>et al.</w:t>
      </w:r>
      <w:r w:rsidRPr="00397D0C">
        <w:rPr>
          <w:sz w:val="24"/>
          <w:szCs w:val="24"/>
        </w:rPr>
        <w:t xml:space="preserve">, 2005; Mitchell </w:t>
      </w:r>
      <w:r w:rsidRPr="00397D0C">
        <w:rPr>
          <w:i/>
          <w:iCs/>
          <w:sz w:val="24"/>
          <w:szCs w:val="24"/>
        </w:rPr>
        <w:t>et al.</w:t>
      </w:r>
      <w:r w:rsidRPr="00397D0C">
        <w:rPr>
          <w:sz w:val="24"/>
          <w:szCs w:val="24"/>
        </w:rPr>
        <w:t xml:space="preserve">, 2019) and greatly influence forest hydrology (Arthur </w:t>
      </w:r>
      <w:r w:rsidRPr="00397D0C">
        <w:rPr>
          <w:i/>
          <w:iCs/>
          <w:sz w:val="24"/>
          <w:szCs w:val="24"/>
        </w:rPr>
        <w:t>et al.</w:t>
      </w:r>
      <w:r w:rsidRPr="00397D0C">
        <w:rPr>
          <w:sz w:val="24"/>
          <w:szCs w:val="24"/>
        </w:rPr>
        <w:t>, 2012), nutrient c</w:t>
      </w:r>
      <w:r w:rsidRPr="00397D0C">
        <w:rPr>
          <w:sz w:val="24"/>
          <w:szCs w:val="24"/>
        </w:rPr>
        <w:t xml:space="preserve">ycling (Arthur </w:t>
      </w:r>
      <w:r w:rsidRPr="00397D0C">
        <w:rPr>
          <w:i/>
          <w:iCs/>
          <w:sz w:val="24"/>
          <w:szCs w:val="24"/>
        </w:rPr>
        <w:t>et al.</w:t>
      </w:r>
      <w:r w:rsidRPr="00397D0C">
        <w:rPr>
          <w:sz w:val="24"/>
          <w:szCs w:val="24"/>
        </w:rPr>
        <w:t xml:space="preserve">, 2012) and contribute to increases in biodiversity (Mitchell </w:t>
      </w:r>
      <w:r w:rsidRPr="00397D0C">
        <w:rPr>
          <w:i/>
          <w:iCs/>
          <w:sz w:val="24"/>
          <w:szCs w:val="24"/>
        </w:rPr>
        <w:t>et al.</w:t>
      </w:r>
      <w:r w:rsidRPr="00397D0C">
        <w:rPr>
          <w:sz w:val="24"/>
          <w:szCs w:val="24"/>
        </w:rPr>
        <w:t xml:space="preserve">, 2019; Izbicki </w:t>
      </w:r>
      <w:r w:rsidRPr="00397D0C">
        <w:rPr>
          <w:i/>
          <w:iCs/>
          <w:sz w:val="24"/>
          <w:szCs w:val="24"/>
        </w:rPr>
        <w:t>et al.</w:t>
      </w:r>
      <w:r w:rsidRPr="00397D0C">
        <w:rPr>
          <w:sz w:val="24"/>
          <w:szCs w:val="24"/>
        </w:rPr>
        <w:t xml:space="preserve">, 2020). </w:t>
      </w:r>
    </w:p>
    <w:p w14:paraId="148EB8B3" w14:textId="77777777" w:rsidR="00000000" w:rsidRPr="00397D0C" w:rsidRDefault="00954720">
      <w:pPr>
        <w:pStyle w:val="List"/>
        <w:spacing w:before="50"/>
        <w:ind w:left="1200" w:hanging="300"/>
        <w:rPr>
          <w:sz w:val="24"/>
          <w:szCs w:val="24"/>
        </w:rPr>
      </w:pPr>
      <w:r w:rsidRPr="00397D0C">
        <w:rPr>
          <w:sz w:val="24"/>
          <w:szCs w:val="24"/>
        </w:rPr>
        <w:t>(c)</w:t>
      </w:r>
      <w:r w:rsidRPr="00397D0C">
        <w:rPr>
          <w:sz w:val="24"/>
          <w:szCs w:val="24"/>
        </w:rPr>
        <w:tab/>
        <w:t>Thus, it is essential to understand the effects of climate change on southern Appalachian forest habitats—with a strong focus on oa</w:t>
      </w:r>
      <w:r w:rsidRPr="00397D0C">
        <w:rPr>
          <w:sz w:val="24"/>
          <w:szCs w:val="24"/>
        </w:rPr>
        <w:t xml:space="preserve">k species—and the cascading impacts to our cricial carbon sinks. </w:t>
      </w:r>
    </w:p>
    <w:p w14:paraId="425064B9" w14:textId="77777777" w:rsidR="00000000" w:rsidRPr="00397D0C" w:rsidRDefault="00954720">
      <w:pPr>
        <w:pStyle w:val="List"/>
        <w:spacing w:before="50"/>
        <w:ind w:left="600" w:hanging="300"/>
        <w:rPr>
          <w:sz w:val="24"/>
          <w:szCs w:val="24"/>
        </w:rPr>
      </w:pPr>
      <w:r w:rsidRPr="00397D0C">
        <w:rPr>
          <w:sz w:val="24"/>
          <w:szCs w:val="24"/>
        </w:rPr>
        <w:lastRenderedPageBreak/>
        <w:t>4.</w:t>
      </w:r>
      <w:r w:rsidRPr="00397D0C">
        <w:rPr>
          <w:sz w:val="24"/>
          <w:szCs w:val="24"/>
        </w:rPr>
        <w:tab/>
        <w:t>Climate change is impacting forests in myriad ways—some of which are positive (i.e., increased CO2 fertilization and longer growing seasons)—but many are detrimental such as increased str</w:t>
      </w:r>
      <w:r w:rsidRPr="00397D0C">
        <w:rPr>
          <w:sz w:val="24"/>
          <w:szCs w:val="24"/>
        </w:rPr>
        <w:t xml:space="preserve">ess from rising temperatures and decreasing precipitation leading to increased tree mortality from drought (Ayres &amp; Lombardero, 2000; Bachelet </w:t>
      </w:r>
      <w:r w:rsidRPr="00397D0C">
        <w:rPr>
          <w:i/>
          <w:iCs/>
          <w:sz w:val="24"/>
          <w:szCs w:val="24"/>
        </w:rPr>
        <w:t>et al.</w:t>
      </w:r>
      <w:r w:rsidRPr="00397D0C">
        <w:rPr>
          <w:sz w:val="24"/>
          <w:szCs w:val="24"/>
        </w:rPr>
        <w:t xml:space="preserve">, 2001; Lloyd &amp; Bunn, 2007; Allen </w:t>
      </w:r>
      <w:r w:rsidRPr="00397D0C">
        <w:rPr>
          <w:i/>
          <w:iCs/>
          <w:sz w:val="24"/>
          <w:szCs w:val="24"/>
        </w:rPr>
        <w:t>et al.</w:t>
      </w:r>
      <w:r w:rsidRPr="00397D0C">
        <w:rPr>
          <w:sz w:val="24"/>
          <w:szCs w:val="24"/>
        </w:rPr>
        <w:t xml:space="preserve">, 2010). </w:t>
      </w:r>
    </w:p>
    <w:p w14:paraId="2134E1CE" w14:textId="77777777" w:rsidR="00000000" w:rsidRPr="00397D0C" w:rsidRDefault="00954720">
      <w:pPr>
        <w:pStyle w:val="List"/>
        <w:spacing w:before="50"/>
        <w:ind w:left="1200" w:hanging="300"/>
        <w:rPr>
          <w:sz w:val="24"/>
          <w:szCs w:val="24"/>
        </w:rPr>
      </w:pPr>
      <w:r w:rsidRPr="00397D0C">
        <w:rPr>
          <w:sz w:val="24"/>
          <w:szCs w:val="24"/>
        </w:rPr>
        <w:t>(a)</w:t>
      </w:r>
      <w:r w:rsidRPr="00397D0C">
        <w:rPr>
          <w:sz w:val="24"/>
          <w:szCs w:val="24"/>
        </w:rPr>
        <w:tab/>
      </w:r>
      <w:r w:rsidRPr="00397D0C">
        <w:rPr>
          <w:sz w:val="24"/>
          <w:szCs w:val="24"/>
        </w:rPr>
        <w:t xml:space="preserve">Repeated incidence of drought generally leads to increased vulnerability and subsequent decreases in forest resilience (Allen </w:t>
      </w:r>
      <w:r w:rsidRPr="00397D0C">
        <w:rPr>
          <w:i/>
          <w:iCs/>
          <w:sz w:val="24"/>
          <w:szCs w:val="24"/>
        </w:rPr>
        <w:t>et al.</w:t>
      </w:r>
      <w:r w:rsidRPr="00397D0C">
        <w:rPr>
          <w:sz w:val="24"/>
          <w:szCs w:val="24"/>
        </w:rPr>
        <w:t xml:space="preserve">, 2010; Anderegg </w:t>
      </w:r>
      <w:r w:rsidRPr="00397D0C">
        <w:rPr>
          <w:i/>
          <w:iCs/>
          <w:sz w:val="24"/>
          <w:szCs w:val="24"/>
        </w:rPr>
        <w:t>et al.</w:t>
      </w:r>
      <w:r w:rsidRPr="00397D0C">
        <w:rPr>
          <w:sz w:val="24"/>
          <w:szCs w:val="24"/>
        </w:rPr>
        <w:t xml:space="preserve">, 2020). </w:t>
      </w:r>
    </w:p>
    <w:p w14:paraId="04C75217" w14:textId="77777777" w:rsidR="00000000" w:rsidRPr="00397D0C" w:rsidRDefault="00954720">
      <w:pPr>
        <w:pStyle w:val="List"/>
        <w:spacing w:before="50"/>
        <w:ind w:left="1200" w:hanging="300"/>
        <w:rPr>
          <w:sz w:val="24"/>
          <w:szCs w:val="24"/>
        </w:rPr>
      </w:pPr>
      <w:r w:rsidRPr="00397D0C">
        <w:rPr>
          <w:sz w:val="24"/>
          <w:szCs w:val="24"/>
        </w:rPr>
        <w:t>(b)</w:t>
      </w:r>
      <w:r w:rsidRPr="00397D0C">
        <w:rPr>
          <w:sz w:val="24"/>
          <w:szCs w:val="24"/>
        </w:rPr>
        <w:tab/>
        <w:t>Understanding initial drought tolerance is therefore essential in order to predict futu</w:t>
      </w:r>
      <w:r w:rsidRPr="00397D0C">
        <w:rPr>
          <w:sz w:val="24"/>
          <w:szCs w:val="24"/>
        </w:rPr>
        <w:t xml:space="preserve">re shifts in forest community dynamics. </w:t>
      </w:r>
    </w:p>
    <w:p w14:paraId="6DA4DCF2" w14:textId="77777777" w:rsidR="00000000" w:rsidRPr="00397D0C" w:rsidRDefault="00954720">
      <w:pPr>
        <w:pStyle w:val="List"/>
        <w:spacing w:before="50"/>
        <w:ind w:left="1200" w:hanging="300"/>
        <w:rPr>
          <w:sz w:val="24"/>
          <w:szCs w:val="24"/>
        </w:rPr>
      </w:pPr>
      <w:r w:rsidRPr="00397D0C">
        <w:rPr>
          <w:sz w:val="24"/>
          <w:szCs w:val="24"/>
        </w:rPr>
        <w:t>(c)</w:t>
      </w:r>
      <w:r w:rsidRPr="00397D0C">
        <w:rPr>
          <w:sz w:val="24"/>
          <w:szCs w:val="24"/>
        </w:rPr>
        <w:tab/>
        <w:t xml:space="preserve">Some species will be more at risk of pests and pathogens following a drought and other habitats will have larger microclimatic variation, leading to a mosiac of drought risk within a forest (Ayres &amp; Lombardero, </w:t>
      </w:r>
      <w:r w:rsidRPr="00397D0C">
        <w:rPr>
          <w:sz w:val="24"/>
          <w:szCs w:val="24"/>
        </w:rPr>
        <w:t xml:space="preserve">2000; Anderegg </w:t>
      </w:r>
      <w:r w:rsidRPr="00397D0C">
        <w:rPr>
          <w:i/>
          <w:iCs/>
          <w:sz w:val="24"/>
          <w:szCs w:val="24"/>
        </w:rPr>
        <w:t>et al.</w:t>
      </w:r>
      <w:r w:rsidRPr="00397D0C">
        <w:rPr>
          <w:sz w:val="24"/>
          <w:szCs w:val="24"/>
        </w:rPr>
        <w:t xml:space="preserve">, 2020). </w:t>
      </w:r>
    </w:p>
    <w:p w14:paraId="68BD30A4" w14:textId="77777777" w:rsidR="00000000" w:rsidRPr="00397D0C" w:rsidRDefault="00954720">
      <w:pPr>
        <w:pStyle w:val="List"/>
        <w:spacing w:before="50"/>
        <w:ind w:left="1200" w:hanging="300"/>
        <w:rPr>
          <w:sz w:val="24"/>
          <w:szCs w:val="24"/>
        </w:rPr>
      </w:pPr>
      <w:r w:rsidRPr="00397D0C">
        <w:rPr>
          <w:sz w:val="24"/>
          <w:szCs w:val="24"/>
        </w:rPr>
        <w:t>(d)</w:t>
      </w:r>
      <w:r w:rsidRPr="00397D0C">
        <w:rPr>
          <w:sz w:val="24"/>
          <w:szCs w:val="24"/>
        </w:rPr>
        <w:tab/>
        <w:t xml:space="preserve">By assessing both inter- and intra-specific variation in drought tolerance, pest damage and microclimatic impact, we can better predict the effects of climate change on our southern Appalachian forests. </w:t>
      </w:r>
    </w:p>
    <w:p w14:paraId="3CFFDFD1" w14:textId="77777777" w:rsidR="00000000" w:rsidRPr="00397D0C" w:rsidRDefault="00954720">
      <w:pPr>
        <w:pStyle w:val="List"/>
        <w:spacing w:before="50"/>
        <w:ind w:left="600" w:hanging="300"/>
        <w:rPr>
          <w:sz w:val="24"/>
          <w:szCs w:val="24"/>
        </w:rPr>
      </w:pPr>
      <w:r w:rsidRPr="00397D0C">
        <w:rPr>
          <w:sz w:val="24"/>
          <w:szCs w:val="24"/>
        </w:rPr>
        <w:t>5.</w:t>
      </w:r>
      <w:r w:rsidRPr="00397D0C">
        <w:rPr>
          <w:sz w:val="24"/>
          <w:szCs w:val="24"/>
        </w:rPr>
        <w:tab/>
        <w:t>Disturbance to</w:t>
      </w:r>
      <w:r w:rsidRPr="00397D0C">
        <w:rPr>
          <w:sz w:val="24"/>
          <w:szCs w:val="24"/>
        </w:rPr>
        <w:t xml:space="preserve"> canopy trees and the creation of gaps in forests can have cascading effects to competition through light availability and soil temperature, moisture and microbial community structure. </w:t>
      </w:r>
    </w:p>
    <w:p w14:paraId="3F3A1F68" w14:textId="77777777" w:rsidR="00000000" w:rsidRPr="00397D0C" w:rsidRDefault="00954720">
      <w:pPr>
        <w:pStyle w:val="List"/>
        <w:spacing w:before="50"/>
        <w:ind w:left="1200" w:hanging="300"/>
        <w:rPr>
          <w:sz w:val="24"/>
          <w:szCs w:val="24"/>
        </w:rPr>
      </w:pPr>
      <w:r w:rsidRPr="00397D0C">
        <w:rPr>
          <w:sz w:val="24"/>
          <w:szCs w:val="24"/>
        </w:rPr>
        <w:t>(a)</w:t>
      </w:r>
      <w:r w:rsidRPr="00397D0C">
        <w:rPr>
          <w:sz w:val="24"/>
          <w:szCs w:val="24"/>
        </w:rPr>
        <w:tab/>
        <w:t>Canopy disturbance often leads to increases in soil nitrogen avail</w:t>
      </w:r>
      <w:r w:rsidRPr="00397D0C">
        <w:rPr>
          <w:sz w:val="24"/>
          <w:szCs w:val="24"/>
        </w:rPr>
        <w:t xml:space="preserve">ability, which can allow for understory species to outcompete regenerating seedlings and saplings like oaks (Taylor </w:t>
      </w:r>
      <w:r w:rsidRPr="00397D0C">
        <w:rPr>
          <w:i/>
          <w:iCs/>
          <w:sz w:val="24"/>
          <w:szCs w:val="24"/>
        </w:rPr>
        <w:t>et al.</w:t>
      </w:r>
      <w:r w:rsidRPr="00397D0C">
        <w:rPr>
          <w:sz w:val="24"/>
          <w:szCs w:val="24"/>
        </w:rPr>
        <w:t xml:space="preserve">, 2017; Mladenoff, 1987). </w:t>
      </w:r>
    </w:p>
    <w:p w14:paraId="33D3A163" w14:textId="77777777" w:rsidR="00000000" w:rsidRPr="00397D0C" w:rsidRDefault="00954720">
      <w:pPr>
        <w:pStyle w:val="List"/>
        <w:spacing w:before="50"/>
        <w:ind w:left="1200" w:hanging="300"/>
        <w:rPr>
          <w:sz w:val="24"/>
          <w:szCs w:val="24"/>
        </w:rPr>
      </w:pPr>
      <w:r w:rsidRPr="00397D0C">
        <w:rPr>
          <w:sz w:val="24"/>
          <w:szCs w:val="24"/>
        </w:rPr>
        <w:t>(b)</w:t>
      </w:r>
      <w:r w:rsidRPr="00397D0C">
        <w:rPr>
          <w:sz w:val="24"/>
          <w:szCs w:val="24"/>
        </w:rPr>
        <w:tab/>
        <w:t>Gaps—especially more northern gaps—with higher soil temperatures have significantly higher total growin</w:t>
      </w:r>
      <w:r w:rsidRPr="00397D0C">
        <w:rPr>
          <w:sz w:val="24"/>
          <w:szCs w:val="24"/>
        </w:rPr>
        <w:t xml:space="preserve">g season carbon flux then those with lower temperatures and less light availablity (Schatz </w:t>
      </w:r>
      <w:r w:rsidRPr="00397D0C">
        <w:rPr>
          <w:i/>
          <w:iCs/>
          <w:sz w:val="24"/>
          <w:szCs w:val="24"/>
        </w:rPr>
        <w:t>et al.</w:t>
      </w:r>
      <w:r w:rsidRPr="00397D0C">
        <w:rPr>
          <w:sz w:val="24"/>
          <w:szCs w:val="24"/>
        </w:rPr>
        <w:t xml:space="preserve">, 2012; Raymond </w:t>
      </w:r>
      <w:r w:rsidRPr="00397D0C">
        <w:rPr>
          <w:i/>
          <w:iCs/>
          <w:sz w:val="24"/>
          <w:szCs w:val="24"/>
        </w:rPr>
        <w:t>et al.</w:t>
      </w:r>
      <w:r w:rsidRPr="00397D0C">
        <w:rPr>
          <w:sz w:val="24"/>
          <w:szCs w:val="24"/>
        </w:rPr>
        <w:t xml:space="preserve">, 2006). </w:t>
      </w:r>
    </w:p>
    <w:p w14:paraId="58E32D2D" w14:textId="77777777" w:rsidR="00000000" w:rsidRPr="00397D0C" w:rsidRDefault="00954720">
      <w:pPr>
        <w:pStyle w:val="List"/>
        <w:spacing w:before="50"/>
        <w:ind w:left="1200" w:hanging="300"/>
        <w:rPr>
          <w:sz w:val="24"/>
          <w:szCs w:val="24"/>
        </w:rPr>
      </w:pPr>
      <w:r w:rsidRPr="00397D0C">
        <w:rPr>
          <w:sz w:val="24"/>
          <w:szCs w:val="24"/>
        </w:rPr>
        <w:t>(c)</w:t>
      </w:r>
      <w:r w:rsidRPr="00397D0C">
        <w:rPr>
          <w:sz w:val="24"/>
          <w:szCs w:val="24"/>
        </w:rPr>
        <w:tab/>
        <w:t>Thus, identifying microclimatic soil variation in gap and closed-canopy sites is essential for accurate carbon flux forecas</w:t>
      </w:r>
      <w:r w:rsidRPr="00397D0C">
        <w:rPr>
          <w:sz w:val="24"/>
          <w:szCs w:val="24"/>
        </w:rPr>
        <w:t xml:space="preserve">ting and, by maintaining mixed-forest growth, there is a reduction in risk from the adverse effects of global climate change. </w:t>
      </w:r>
    </w:p>
    <w:p w14:paraId="1E490BDD" w14:textId="77777777" w:rsidR="00000000" w:rsidRPr="00397D0C" w:rsidRDefault="00954720">
      <w:pPr>
        <w:pStyle w:val="List"/>
        <w:spacing w:before="50"/>
        <w:ind w:left="600" w:hanging="300"/>
        <w:rPr>
          <w:sz w:val="24"/>
          <w:szCs w:val="24"/>
        </w:rPr>
      </w:pPr>
      <w:r w:rsidRPr="00397D0C">
        <w:rPr>
          <w:sz w:val="24"/>
          <w:szCs w:val="24"/>
        </w:rPr>
        <w:t>6.</w:t>
      </w:r>
      <w:r w:rsidRPr="00397D0C">
        <w:rPr>
          <w:sz w:val="24"/>
          <w:szCs w:val="24"/>
        </w:rPr>
        <w:tab/>
      </w:r>
      <w:r w:rsidRPr="00397D0C">
        <w:rPr>
          <w:b/>
          <w:bCs/>
          <w:sz w:val="24"/>
          <w:szCs w:val="24"/>
        </w:rPr>
        <w:t>The overall aim of our proposed research is to investigate gap size and compare these to closed canopy sites in the southern A</w:t>
      </w:r>
      <w:r w:rsidRPr="00397D0C">
        <w:rPr>
          <w:b/>
          <w:bCs/>
          <w:sz w:val="24"/>
          <w:szCs w:val="24"/>
        </w:rPr>
        <w:t>ppalachian Mountains to assess (1) forest recruitment of the dominant species and report diversity and richness of shade-tolerant vs shade-intolerant species over time, (2) drought tolerance of the dominant tree species across the three gap and closed cano</w:t>
      </w:r>
      <w:r w:rsidRPr="00397D0C">
        <w:rPr>
          <w:b/>
          <w:bCs/>
          <w:sz w:val="24"/>
          <w:szCs w:val="24"/>
        </w:rPr>
        <w:t>py sites using a greenhouse and growth chamber cutting experiment and (3) soil microbial community structure, variability in soil temperature, soil moisture and incident PAR of the gap sites versus the closed canopy sites and changes over time.</w:t>
      </w:r>
    </w:p>
    <w:p w14:paraId="7358E211" w14:textId="77777777" w:rsidR="00000000" w:rsidRPr="00397D0C" w:rsidRDefault="00954720">
      <w:pPr>
        <w:pStyle w:val="Heading2"/>
        <w:widowControl/>
        <w:spacing w:before="484"/>
        <w:rPr>
          <w:sz w:val="28"/>
          <w:szCs w:val="28"/>
        </w:rPr>
      </w:pPr>
      <w:r w:rsidRPr="00397D0C">
        <w:rPr>
          <w:sz w:val="28"/>
          <w:szCs w:val="28"/>
        </w:rPr>
        <w:t>H1: The eff</w:t>
      </w:r>
      <w:r w:rsidRPr="00397D0C">
        <w:rPr>
          <w:sz w:val="28"/>
          <w:szCs w:val="28"/>
        </w:rPr>
        <w:t xml:space="preserve">ects of gap size and location will impact species composition, recruitment and phenology. </w:t>
      </w:r>
    </w:p>
    <w:p w14:paraId="33E59CA3" w14:textId="77777777" w:rsidR="00000000" w:rsidRPr="00397D0C" w:rsidRDefault="00954720">
      <w:pPr>
        <w:pStyle w:val="List"/>
        <w:spacing w:before="50"/>
        <w:ind w:left="600" w:hanging="300"/>
        <w:rPr>
          <w:sz w:val="24"/>
          <w:szCs w:val="24"/>
        </w:rPr>
      </w:pPr>
      <w:r w:rsidRPr="00397D0C">
        <w:rPr>
          <w:sz w:val="24"/>
          <w:szCs w:val="24"/>
        </w:rPr>
        <w:t>1.</w:t>
      </w:r>
      <w:r w:rsidRPr="00397D0C">
        <w:rPr>
          <w:sz w:val="24"/>
          <w:szCs w:val="24"/>
        </w:rPr>
        <w:tab/>
        <w:t>Using three gap types in comparison to closed-canopy forested sites in the southern Appalachian mountains we will examin</w:t>
      </w:r>
      <w:r w:rsidR="00397D0C" w:rsidRPr="00397D0C">
        <w:rPr>
          <w:sz w:val="24"/>
          <w:szCs w:val="24"/>
        </w:rPr>
        <w:t>e</w:t>
      </w:r>
      <w:r w:rsidRPr="00397D0C">
        <w:rPr>
          <w:sz w:val="24"/>
          <w:szCs w:val="24"/>
        </w:rPr>
        <w:t xml:space="preserve"> 10 different woody plant tree and shrub s</w:t>
      </w:r>
      <w:r w:rsidRPr="00397D0C">
        <w:rPr>
          <w:sz w:val="24"/>
          <w:szCs w:val="24"/>
        </w:rPr>
        <w:t xml:space="preserve">pecies with 8 individuals per species: </w:t>
      </w:r>
      <w:r w:rsidRPr="00397D0C">
        <w:rPr>
          <w:i/>
          <w:iCs/>
          <w:sz w:val="24"/>
          <w:szCs w:val="24"/>
        </w:rPr>
        <w:t>Acer rubrum</w:t>
      </w:r>
      <w:r w:rsidRPr="00397D0C">
        <w:rPr>
          <w:sz w:val="24"/>
          <w:szCs w:val="24"/>
        </w:rPr>
        <w:t xml:space="preserve">, </w:t>
      </w:r>
      <w:r w:rsidRPr="00397D0C">
        <w:rPr>
          <w:i/>
          <w:iCs/>
          <w:sz w:val="24"/>
          <w:szCs w:val="24"/>
        </w:rPr>
        <w:t>Betula?</w:t>
      </w:r>
      <w:r w:rsidRPr="00397D0C">
        <w:rPr>
          <w:sz w:val="24"/>
          <w:szCs w:val="24"/>
        </w:rPr>
        <w:t xml:space="preserve">, </w:t>
      </w:r>
      <w:r w:rsidRPr="00397D0C">
        <w:rPr>
          <w:i/>
          <w:iCs/>
          <w:sz w:val="24"/>
          <w:szCs w:val="24"/>
        </w:rPr>
        <w:t>Fagus grandifolia</w:t>
      </w:r>
      <w:r w:rsidRPr="00397D0C">
        <w:rPr>
          <w:sz w:val="24"/>
          <w:szCs w:val="24"/>
        </w:rPr>
        <w:t xml:space="preserve">, </w:t>
      </w:r>
      <w:r w:rsidRPr="00397D0C">
        <w:rPr>
          <w:i/>
          <w:iCs/>
          <w:sz w:val="24"/>
          <w:szCs w:val="24"/>
        </w:rPr>
        <w:t>Hammamelis virginiana</w:t>
      </w:r>
      <w:r w:rsidRPr="00397D0C">
        <w:rPr>
          <w:sz w:val="24"/>
          <w:szCs w:val="24"/>
        </w:rPr>
        <w:t xml:space="preserve">, </w:t>
      </w:r>
      <w:r w:rsidRPr="00397D0C">
        <w:rPr>
          <w:i/>
          <w:iCs/>
          <w:sz w:val="24"/>
          <w:szCs w:val="24"/>
        </w:rPr>
        <w:t>Nyssa sylvatica</w:t>
      </w:r>
      <w:r w:rsidRPr="00397D0C">
        <w:rPr>
          <w:sz w:val="24"/>
          <w:szCs w:val="24"/>
        </w:rPr>
        <w:t xml:space="preserve">, </w:t>
      </w:r>
      <w:r w:rsidRPr="00397D0C">
        <w:rPr>
          <w:i/>
          <w:iCs/>
          <w:sz w:val="24"/>
          <w:szCs w:val="24"/>
        </w:rPr>
        <w:t>Quercus rubra</w:t>
      </w:r>
      <w:r w:rsidRPr="00397D0C">
        <w:rPr>
          <w:sz w:val="24"/>
          <w:szCs w:val="24"/>
        </w:rPr>
        <w:t xml:space="preserve">, </w:t>
      </w:r>
      <w:r w:rsidRPr="00397D0C">
        <w:rPr>
          <w:i/>
          <w:iCs/>
          <w:sz w:val="24"/>
          <w:szCs w:val="24"/>
        </w:rPr>
        <w:t>Quercus alba</w:t>
      </w:r>
      <w:r w:rsidRPr="00397D0C">
        <w:rPr>
          <w:sz w:val="24"/>
          <w:szCs w:val="24"/>
        </w:rPr>
        <w:t xml:space="preserve"> and </w:t>
      </w:r>
      <w:r w:rsidRPr="00397D0C">
        <w:rPr>
          <w:i/>
          <w:iCs/>
          <w:sz w:val="24"/>
          <w:szCs w:val="24"/>
        </w:rPr>
        <w:t>Sorbus americana</w:t>
      </w:r>
      <w:r w:rsidRPr="00397D0C">
        <w:rPr>
          <w:sz w:val="24"/>
          <w:szCs w:val="24"/>
        </w:rPr>
        <w:t xml:space="preserve">. (NEED TWO MORE SPECIES! AND TO REVIEW THIS LIST) </w:t>
      </w:r>
    </w:p>
    <w:p w14:paraId="0AB6F9CD" w14:textId="77777777" w:rsidR="00000000" w:rsidRPr="00397D0C" w:rsidRDefault="00954720">
      <w:pPr>
        <w:pStyle w:val="List"/>
        <w:spacing w:before="50"/>
        <w:ind w:left="1200" w:hanging="300"/>
        <w:rPr>
          <w:sz w:val="24"/>
          <w:szCs w:val="24"/>
        </w:rPr>
      </w:pPr>
      <w:r w:rsidRPr="00397D0C">
        <w:rPr>
          <w:sz w:val="24"/>
          <w:szCs w:val="24"/>
        </w:rPr>
        <w:t>(a)</w:t>
      </w:r>
      <w:r w:rsidRPr="00397D0C">
        <w:rPr>
          <w:sz w:val="24"/>
          <w:szCs w:val="24"/>
        </w:rPr>
        <w:tab/>
        <w:t>For each individual, we will mea</w:t>
      </w:r>
      <w:r w:rsidRPr="00397D0C">
        <w:rPr>
          <w:sz w:val="24"/>
          <w:szCs w:val="24"/>
        </w:rPr>
        <w:t xml:space="preserve">sure a radius of 5m around each tree and record all species present within that circle. </w:t>
      </w:r>
    </w:p>
    <w:p w14:paraId="2899E61F" w14:textId="77777777" w:rsidR="00000000" w:rsidRPr="00397D0C" w:rsidRDefault="00954720">
      <w:pPr>
        <w:pStyle w:val="List"/>
        <w:spacing w:before="50"/>
        <w:ind w:left="1200" w:hanging="300"/>
        <w:rPr>
          <w:sz w:val="24"/>
          <w:szCs w:val="24"/>
        </w:rPr>
      </w:pPr>
      <w:r w:rsidRPr="00397D0C">
        <w:rPr>
          <w:sz w:val="24"/>
          <w:szCs w:val="24"/>
        </w:rPr>
        <w:t>(b)</w:t>
      </w:r>
      <w:r w:rsidRPr="00397D0C">
        <w:rPr>
          <w:sz w:val="24"/>
          <w:szCs w:val="24"/>
        </w:rPr>
        <w:tab/>
        <w:t xml:space="preserve">We will evaluate percent herbivory of the focal individual and monitor herbivory over the growing season. </w:t>
      </w:r>
    </w:p>
    <w:p w14:paraId="331DF307" w14:textId="77777777" w:rsidR="00000000" w:rsidRPr="00397D0C" w:rsidRDefault="00954720">
      <w:pPr>
        <w:pStyle w:val="List"/>
        <w:spacing w:before="50"/>
        <w:ind w:left="1200" w:hanging="300"/>
        <w:rPr>
          <w:sz w:val="24"/>
          <w:szCs w:val="24"/>
        </w:rPr>
      </w:pPr>
      <w:r w:rsidRPr="00397D0C">
        <w:rPr>
          <w:sz w:val="24"/>
          <w:szCs w:val="24"/>
        </w:rPr>
        <w:t>(c)</w:t>
      </w:r>
      <w:r w:rsidRPr="00397D0C">
        <w:rPr>
          <w:sz w:val="24"/>
          <w:szCs w:val="24"/>
        </w:rPr>
        <w:tab/>
        <w:t>We will quantify and classify the number of seedling</w:t>
      </w:r>
      <w:r w:rsidRPr="00397D0C">
        <w:rPr>
          <w:sz w:val="24"/>
          <w:szCs w:val="24"/>
        </w:rPr>
        <w:t xml:space="preserve">s and saplings of each dominant three species within the site to evaluate recruitment. </w:t>
      </w:r>
    </w:p>
    <w:p w14:paraId="1F011D20" w14:textId="77777777" w:rsidR="00000000" w:rsidRPr="00397D0C" w:rsidRDefault="00954720">
      <w:pPr>
        <w:pStyle w:val="List"/>
        <w:spacing w:before="50"/>
        <w:ind w:left="1200" w:hanging="300"/>
        <w:rPr>
          <w:sz w:val="24"/>
          <w:szCs w:val="24"/>
        </w:rPr>
      </w:pPr>
      <w:r w:rsidRPr="00397D0C">
        <w:rPr>
          <w:sz w:val="24"/>
          <w:szCs w:val="24"/>
        </w:rPr>
        <w:t>(d)</w:t>
      </w:r>
      <w:r w:rsidRPr="00397D0C">
        <w:rPr>
          <w:sz w:val="24"/>
          <w:szCs w:val="24"/>
        </w:rPr>
        <w:tab/>
        <w:t xml:space="preserve">We will additionally measure the diameter at breast height (DBH) for all trees and shrubs within the site. </w:t>
      </w:r>
    </w:p>
    <w:p w14:paraId="08C71657" w14:textId="77777777" w:rsidR="00000000" w:rsidRPr="00397D0C" w:rsidRDefault="00954720">
      <w:pPr>
        <w:pStyle w:val="List"/>
        <w:spacing w:before="50"/>
        <w:ind w:left="1200" w:hanging="300"/>
        <w:rPr>
          <w:sz w:val="24"/>
          <w:szCs w:val="24"/>
        </w:rPr>
      </w:pPr>
      <w:r w:rsidRPr="00397D0C">
        <w:rPr>
          <w:sz w:val="24"/>
          <w:szCs w:val="24"/>
        </w:rPr>
        <w:t>(e)</w:t>
      </w:r>
      <w:r w:rsidRPr="00397D0C">
        <w:rPr>
          <w:sz w:val="24"/>
          <w:szCs w:val="24"/>
        </w:rPr>
        <w:tab/>
        <w:t>To understand the length of the growing season, we w</w:t>
      </w:r>
      <w:r w:rsidRPr="00397D0C">
        <w:rPr>
          <w:sz w:val="24"/>
          <w:szCs w:val="24"/>
        </w:rPr>
        <w:t xml:space="preserve">ill monitor early season phenology (i.e., budburst and leafout) of the focal individual and also late season phenology (i.e., leaf drop and budset). </w:t>
      </w:r>
    </w:p>
    <w:p w14:paraId="58B0C68B" w14:textId="77777777" w:rsidR="00000000" w:rsidRPr="00397D0C" w:rsidRDefault="00954720">
      <w:pPr>
        <w:pStyle w:val="List"/>
        <w:spacing w:before="50"/>
        <w:ind w:left="1200" w:hanging="300"/>
        <w:rPr>
          <w:sz w:val="24"/>
          <w:szCs w:val="24"/>
        </w:rPr>
      </w:pPr>
      <w:r w:rsidRPr="00397D0C">
        <w:rPr>
          <w:sz w:val="24"/>
          <w:szCs w:val="24"/>
        </w:rPr>
        <w:t>(f)</w:t>
      </w:r>
      <w:r w:rsidRPr="00397D0C">
        <w:rPr>
          <w:sz w:val="24"/>
          <w:szCs w:val="24"/>
        </w:rPr>
        <w:tab/>
        <w:t>Finally, we will record carbon sequestration measurements (??? I think this goes here? Not totally sur</w:t>
      </w:r>
      <w:r w:rsidRPr="00397D0C">
        <w:rPr>
          <w:sz w:val="24"/>
          <w:szCs w:val="24"/>
        </w:rPr>
        <w:t xml:space="preserve">e what this entails...) </w:t>
      </w:r>
    </w:p>
    <w:p w14:paraId="10BDB284" w14:textId="77777777" w:rsidR="00000000" w:rsidRPr="00397D0C" w:rsidRDefault="00954720">
      <w:pPr>
        <w:pStyle w:val="List"/>
        <w:spacing w:before="50"/>
        <w:ind w:left="600" w:hanging="300"/>
        <w:rPr>
          <w:sz w:val="24"/>
          <w:szCs w:val="24"/>
        </w:rPr>
      </w:pPr>
      <w:r w:rsidRPr="00397D0C">
        <w:rPr>
          <w:sz w:val="24"/>
          <w:szCs w:val="24"/>
        </w:rPr>
        <w:t>2.</w:t>
      </w:r>
      <w:r w:rsidRPr="00397D0C">
        <w:rPr>
          <w:sz w:val="24"/>
          <w:szCs w:val="24"/>
        </w:rPr>
        <w:tab/>
      </w:r>
      <w:r w:rsidRPr="00397D0C">
        <w:rPr>
          <w:b/>
          <w:bCs/>
          <w:sz w:val="24"/>
          <w:szCs w:val="24"/>
        </w:rPr>
        <w:t>Expected Outcomes and Significance:</w:t>
      </w:r>
      <w:r w:rsidRPr="00397D0C">
        <w:rPr>
          <w:sz w:val="24"/>
          <w:szCs w:val="24"/>
        </w:rPr>
        <w:t xml:space="preserve"> </w:t>
      </w:r>
    </w:p>
    <w:p w14:paraId="58763AA2" w14:textId="77777777" w:rsidR="00000000" w:rsidRPr="00397D0C" w:rsidRDefault="00954720">
      <w:pPr>
        <w:pStyle w:val="List"/>
        <w:spacing w:before="50"/>
        <w:ind w:left="1200" w:hanging="300"/>
        <w:rPr>
          <w:sz w:val="24"/>
          <w:szCs w:val="24"/>
        </w:rPr>
      </w:pPr>
      <w:r w:rsidRPr="00397D0C">
        <w:rPr>
          <w:sz w:val="24"/>
          <w:szCs w:val="24"/>
        </w:rPr>
        <w:t>(a)</w:t>
      </w:r>
      <w:r w:rsidRPr="00397D0C">
        <w:rPr>
          <w:sz w:val="24"/>
          <w:szCs w:val="24"/>
        </w:rPr>
        <w:tab/>
        <w:t xml:space="preserve">This experiment will greatly increase forecasts for mixed-forest, mid-elevation sites under climate change. </w:t>
      </w:r>
    </w:p>
    <w:p w14:paraId="4AB43A09" w14:textId="77777777" w:rsidR="00000000" w:rsidRPr="00397D0C" w:rsidRDefault="00954720">
      <w:pPr>
        <w:pStyle w:val="List"/>
        <w:spacing w:before="50"/>
        <w:ind w:left="1200" w:hanging="300"/>
        <w:rPr>
          <w:sz w:val="24"/>
          <w:szCs w:val="24"/>
        </w:rPr>
      </w:pPr>
      <w:r w:rsidRPr="00397D0C">
        <w:rPr>
          <w:sz w:val="24"/>
          <w:szCs w:val="24"/>
        </w:rPr>
        <w:t>(b)</w:t>
      </w:r>
      <w:r w:rsidRPr="00397D0C">
        <w:rPr>
          <w:sz w:val="24"/>
          <w:szCs w:val="24"/>
        </w:rPr>
        <w:tab/>
        <w:t>We expect sites at the northern edge of large gap sites (i.e., gaps with d</w:t>
      </w:r>
      <w:r w:rsidRPr="00397D0C">
        <w:rPr>
          <w:sz w:val="24"/>
          <w:szCs w:val="24"/>
        </w:rPr>
        <w:t xml:space="preserve">iameter as larger or larger than the height of the surrounding canopy trees (Raymond </w:t>
      </w:r>
      <w:r w:rsidRPr="00397D0C">
        <w:rPr>
          <w:i/>
          <w:iCs/>
          <w:sz w:val="24"/>
          <w:szCs w:val="24"/>
        </w:rPr>
        <w:t>et al.</w:t>
      </w:r>
      <w:r w:rsidRPr="00397D0C">
        <w:rPr>
          <w:sz w:val="24"/>
          <w:szCs w:val="24"/>
        </w:rPr>
        <w:t xml:space="preserve">, 2006)) will have longer growing seasons, warmer soil temperatures and greater carbon flux than closed-canopy sites. </w:t>
      </w:r>
    </w:p>
    <w:p w14:paraId="7F23354C" w14:textId="77777777" w:rsidR="00000000" w:rsidRPr="00397D0C" w:rsidRDefault="00954720">
      <w:pPr>
        <w:pStyle w:val="List"/>
        <w:spacing w:before="50"/>
        <w:ind w:left="1200" w:hanging="300"/>
        <w:rPr>
          <w:sz w:val="24"/>
          <w:szCs w:val="24"/>
        </w:rPr>
      </w:pPr>
      <w:r w:rsidRPr="00397D0C">
        <w:rPr>
          <w:sz w:val="24"/>
          <w:szCs w:val="24"/>
        </w:rPr>
        <w:t>(c)</w:t>
      </w:r>
      <w:r w:rsidRPr="00397D0C">
        <w:rPr>
          <w:sz w:val="24"/>
          <w:szCs w:val="24"/>
        </w:rPr>
        <w:tab/>
        <w:t>We also expect that mixed-forest, heteroge</w:t>
      </w:r>
      <w:r w:rsidRPr="00397D0C">
        <w:rPr>
          <w:sz w:val="24"/>
          <w:szCs w:val="24"/>
        </w:rPr>
        <w:t xml:space="preserve">nous sites will have larger levels of recruitment and soil nutrients than more homogenized sites. </w:t>
      </w:r>
    </w:p>
    <w:p w14:paraId="04C09023" w14:textId="77777777" w:rsidR="00000000" w:rsidRPr="00397D0C" w:rsidRDefault="00954720">
      <w:pPr>
        <w:pStyle w:val="List"/>
        <w:spacing w:before="50"/>
        <w:ind w:left="1200" w:hanging="300"/>
        <w:rPr>
          <w:sz w:val="24"/>
          <w:szCs w:val="24"/>
        </w:rPr>
      </w:pPr>
      <w:r w:rsidRPr="00397D0C">
        <w:rPr>
          <w:sz w:val="24"/>
          <w:szCs w:val="24"/>
        </w:rPr>
        <w:t>(d)</w:t>
      </w:r>
      <w:r w:rsidRPr="00397D0C">
        <w:rPr>
          <w:sz w:val="24"/>
          <w:szCs w:val="24"/>
        </w:rPr>
        <w:tab/>
        <w:t>Understanding the effects of a warming world—and the subsequent risk of disturbances—on temperate forests is essential for predicting the health of our c</w:t>
      </w:r>
      <w:r w:rsidRPr="00397D0C">
        <w:rPr>
          <w:sz w:val="24"/>
          <w:szCs w:val="24"/>
        </w:rPr>
        <w:t xml:space="preserve">arbon sinks in the future. </w:t>
      </w:r>
    </w:p>
    <w:p w14:paraId="6A663500" w14:textId="77777777" w:rsidR="00000000" w:rsidRPr="00397D0C" w:rsidRDefault="00954720" w:rsidP="00397D0C">
      <w:pPr>
        <w:pStyle w:val="Heading2"/>
        <w:widowControl/>
        <w:spacing w:before="484"/>
        <w:jc w:val="both"/>
        <w:rPr>
          <w:sz w:val="28"/>
          <w:szCs w:val="28"/>
        </w:rPr>
      </w:pPr>
      <w:r w:rsidRPr="00397D0C">
        <w:rPr>
          <w:sz w:val="28"/>
          <w:szCs w:val="28"/>
        </w:rPr>
        <w:t>H2: Drought tolerance of the dominant tree species will vary across the gap and closed-canopy sites.</w:t>
      </w:r>
    </w:p>
    <w:p w14:paraId="6E0C3A3B" w14:textId="77777777" w:rsidR="00000000" w:rsidRPr="00397D0C" w:rsidRDefault="00954720">
      <w:pPr>
        <w:pStyle w:val="List"/>
        <w:spacing w:before="50"/>
        <w:ind w:left="600" w:hanging="300"/>
        <w:rPr>
          <w:sz w:val="24"/>
          <w:szCs w:val="24"/>
        </w:rPr>
      </w:pPr>
      <w:r w:rsidRPr="00397D0C">
        <w:rPr>
          <w:sz w:val="24"/>
          <w:szCs w:val="24"/>
        </w:rPr>
        <w:t>1.</w:t>
      </w:r>
      <w:r w:rsidRPr="00397D0C">
        <w:rPr>
          <w:sz w:val="24"/>
          <w:szCs w:val="24"/>
        </w:rPr>
        <w:tab/>
        <w:t xml:space="preserve">Using a phytotron and greenhouse experiment, we will take cuttings from the focal tree individuals in Experiment 1 to test </w:t>
      </w:r>
      <w:r w:rsidRPr="00397D0C">
        <w:rPr>
          <w:sz w:val="24"/>
          <w:szCs w:val="24"/>
        </w:rPr>
        <w:t xml:space="preserve">drought tolerance with warming. </w:t>
      </w:r>
    </w:p>
    <w:p w14:paraId="6622E596" w14:textId="77777777" w:rsidR="00000000" w:rsidRPr="00397D0C" w:rsidRDefault="00954720">
      <w:pPr>
        <w:pStyle w:val="List"/>
        <w:spacing w:before="50"/>
        <w:ind w:left="1200" w:hanging="300"/>
        <w:rPr>
          <w:sz w:val="24"/>
          <w:szCs w:val="24"/>
        </w:rPr>
      </w:pPr>
      <w:r w:rsidRPr="00397D0C">
        <w:rPr>
          <w:sz w:val="24"/>
          <w:szCs w:val="24"/>
        </w:rPr>
        <w:t>(a)</w:t>
      </w:r>
      <w:r w:rsidRPr="00397D0C">
        <w:rPr>
          <w:sz w:val="24"/>
          <w:szCs w:val="24"/>
        </w:rPr>
        <w:tab/>
        <w:t xml:space="preserve">In the fall of 2021—after budset and before complete leaf drop, we will take 10-16 cuttings of </w:t>
      </w:r>
      <w:r w:rsidRPr="00397D0C">
        <w:rPr>
          <w:rFonts w:ascii="STIXGeneral" w:hAnsi="STIXGeneral" w:cs="STIXGeneral"/>
          <w:sz w:val="24"/>
          <w:szCs w:val="24"/>
        </w:rPr>
        <w:t>̃</w:t>
      </w:r>
      <w:r w:rsidRPr="00397D0C">
        <w:rPr>
          <w:sz w:val="24"/>
          <w:szCs w:val="24"/>
        </w:rPr>
        <w:t xml:space="preserve">30cm for each individual. </w:t>
      </w:r>
    </w:p>
    <w:p w14:paraId="63CEAAF1" w14:textId="77777777" w:rsidR="00000000" w:rsidRPr="00397D0C" w:rsidRDefault="00954720">
      <w:pPr>
        <w:pStyle w:val="List"/>
        <w:spacing w:before="50"/>
        <w:ind w:left="1200" w:hanging="300"/>
        <w:rPr>
          <w:sz w:val="24"/>
          <w:szCs w:val="24"/>
        </w:rPr>
      </w:pPr>
      <w:r w:rsidRPr="00397D0C">
        <w:rPr>
          <w:sz w:val="24"/>
          <w:szCs w:val="24"/>
        </w:rPr>
        <w:t>(b)</w:t>
      </w:r>
      <w:r w:rsidRPr="00397D0C">
        <w:rPr>
          <w:sz w:val="24"/>
          <w:szCs w:val="24"/>
        </w:rPr>
        <w:tab/>
        <w:t xml:space="preserve">We will then place each cutting in 500ml Erlenmeyer flasks filled with distilled water. </w:t>
      </w:r>
    </w:p>
    <w:p w14:paraId="0A80DEA2" w14:textId="77777777" w:rsidR="00000000" w:rsidRPr="00397D0C" w:rsidRDefault="00954720">
      <w:pPr>
        <w:pStyle w:val="List"/>
        <w:spacing w:before="50"/>
        <w:ind w:left="1200" w:hanging="300"/>
        <w:rPr>
          <w:sz w:val="24"/>
          <w:szCs w:val="24"/>
        </w:rPr>
      </w:pPr>
      <w:r w:rsidRPr="00397D0C">
        <w:rPr>
          <w:sz w:val="24"/>
          <w:szCs w:val="24"/>
        </w:rPr>
        <w:t>(c)</w:t>
      </w:r>
      <w:r w:rsidRPr="00397D0C">
        <w:rPr>
          <w:sz w:val="24"/>
          <w:szCs w:val="24"/>
        </w:rPr>
        <w:tab/>
        <w:t xml:space="preserve">Every two weeks, we will replace the water and trim 1cm off the bottom of the twigs. </w:t>
      </w:r>
    </w:p>
    <w:p w14:paraId="0CE9A2BA" w14:textId="77777777" w:rsidR="00000000" w:rsidRPr="00397D0C" w:rsidRDefault="00954720">
      <w:pPr>
        <w:pStyle w:val="List"/>
        <w:spacing w:before="50"/>
        <w:ind w:left="1200" w:hanging="300"/>
        <w:rPr>
          <w:sz w:val="24"/>
          <w:szCs w:val="24"/>
        </w:rPr>
      </w:pPr>
      <w:r w:rsidRPr="00397D0C">
        <w:rPr>
          <w:sz w:val="24"/>
          <w:szCs w:val="24"/>
        </w:rPr>
        <w:t>(d)</w:t>
      </w:r>
      <w:r w:rsidRPr="00397D0C">
        <w:rPr>
          <w:sz w:val="24"/>
          <w:szCs w:val="24"/>
        </w:rPr>
        <w:tab/>
        <w:t>Upon delivery to the lab, we will place the Erlenmeyer flasks in chilling conditions of 4</w:t>
      </w:r>
      <w:r w:rsidRPr="00397D0C">
        <w:rPr>
          <w:sz w:val="24"/>
          <w:szCs w:val="24"/>
        </w:rPr>
        <w:fldChar w:fldCharType="begin"/>
      </w:r>
      <w:r w:rsidRPr="00397D0C">
        <w:rPr>
          <w:sz w:val="24"/>
          <w:szCs w:val="24"/>
        </w:rPr>
        <w:instrText xml:space="preserve"> EQ \s\up5(</w:instrText>
      </w:r>
      <w:r w:rsidRPr="00397D0C">
        <w:rPr>
          <w:rFonts w:ascii="Menlo Regular" w:hAnsi="Menlo Regular" w:cs="Menlo Regular"/>
          <w:sz w:val="24"/>
          <w:szCs w:val="24"/>
        </w:rPr>
        <w:instrText>∘</w:instrText>
      </w:r>
      <w:r w:rsidRPr="00397D0C">
        <w:rPr>
          <w:sz w:val="24"/>
          <w:szCs w:val="24"/>
        </w:rPr>
        <w:instrText>)</w:instrText>
      </w:r>
      <w:r w:rsidRPr="00397D0C">
        <w:rPr>
          <w:sz w:val="24"/>
          <w:szCs w:val="24"/>
        </w:rPr>
        <w:fldChar w:fldCharType="end"/>
      </w:r>
      <w:r w:rsidRPr="00397D0C">
        <w:rPr>
          <w:sz w:val="24"/>
          <w:szCs w:val="24"/>
        </w:rPr>
        <w:t>C for 8 weeks, rotating individuals every two weeks to minimi</w:t>
      </w:r>
      <w:r w:rsidRPr="00397D0C">
        <w:rPr>
          <w:sz w:val="24"/>
          <w:szCs w:val="24"/>
        </w:rPr>
        <w:t xml:space="preserve">ze bias from possible phytotron effects. </w:t>
      </w:r>
    </w:p>
    <w:p w14:paraId="7A14840C" w14:textId="77777777" w:rsidR="00000000" w:rsidRPr="00397D0C" w:rsidRDefault="00954720">
      <w:pPr>
        <w:pStyle w:val="List"/>
        <w:spacing w:before="50"/>
        <w:ind w:left="1200" w:hanging="300"/>
        <w:rPr>
          <w:sz w:val="24"/>
          <w:szCs w:val="24"/>
        </w:rPr>
      </w:pPr>
      <w:r w:rsidRPr="00397D0C">
        <w:rPr>
          <w:sz w:val="24"/>
          <w:szCs w:val="24"/>
        </w:rPr>
        <w:t>(e)</w:t>
      </w:r>
      <w:r w:rsidRPr="00397D0C">
        <w:rPr>
          <w:sz w:val="24"/>
          <w:szCs w:val="24"/>
        </w:rPr>
        <w:tab/>
        <w:t xml:space="preserve">After 8 weeks, we will place the individuals in greenhouse conditions and expose to ambient light and temperature to induce budburst. </w:t>
      </w:r>
    </w:p>
    <w:p w14:paraId="001AAF55" w14:textId="77777777" w:rsidR="00000000" w:rsidRPr="00397D0C" w:rsidRDefault="00954720">
      <w:pPr>
        <w:pStyle w:val="List"/>
        <w:spacing w:before="50"/>
        <w:ind w:left="1200" w:hanging="300"/>
        <w:rPr>
          <w:sz w:val="24"/>
          <w:szCs w:val="24"/>
        </w:rPr>
      </w:pPr>
      <w:r w:rsidRPr="00397D0C">
        <w:rPr>
          <w:sz w:val="24"/>
          <w:szCs w:val="24"/>
        </w:rPr>
        <w:t>(f)</w:t>
      </w:r>
      <w:r w:rsidRPr="00397D0C">
        <w:rPr>
          <w:sz w:val="24"/>
          <w:szCs w:val="24"/>
        </w:rPr>
        <w:tab/>
        <w:t>Once full leafout is reached, we will expose individuals to three level</w:t>
      </w:r>
      <w:r w:rsidRPr="00397D0C">
        <w:rPr>
          <w:sz w:val="24"/>
          <w:szCs w:val="24"/>
        </w:rPr>
        <w:t xml:space="preserve">s of drought conditions: (1) control group, (2) little to no precipitation, (3) medium levels of precipitation (NEED TO UPDATE TERMINOLOGY HERE). </w:t>
      </w:r>
    </w:p>
    <w:p w14:paraId="1AC503CF" w14:textId="77777777" w:rsidR="00000000" w:rsidRPr="00397D0C" w:rsidRDefault="00954720">
      <w:pPr>
        <w:pStyle w:val="List"/>
        <w:spacing w:before="50"/>
        <w:ind w:left="1200" w:hanging="300"/>
        <w:rPr>
          <w:sz w:val="24"/>
          <w:szCs w:val="24"/>
        </w:rPr>
      </w:pPr>
      <w:r w:rsidRPr="00397D0C">
        <w:rPr>
          <w:sz w:val="24"/>
          <w:szCs w:val="24"/>
        </w:rPr>
        <w:t>(g)</w:t>
      </w:r>
      <w:r w:rsidRPr="00397D0C">
        <w:rPr>
          <w:sz w:val="24"/>
          <w:szCs w:val="24"/>
        </w:rPr>
        <w:tab/>
        <w:t xml:space="preserve">Phenology, mortality, soil moisture, soil temperature and nutrient levels will be evaluated. </w:t>
      </w:r>
    </w:p>
    <w:p w14:paraId="132FCAF6" w14:textId="77777777" w:rsidR="00000000" w:rsidRPr="00397D0C" w:rsidRDefault="00954720">
      <w:pPr>
        <w:pStyle w:val="List"/>
        <w:spacing w:before="50"/>
        <w:ind w:left="1200" w:hanging="300"/>
        <w:rPr>
          <w:sz w:val="24"/>
          <w:szCs w:val="24"/>
        </w:rPr>
      </w:pPr>
      <w:r w:rsidRPr="00397D0C">
        <w:rPr>
          <w:sz w:val="24"/>
          <w:szCs w:val="24"/>
        </w:rPr>
        <w:t>(h)</w:t>
      </w:r>
      <w:r w:rsidRPr="00397D0C">
        <w:rPr>
          <w:sz w:val="24"/>
          <w:szCs w:val="24"/>
        </w:rPr>
        <w:tab/>
        <w:t>After X</w:t>
      </w:r>
      <w:r w:rsidRPr="00397D0C">
        <w:rPr>
          <w:sz w:val="24"/>
          <w:szCs w:val="24"/>
        </w:rPr>
        <w:t xml:space="preserve">X weeks of drought conditions, we will water half of the treatment groups to evaluate recovery. </w:t>
      </w:r>
    </w:p>
    <w:p w14:paraId="2B89E80E" w14:textId="77777777" w:rsidR="00000000" w:rsidRPr="00397D0C" w:rsidRDefault="00954720">
      <w:pPr>
        <w:pStyle w:val="List"/>
        <w:spacing w:before="50"/>
        <w:ind w:left="600" w:hanging="300"/>
        <w:rPr>
          <w:sz w:val="24"/>
          <w:szCs w:val="24"/>
        </w:rPr>
      </w:pPr>
      <w:r w:rsidRPr="00397D0C">
        <w:rPr>
          <w:sz w:val="24"/>
          <w:szCs w:val="24"/>
        </w:rPr>
        <w:t>2.</w:t>
      </w:r>
      <w:r w:rsidRPr="00397D0C">
        <w:rPr>
          <w:sz w:val="24"/>
          <w:szCs w:val="24"/>
        </w:rPr>
        <w:tab/>
      </w:r>
      <w:r w:rsidRPr="00397D0C">
        <w:rPr>
          <w:b/>
          <w:bCs/>
          <w:sz w:val="24"/>
          <w:szCs w:val="24"/>
        </w:rPr>
        <w:t>Expected Outcomes and Significance:</w:t>
      </w:r>
      <w:r w:rsidRPr="00397D0C">
        <w:rPr>
          <w:sz w:val="24"/>
          <w:szCs w:val="24"/>
        </w:rPr>
        <w:t xml:space="preserve"> </w:t>
      </w:r>
    </w:p>
    <w:p w14:paraId="64982CC3" w14:textId="77777777" w:rsidR="00000000" w:rsidRPr="00397D0C" w:rsidRDefault="00954720">
      <w:pPr>
        <w:pStyle w:val="List"/>
        <w:spacing w:before="50"/>
        <w:ind w:left="1200" w:hanging="300"/>
        <w:rPr>
          <w:sz w:val="24"/>
          <w:szCs w:val="24"/>
        </w:rPr>
      </w:pPr>
      <w:r w:rsidRPr="00397D0C">
        <w:rPr>
          <w:sz w:val="24"/>
          <w:szCs w:val="24"/>
        </w:rPr>
        <w:t>(a)</w:t>
      </w:r>
      <w:r w:rsidRPr="00397D0C">
        <w:rPr>
          <w:sz w:val="24"/>
          <w:szCs w:val="24"/>
        </w:rPr>
        <w:tab/>
        <w:t>By evaluating inital drought tolerance across the 10 dominant species of the southern Appalacians, we wil</w:t>
      </w:r>
      <w:r w:rsidRPr="00397D0C">
        <w:rPr>
          <w:sz w:val="24"/>
          <w:szCs w:val="24"/>
        </w:rPr>
        <w:t xml:space="preserve">l be able to better predict the effects of climate change on mixed-forest growth. </w:t>
      </w:r>
    </w:p>
    <w:p w14:paraId="3CFA2036" w14:textId="77777777" w:rsidR="00000000" w:rsidRPr="00397D0C" w:rsidRDefault="00954720">
      <w:pPr>
        <w:pStyle w:val="List"/>
        <w:spacing w:before="50"/>
        <w:ind w:left="1200" w:hanging="300"/>
        <w:rPr>
          <w:sz w:val="24"/>
          <w:szCs w:val="24"/>
        </w:rPr>
      </w:pPr>
      <w:r w:rsidRPr="00397D0C">
        <w:rPr>
          <w:sz w:val="24"/>
          <w:szCs w:val="24"/>
        </w:rPr>
        <w:t>(b)</w:t>
      </w:r>
      <w:r w:rsidRPr="00397D0C">
        <w:rPr>
          <w:sz w:val="24"/>
          <w:szCs w:val="24"/>
        </w:rPr>
        <w:tab/>
        <w:t>We expect higher interspecific variability in drought tolerance and also low levels of intraspecific variation across the gap size and locations, with individuals from l</w:t>
      </w:r>
      <w:r w:rsidRPr="00397D0C">
        <w:rPr>
          <w:sz w:val="24"/>
          <w:szCs w:val="24"/>
        </w:rPr>
        <w:t xml:space="preserve">arger, more northern sites having higher levels of drought tolerance than closed-canopy individuals. </w:t>
      </w:r>
    </w:p>
    <w:p w14:paraId="62B29C9E" w14:textId="77777777" w:rsidR="00000000" w:rsidRPr="00397D0C" w:rsidRDefault="00954720">
      <w:pPr>
        <w:pStyle w:val="List"/>
        <w:spacing w:before="50"/>
        <w:ind w:left="1200" w:hanging="300"/>
        <w:rPr>
          <w:sz w:val="24"/>
          <w:szCs w:val="24"/>
        </w:rPr>
      </w:pPr>
      <w:r w:rsidRPr="00397D0C">
        <w:rPr>
          <w:sz w:val="24"/>
          <w:szCs w:val="24"/>
        </w:rPr>
        <w:t>(c)</w:t>
      </w:r>
      <w:r w:rsidRPr="00397D0C">
        <w:rPr>
          <w:sz w:val="24"/>
          <w:szCs w:val="24"/>
        </w:rPr>
        <w:tab/>
        <w:t xml:space="preserve">These findings are critical for forecasts as stress and disturbance are predicted to increase with warming. </w:t>
      </w:r>
    </w:p>
    <w:p w14:paraId="792F53E7" w14:textId="77777777" w:rsidR="00000000" w:rsidRPr="00397D0C" w:rsidRDefault="00954720">
      <w:pPr>
        <w:pStyle w:val="Heading2"/>
        <w:widowControl/>
        <w:spacing w:before="484"/>
        <w:rPr>
          <w:sz w:val="28"/>
          <w:szCs w:val="28"/>
        </w:rPr>
      </w:pPr>
      <w:r w:rsidRPr="00397D0C">
        <w:rPr>
          <w:sz w:val="28"/>
          <w:szCs w:val="28"/>
        </w:rPr>
        <w:t>H3: The variability in soil temperature,</w:t>
      </w:r>
      <w:r w:rsidRPr="00397D0C">
        <w:rPr>
          <w:sz w:val="28"/>
          <w:szCs w:val="28"/>
        </w:rPr>
        <w:t xml:space="preserve"> soil moisture and soil nutrients at the soil surface will increase with increasing sized gaps.</w:t>
      </w:r>
    </w:p>
    <w:p w14:paraId="27B2C473" w14:textId="77777777" w:rsidR="00000000" w:rsidRPr="00397D0C" w:rsidRDefault="00954720">
      <w:pPr>
        <w:pStyle w:val="List"/>
        <w:spacing w:before="50"/>
        <w:ind w:left="600" w:hanging="300"/>
        <w:rPr>
          <w:sz w:val="24"/>
          <w:szCs w:val="24"/>
        </w:rPr>
      </w:pPr>
      <w:r w:rsidRPr="00397D0C">
        <w:rPr>
          <w:sz w:val="24"/>
          <w:szCs w:val="24"/>
        </w:rPr>
        <w:t>1.</w:t>
      </w:r>
      <w:r w:rsidRPr="00397D0C">
        <w:rPr>
          <w:sz w:val="24"/>
          <w:szCs w:val="24"/>
        </w:rPr>
        <w:tab/>
        <w:t xml:space="preserve">Understanding soil microbial community structure is a strong predictor for site response to environmental change. </w:t>
      </w:r>
    </w:p>
    <w:p w14:paraId="10272940" w14:textId="77777777" w:rsidR="00000000" w:rsidRPr="00397D0C" w:rsidRDefault="00954720">
      <w:pPr>
        <w:pStyle w:val="List"/>
        <w:spacing w:before="50"/>
        <w:ind w:left="1200" w:hanging="300"/>
        <w:rPr>
          <w:sz w:val="24"/>
          <w:szCs w:val="24"/>
        </w:rPr>
      </w:pPr>
      <w:r w:rsidRPr="00397D0C">
        <w:rPr>
          <w:sz w:val="24"/>
          <w:szCs w:val="24"/>
        </w:rPr>
        <w:t>(a)</w:t>
      </w:r>
      <w:r w:rsidRPr="00397D0C">
        <w:rPr>
          <w:sz w:val="24"/>
          <w:szCs w:val="24"/>
        </w:rPr>
        <w:tab/>
        <w:t>We will record hourly soil temperature</w:t>
      </w:r>
      <w:r w:rsidRPr="00397D0C">
        <w:rPr>
          <w:sz w:val="24"/>
          <w:szCs w:val="24"/>
        </w:rPr>
        <w:t xml:space="preserve"> at each site using Hobo Loggers (NEED INFO HERE!) buried 7cm below the soil surface. </w:t>
      </w:r>
    </w:p>
    <w:p w14:paraId="49663BF0" w14:textId="77777777" w:rsidR="00000000" w:rsidRPr="00397D0C" w:rsidRDefault="00954720">
      <w:pPr>
        <w:pStyle w:val="List"/>
        <w:spacing w:before="50"/>
        <w:ind w:left="1200" w:hanging="300"/>
        <w:rPr>
          <w:sz w:val="24"/>
          <w:szCs w:val="24"/>
        </w:rPr>
      </w:pPr>
      <w:r w:rsidRPr="00397D0C">
        <w:rPr>
          <w:sz w:val="24"/>
          <w:szCs w:val="24"/>
        </w:rPr>
        <w:t>(b)</w:t>
      </w:r>
      <w:r w:rsidRPr="00397D0C">
        <w:rPr>
          <w:sz w:val="24"/>
          <w:szCs w:val="24"/>
        </w:rPr>
        <w:tab/>
        <w:t xml:space="preserve">Volumetric soil moisture will be measured monthly using a portable soil moisture probe and throughfall will be recorded for each field season. </w:t>
      </w:r>
    </w:p>
    <w:p w14:paraId="72164F29" w14:textId="77777777" w:rsidR="00000000" w:rsidRPr="00397D0C" w:rsidRDefault="00954720">
      <w:pPr>
        <w:pStyle w:val="List"/>
        <w:spacing w:before="50"/>
        <w:ind w:left="1200" w:hanging="300"/>
        <w:rPr>
          <w:sz w:val="24"/>
          <w:szCs w:val="24"/>
        </w:rPr>
      </w:pPr>
      <w:r w:rsidRPr="00397D0C">
        <w:rPr>
          <w:sz w:val="24"/>
          <w:szCs w:val="24"/>
        </w:rPr>
        <w:t>(c)</w:t>
      </w:r>
      <w:r w:rsidRPr="00397D0C">
        <w:rPr>
          <w:sz w:val="24"/>
          <w:szCs w:val="24"/>
        </w:rPr>
        <w:tab/>
        <w:t>We will collect s</w:t>
      </w:r>
      <w:r w:rsidRPr="00397D0C">
        <w:rPr>
          <w:sz w:val="24"/>
          <w:szCs w:val="24"/>
        </w:rPr>
        <w:t xml:space="preserve">oil cores from 0-10cm and 10-20cm for each field season and compare to soil cores collected at the same or similar sites from 2017 to compare soil microbial functional groups and nutrient content. </w:t>
      </w:r>
    </w:p>
    <w:p w14:paraId="5CE7C417" w14:textId="77777777" w:rsidR="00000000" w:rsidRPr="00397D0C" w:rsidRDefault="00954720">
      <w:pPr>
        <w:pStyle w:val="List"/>
        <w:spacing w:before="50"/>
        <w:ind w:left="1200" w:hanging="300"/>
        <w:rPr>
          <w:sz w:val="24"/>
          <w:szCs w:val="24"/>
        </w:rPr>
      </w:pPr>
      <w:r w:rsidRPr="00397D0C">
        <w:rPr>
          <w:sz w:val="24"/>
          <w:szCs w:val="24"/>
        </w:rPr>
        <w:t>(d)</w:t>
      </w:r>
      <w:r w:rsidRPr="00397D0C">
        <w:rPr>
          <w:sz w:val="24"/>
          <w:szCs w:val="24"/>
        </w:rPr>
        <w:tab/>
        <w:t>We will then submit the soil cores to NCSU Soil Lab fo</w:t>
      </w:r>
      <w:r w:rsidRPr="00397D0C">
        <w:rPr>
          <w:sz w:val="24"/>
          <w:szCs w:val="24"/>
        </w:rPr>
        <w:t xml:space="preserve">r standard nutrient analysis and to Microbial iD lab (Newark, DE) for PLFA analysis. </w:t>
      </w:r>
    </w:p>
    <w:p w14:paraId="425A8B49" w14:textId="77777777" w:rsidR="00000000" w:rsidRPr="00397D0C" w:rsidRDefault="00954720">
      <w:pPr>
        <w:pStyle w:val="List"/>
        <w:spacing w:before="50"/>
        <w:ind w:left="1200" w:hanging="300"/>
        <w:rPr>
          <w:sz w:val="24"/>
          <w:szCs w:val="24"/>
        </w:rPr>
      </w:pPr>
      <w:r w:rsidRPr="00397D0C">
        <w:rPr>
          <w:sz w:val="24"/>
          <w:szCs w:val="24"/>
        </w:rPr>
        <w:t>(e)</w:t>
      </w:r>
      <w:r w:rsidRPr="00397D0C">
        <w:rPr>
          <w:sz w:val="24"/>
          <w:szCs w:val="24"/>
        </w:rPr>
        <w:tab/>
        <w:t xml:space="preserve">Using structural equation modeling, we will evaluate the relationship of vertical and horizontal structure and soil microbial community structure. </w:t>
      </w:r>
    </w:p>
    <w:p w14:paraId="269E3CB3" w14:textId="77777777" w:rsidR="00000000" w:rsidRPr="00397D0C" w:rsidRDefault="00954720">
      <w:pPr>
        <w:pStyle w:val="List"/>
        <w:spacing w:before="50"/>
        <w:ind w:left="600" w:hanging="300"/>
        <w:rPr>
          <w:sz w:val="24"/>
          <w:szCs w:val="24"/>
        </w:rPr>
      </w:pPr>
      <w:r w:rsidRPr="00397D0C">
        <w:rPr>
          <w:sz w:val="24"/>
          <w:szCs w:val="24"/>
        </w:rPr>
        <w:t>2.</w:t>
      </w:r>
      <w:r w:rsidRPr="00397D0C">
        <w:rPr>
          <w:sz w:val="24"/>
          <w:szCs w:val="24"/>
        </w:rPr>
        <w:tab/>
      </w:r>
      <w:r w:rsidRPr="00397D0C">
        <w:rPr>
          <w:b/>
          <w:bCs/>
          <w:sz w:val="24"/>
          <w:szCs w:val="24"/>
        </w:rPr>
        <w:t>Expected Outcom</w:t>
      </w:r>
      <w:r w:rsidRPr="00397D0C">
        <w:rPr>
          <w:b/>
          <w:bCs/>
          <w:sz w:val="24"/>
          <w:szCs w:val="24"/>
        </w:rPr>
        <w:t>es and Significance:</w:t>
      </w:r>
      <w:r w:rsidRPr="00397D0C">
        <w:rPr>
          <w:sz w:val="24"/>
          <w:szCs w:val="24"/>
        </w:rPr>
        <w:t xml:space="preserve"> </w:t>
      </w:r>
    </w:p>
    <w:p w14:paraId="1F8B55F4" w14:textId="77777777" w:rsidR="00000000" w:rsidRPr="00397D0C" w:rsidRDefault="00954720">
      <w:pPr>
        <w:pStyle w:val="List"/>
        <w:spacing w:before="50"/>
        <w:ind w:left="1200" w:hanging="300"/>
        <w:rPr>
          <w:sz w:val="24"/>
          <w:szCs w:val="24"/>
        </w:rPr>
      </w:pPr>
      <w:r w:rsidRPr="00397D0C">
        <w:rPr>
          <w:sz w:val="24"/>
          <w:szCs w:val="24"/>
        </w:rPr>
        <w:t>(a)</w:t>
      </w:r>
      <w:r w:rsidRPr="00397D0C">
        <w:rPr>
          <w:sz w:val="24"/>
          <w:szCs w:val="24"/>
        </w:rPr>
        <w:tab/>
        <w:t xml:space="preserve">The creation of gaps will vary and that gap size and location will influence soil microclimatic conditions as well as nutrient availability. </w:t>
      </w:r>
    </w:p>
    <w:p w14:paraId="3F6D2A96" w14:textId="77777777" w:rsidR="00000000" w:rsidRPr="00397D0C" w:rsidRDefault="00954720">
      <w:pPr>
        <w:pStyle w:val="List"/>
        <w:spacing w:before="50"/>
        <w:ind w:left="1200" w:hanging="300"/>
        <w:rPr>
          <w:sz w:val="24"/>
          <w:szCs w:val="24"/>
        </w:rPr>
      </w:pPr>
      <w:r w:rsidRPr="00397D0C">
        <w:rPr>
          <w:sz w:val="24"/>
          <w:szCs w:val="24"/>
        </w:rPr>
        <w:t>(b)</w:t>
      </w:r>
      <w:r w:rsidRPr="00397D0C">
        <w:rPr>
          <w:sz w:val="24"/>
          <w:szCs w:val="24"/>
        </w:rPr>
        <w:tab/>
        <w:t>We expect light availability and soil temperatures to be greatest in the northern po</w:t>
      </w:r>
      <w:r w:rsidRPr="00397D0C">
        <w:rPr>
          <w:sz w:val="24"/>
          <w:szCs w:val="24"/>
        </w:rPr>
        <w:t xml:space="preserve">rtion of the gap, while maximum soil moisture will occur in the southern portion of the gap (Schatz </w:t>
      </w:r>
      <w:r w:rsidRPr="00397D0C">
        <w:rPr>
          <w:i/>
          <w:iCs/>
          <w:sz w:val="24"/>
          <w:szCs w:val="24"/>
        </w:rPr>
        <w:t>et al.</w:t>
      </w:r>
      <w:r w:rsidRPr="00397D0C">
        <w:rPr>
          <w:sz w:val="24"/>
          <w:szCs w:val="24"/>
        </w:rPr>
        <w:t xml:space="preserve">, 2012; Raymond </w:t>
      </w:r>
      <w:r w:rsidRPr="00397D0C">
        <w:rPr>
          <w:i/>
          <w:iCs/>
          <w:sz w:val="24"/>
          <w:szCs w:val="24"/>
        </w:rPr>
        <w:t>et al.</w:t>
      </w:r>
      <w:r w:rsidRPr="00397D0C">
        <w:rPr>
          <w:sz w:val="24"/>
          <w:szCs w:val="24"/>
        </w:rPr>
        <w:t xml:space="preserve">, 2006). </w:t>
      </w:r>
    </w:p>
    <w:p w14:paraId="5A079821" w14:textId="77777777" w:rsidR="00000000" w:rsidRPr="00397D0C" w:rsidRDefault="00954720">
      <w:pPr>
        <w:pStyle w:val="List"/>
        <w:spacing w:before="50"/>
        <w:ind w:left="1200" w:hanging="300"/>
        <w:rPr>
          <w:sz w:val="24"/>
          <w:szCs w:val="24"/>
        </w:rPr>
      </w:pPr>
      <w:r w:rsidRPr="00397D0C">
        <w:rPr>
          <w:sz w:val="24"/>
          <w:szCs w:val="24"/>
        </w:rPr>
        <w:t>(c)</w:t>
      </w:r>
      <w:r w:rsidRPr="00397D0C">
        <w:rPr>
          <w:sz w:val="24"/>
          <w:szCs w:val="24"/>
        </w:rPr>
        <w:tab/>
        <w:t xml:space="preserve">By examining belowground responses to canopy gaps through soil moisture, temperature and nutrient composition, we </w:t>
      </w:r>
      <w:r w:rsidRPr="00397D0C">
        <w:rPr>
          <w:sz w:val="24"/>
          <w:szCs w:val="24"/>
        </w:rPr>
        <w:t xml:space="preserve">will be able to greatly improve predictive climate models for the region and likely contribute to global modelling systems. </w:t>
      </w:r>
    </w:p>
    <w:p w14:paraId="70640972" w14:textId="77777777" w:rsidR="00000000" w:rsidRPr="00397D0C" w:rsidRDefault="00954720">
      <w:pPr>
        <w:pStyle w:val="Heading2"/>
        <w:widowControl/>
        <w:spacing w:before="484"/>
        <w:rPr>
          <w:sz w:val="28"/>
          <w:szCs w:val="28"/>
        </w:rPr>
      </w:pPr>
      <w:r w:rsidRPr="00397D0C">
        <w:rPr>
          <w:sz w:val="28"/>
          <w:szCs w:val="28"/>
        </w:rPr>
        <w:t>Research Timeline:</w:t>
      </w:r>
    </w:p>
    <w:p w14:paraId="48CB43FD" w14:textId="77777777" w:rsidR="00000000" w:rsidRPr="00397D0C" w:rsidRDefault="00954720">
      <w:pPr>
        <w:pStyle w:val="List"/>
        <w:spacing w:before="50"/>
        <w:ind w:left="600" w:hanging="300"/>
        <w:rPr>
          <w:sz w:val="24"/>
          <w:szCs w:val="24"/>
        </w:rPr>
      </w:pPr>
      <w:r w:rsidRPr="00397D0C">
        <w:rPr>
          <w:sz w:val="24"/>
          <w:szCs w:val="24"/>
        </w:rPr>
        <w:t>1.</w:t>
      </w:r>
      <w:r w:rsidRPr="00397D0C">
        <w:rPr>
          <w:sz w:val="24"/>
          <w:szCs w:val="24"/>
        </w:rPr>
        <w:tab/>
        <w:t xml:space="preserve">In the summer 2021, we will identify all individuals to be used in the study and measure plots. </w:t>
      </w:r>
    </w:p>
    <w:p w14:paraId="38FC1834" w14:textId="77777777" w:rsidR="00000000" w:rsidRPr="00397D0C" w:rsidRDefault="00954720">
      <w:pPr>
        <w:pStyle w:val="List"/>
        <w:spacing w:before="50"/>
        <w:ind w:left="600" w:hanging="300"/>
        <w:rPr>
          <w:sz w:val="24"/>
          <w:szCs w:val="24"/>
        </w:rPr>
      </w:pPr>
      <w:r w:rsidRPr="00397D0C">
        <w:rPr>
          <w:sz w:val="24"/>
          <w:szCs w:val="24"/>
        </w:rPr>
        <w:t>2.</w:t>
      </w:r>
      <w:r w:rsidRPr="00397D0C">
        <w:rPr>
          <w:sz w:val="24"/>
          <w:szCs w:val="24"/>
        </w:rPr>
        <w:tab/>
        <w:t>We will r</w:t>
      </w:r>
      <w:r w:rsidRPr="00397D0C">
        <w:rPr>
          <w:sz w:val="24"/>
          <w:szCs w:val="24"/>
        </w:rPr>
        <w:t xml:space="preserve">ecord all presence/absence data for species composition, measure DBH, species recruitment and soil temperature, moisture and nutrient measurements. </w:t>
      </w:r>
    </w:p>
    <w:p w14:paraId="3A394DD2" w14:textId="77777777" w:rsidR="00000000" w:rsidRPr="00397D0C" w:rsidRDefault="00954720">
      <w:pPr>
        <w:pStyle w:val="List"/>
        <w:spacing w:before="50"/>
        <w:ind w:left="600" w:hanging="300"/>
        <w:rPr>
          <w:sz w:val="24"/>
          <w:szCs w:val="24"/>
        </w:rPr>
      </w:pPr>
      <w:r w:rsidRPr="00397D0C">
        <w:rPr>
          <w:sz w:val="24"/>
          <w:szCs w:val="24"/>
        </w:rPr>
        <w:t>3.</w:t>
      </w:r>
      <w:r w:rsidRPr="00397D0C">
        <w:rPr>
          <w:sz w:val="24"/>
          <w:szCs w:val="24"/>
        </w:rPr>
        <w:tab/>
        <w:t xml:space="preserve">In the fall 2021, we will record late season phenology and take cuttings for </w:t>
      </w:r>
      <w:r w:rsidRPr="00397D0C">
        <w:rPr>
          <w:b/>
          <w:bCs/>
          <w:sz w:val="24"/>
          <w:szCs w:val="24"/>
        </w:rPr>
        <w:t>Experiment 2</w:t>
      </w:r>
      <w:r w:rsidRPr="00397D0C">
        <w:rPr>
          <w:sz w:val="24"/>
          <w:szCs w:val="24"/>
        </w:rPr>
        <w:t xml:space="preserve">. </w:t>
      </w:r>
    </w:p>
    <w:p w14:paraId="436B3D57" w14:textId="77777777" w:rsidR="00000000" w:rsidRPr="00397D0C" w:rsidRDefault="00954720">
      <w:pPr>
        <w:pStyle w:val="List"/>
        <w:spacing w:before="50"/>
        <w:ind w:left="600" w:hanging="300"/>
        <w:rPr>
          <w:sz w:val="24"/>
          <w:szCs w:val="24"/>
        </w:rPr>
      </w:pPr>
      <w:r w:rsidRPr="00397D0C">
        <w:rPr>
          <w:sz w:val="24"/>
          <w:szCs w:val="24"/>
        </w:rPr>
        <w:t>4.</w:t>
      </w:r>
      <w:r w:rsidRPr="00397D0C">
        <w:rPr>
          <w:sz w:val="24"/>
          <w:szCs w:val="24"/>
        </w:rPr>
        <w:tab/>
        <w:t>In the fa</w:t>
      </w:r>
      <w:r w:rsidRPr="00397D0C">
        <w:rPr>
          <w:sz w:val="24"/>
          <w:szCs w:val="24"/>
        </w:rPr>
        <w:t xml:space="preserve">ll and winter 2021, we will implement chilling treatments for the cutting experiment (i.e., Experiment 2). </w:t>
      </w:r>
    </w:p>
    <w:p w14:paraId="041D1A76" w14:textId="77777777" w:rsidR="00000000" w:rsidRPr="00397D0C" w:rsidRDefault="00954720">
      <w:pPr>
        <w:pStyle w:val="List"/>
        <w:spacing w:before="50"/>
        <w:ind w:left="600" w:hanging="300"/>
        <w:rPr>
          <w:sz w:val="24"/>
          <w:szCs w:val="24"/>
        </w:rPr>
      </w:pPr>
      <w:r w:rsidRPr="00397D0C">
        <w:rPr>
          <w:sz w:val="24"/>
          <w:szCs w:val="24"/>
        </w:rPr>
        <w:t>5.</w:t>
      </w:r>
      <w:r w:rsidRPr="00397D0C">
        <w:rPr>
          <w:sz w:val="24"/>
          <w:szCs w:val="24"/>
        </w:rPr>
        <w:tab/>
        <w:t xml:space="preserve">In the late winter and early spring 2022, we will expose individuals to the drought treatment in the phytotrons and record observations. </w:t>
      </w:r>
    </w:p>
    <w:p w14:paraId="6B8CCAE6" w14:textId="77777777" w:rsidR="00000000" w:rsidRPr="00397D0C" w:rsidRDefault="00954720">
      <w:pPr>
        <w:pStyle w:val="List"/>
        <w:spacing w:before="50"/>
        <w:ind w:left="600" w:hanging="300"/>
        <w:rPr>
          <w:sz w:val="24"/>
          <w:szCs w:val="24"/>
        </w:rPr>
      </w:pPr>
      <w:r w:rsidRPr="00397D0C">
        <w:rPr>
          <w:sz w:val="24"/>
          <w:szCs w:val="24"/>
        </w:rPr>
        <w:t>6.</w:t>
      </w:r>
      <w:r w:rsidRPr="00397D0C">
        <w:rPr>
          <w:sz w:val="24"/>
          <w:szCs w:val="24"/>
        </w:rPr>
        <w:tab/>
      </w:r>
      <w:r w:rsidRPr="00397D0C">
        <w:rPr>
          <w:sz w:val="24"/>
          <w:szCs w:val="24"/>
        </w:rPr>
        <w:t xml:space="preserve">In early spring 2022, we will record phenology observations for all focal individuals in Experiement 1. </w:t>
      </w:r>
    </w:p>
    <w:p w14:paraId="1350D5F0" w14:textId="77777777" w:rsidR="00000000" w:rsidRPr="00397D0C" w:rsidRDefault="00954720">
      <w:pPr>
        <w:pStyle w:val="List"/>
        <w:spacing w:before="50"/>
        <w:ind w:left="600" w:hanging="300"/>
        <w:rPr>
          <w:sz w:val="24"/>
          <w:szCs w:val="24"/>
        </w:rPr>
      </w:pPr>
      <w:r w:rsidRPr="00397D0C">
        <w:rPr>
          <w:sz w:val="24"/>
          <w:szCs w:val="24"/>
        </w:rPr>
        <w:t>7.</w:t>
      </w:r>
      <w:r w:rsidRPr="00397D0C">
        <w:rPr>
          <w:sz w:val="24"/>
          <w:szCs w:val="24"/>
        </w:rPr>
        <w:tab/>
        <w:t>In the summer and fall of 2022, we will again record presence/absence data for species composition, record DBH, measure species recruitment, take so</w:t>
      </w:r>
      <w:r w:rsidRPr="00397D0C">
        <w:rPr>
          <w:sz w:val="24"/>
          <w:szCs w:val="24"/>
        </w:rPr>
        <w:t xml:space="preserve">il measurements and record late season phenology of focal individuals. </w:t>
      </w:r>
    </w:p>
    <w:p w14:paraId="1F2C1FBF" w14:textId="77777777" w:rsidR="00000000" w:rsidRPr="00397D0C" w:rsidRDefault="00954720">
      <w:pPr>
        <w:pStyle w:val="List"/>
        <w:spacing w:before="50"/>
        <w:ind w:left="600" w:hanging="300"/>
        <w:rPr>
          <w:sz w:val="24"/>
          <w:szCs w:val="24"/>
        </w:rPr>
      </w:pPr>
      <w:r w:rsidRPr="00397D0C">
        <w:rPr>
          <w:sz w:val="24"/>
          <w:szCs w:val="24"/>
        </w:rPr>
        <w:t>8.</w:t>
      </w:r>
      <w:r w:rsidRPr="00397D0C">
        <w:rPr>
          <w:sz w:val="24"/>
          <w:szCs w:val="24"/>
        </w:rPr>
        <w:tab/>
        <w:t xml:space="preserve">In the fall and winter of 2022, we will run and build Bayesian hierarchical models to quantify and forecast carbon flux of these sites. </w:t>
      </w:r>
    </w:p>
    <w:p w14:paraId="7ACAA7C4" w14:textId="77777777" w:rsidR="00000000" w:rsidRPr="00397D0C" w:rsidRDefault="00954720">
      <w:pPr>
        <w:pStyle w:val="bibheading"/>
        <w:widowControl/>
        <w:spacing w:before="324"/>
        <w:rPr>
          <w:sz w:val="28"/>
          <w:szCs w:val="28"/>
        </w:rPr>
      </w:pPr>
      <w:r w:rsidRPr="00397D0C">
        <w:rPr>
          <w:sz w:val="28"/>
          <w:szCs w:val="28"/>
        </w:rPr>
        <w:t>References</w:t>
      </w:r>
    </w:p>
    <w:p w14:paraId="4B93120C" w14:textId="77777777" w:rsidR="00000000" w:rsidRPr="00954720" w:rsidRDefault="00954720" w:rsidP="00397D0C">
      <w:pPr>
        <w:pStyle w:val="bibitem"/>
        <w:widowControl/>
        <w:spacing w:before="204"/>
        <w:ind w:left="720" w:hanging="720"/>
        <w:rPr>
          <w:sz w:val="22"/>
          <w:szCs w:val="22"/>
        </w:rPr>
      </w:pPr>
      <w:bookmarkStart w:id="0" w:name="_GoBack"/>
      <w:r w:rsidRPr="00954720">
        <w:rPr>
          <w:sz w:val="22"/>
          <w:szCs w:val="22"/>
        </w:rPr>
        <w:t>Allen, C.D., Macalady, A.K., Chen</w:t>
      </w:r>
      <w:r w:rsidRPr="00954720">
        <w:rPr>
          <w:sz w:val="22"/>
          <w:szCs w:val="22"/>
        </w:rPr>
        <w:t>chouni, H., Bachelet, D., McDowell, N., Vennetier, M., Kitzberger, T., Rigling, A., Breshears, D.D., Hogg, E.T., Gonzalez, P., Fensham, R., Zhang, Z., Castro, J., Demidova, N., Lim, J.H., Allard, G., Running, S.W., Semerci, A. &amp; Cobb, N. (2010) A global ov</w:t>
      </w:r>
      <w:r w:rsidRPr="00954720">
        <w:rPr>
          <w:sz w:val="22"/>
          <w:szCs w:val="22"/>
        </w:rPr>
        <w:t xml:space="preserve">erview of drought and heat-induced tree mortality reveals emerging climate change risks for forests. </w:t>
      </w:r>
      <w:r w:rsidRPr="00954720">
        <w:rPr>
          <w:i/>
          <w:iCs/>
          <w:sz w:val="22"/>
          <w:szCs w:val="22"/>
        </w:rPr>
        <w:t>Forest Ecology and Management</w:t>
      </w:r>
      <w:r w:rsidRPr="00954720">
        <w:rPr>
          <w:sz w:val="22"/>
          <w:szCs w:val="22"/>
        </w:rPr>
        <w:t xml:space="preserve"> </w:t>
      </w:r>
      <w:r w:rsidRPr="00954720">
        <w:rPr>
          <w:b/>
          <w:bCs/>
          <w:sz w:val="22"/>
          <w:szCs w:val="22"/>
        </w:rPr>
        <w:t>259</w:t>
      </w:r>
      <w:r w:rsidRPr="00954720">
        <w:rPr>
          <w:sz w:val="22"/>
          <w:szCs w:val="22"/>
        </w:rPr>
        <w:t>, 660 – 684, adaptation of Forests and Forest Management to Changing Climate.</w:t>
      </w:r>
    </w:p>
    <w:p w14:paraId="64283C56" w14:textId="77777777" w:rsidR="00000000" w:rsidRPr="00954720" w:rsidRDefault="00954720" w:rsidP="00397D0C">
      <w:pPr>
        <w:pStyle w:val="bibitem"/>
        <w:widowControl/>
        <w:spacing w:before="144"/>
        <w:ind w:left="720" w:hanging="720"/>
        <w:rPr>
          <w:sz w:val="22"/>
          <w:szCs w:val="22"/>
        </w:rPr>
      </w:pPr>
      <w:r w:rsidRPr="00954720">
        <w:rPr>
          <w:sz w:val="22"/>
          <w:szCs w:val="22"/>
        </w:rPr>
        <w:t>Anderegg, W.R.L., Trugman, A.T., Badgley, G.</w:t>
      </w:r>
      <w:r w:rsidRPr="00954720">
        <w:rPr>
          <w:sz w:val="22"/>
          <w:szCs w:val="22"/>
        </w:rPr>
        <w:t xml:space="preserve">, Konings, A.G. &amp; Shaw, J. (2020) Divergent forest sensitivity to repeated extreme droughts. </w:t>
      </w:r>
      <w:r w:rsidRPr="00954720">
        <w:rPr>
          <w:i/>
          <w:iCs/>
          <w:sz w:val="22"/>
          <w:szCs w:val="22"/>
        </w:rPr>
        <w:t>Nature Climate Change</w:t>
      </w:r>
      <w:r w:rsidRPr="00954720">
        <w:rPr>
          <w:sz w:val="22"/>
          <w:szCs w:val="22"/>
        </w:rPr>
        <w:t xml:space="preserve"> .</w:t>
      </w:r>
    </w:p>
    <w:p w14:paraId="769F913F" w14:textId="77777777" w:rsidR="00000000" w:rsidRPr="00954720" w:rsidRDefault="00954720" w:rsidP="00397D0C">
      <w:pPr>
        <w:pStyle w:val="bibitem"/>
        <w:widowControl/>
        <w:spacing w:before="144"/>
        <w:ind w:left="720" w:hanging="720"/>
        <w:rPr>
          <w:sz w:val="22"/>
          <w:szCs w:val="22"/>
        </w:rPr>
      </w:pPr>
      <w:r w:rsidRPr="00954720">
        <w:rPr>
          <w:sz w:val="22"/>
          <w:szCs w:val="22"/>
        </w:rPr>
        <w:t>Arthur, M.A., Alexander, H.D., Dey, D.C., Schweitzer, C.J. &amp; Loftis, D.L. (2012) Refining the Oak</w:t>
      </w:r>
      <w:r w:rsidRPr="00954720">
        <w:rPr>
          <w:sz w:val="22"/>
          <w:szCs w:val="22"/>
        </w:rPr>
        <w:t xml:space="preserve">â€ </w:t>
      </w:r>
      <w:r w:rsidRPr="00954720">
        <w:rPr>
          <w:sz w:val="22"/>
          <w:szCs w:val="22"/>
        </w:rPr>
        <w:t>Fire Hypothesis for Management of Oak-D</w:t>
      </w:r>
      <w:r w:rsidRPr="00954720">
        <w:rPr>
          <w:sz w:val="22"/>
          <w:szCs w:val="22"/>
        </w:rPr>
        <w:t xml:space="preserve">ominated Forests of the Eastern United States. </w:t>
      </w:r>
      <w:r w:rsidRPr="00954720">
        <w:rPr>
          <w:i/>
          <w:iCs/>
          <w:sz w:val="22"/>
          <w:szCs w:val="22"/>
        </w:rPr>
        <w:t>Journal of Forestry</w:t>
      </w:r>
      <w:r w:rsidRPr="00954720">
        <w:rPr>
          <w:sz w:val="22"/>
          <w:szCs w:val="22"/>
        </w:rPr>
        <w:t xml:space="preserve"> </w:t>
      </w:r>
      <w:r w:rsidRPr="00954720">
        <w:rPr>
          <w:b/>
          <w:bCs/>
          <w:sz w:val="22"/>
          <w:szCs w:val="22"/>
        </w:rPr>
        <w:t>110</w:t>
      </w:r>
      <w:r w:rsidRPr="00954720">
        <w:rPr>
          <w:sz w:val="22"/>
          <w:szCs w:val="22"/>
        </w:rPr>
        <w:t>, 257–266.</w:t>
      </w:r>
    </w:p>
    <w:p w14:paraId="62940E34" w14:textId="77777777" w:rsidR="00000000" w:rsidRPr="00954720" w:rsidRDefault="00954720" w:rsidP="00397D0C">
      <w:pPr>
        <w:pStyle w:val="bibitem"/>
        <w:widowControl/>
        <w:spacing w:before="144"/>
        <w:ind w:left="720" w:hanging="720"/>
        <w:rPr>
          <w:sz w:val="22"/>
          <w:szCs w:val="22"/>
        </w:rPr>
      </w:pPr>
      <w:r w:rsidRPr="00954720">
        <w:rPr>
          <w:sz w:val="22"/>
          <w:szCs w:val="22"/>
        </w:rPr>
        <w:t xml:space="preserve">Ayres, M.P. &amp; Lombardero, M.J. (2000) Assessing the consequences of global change for forest disturbance from herbivores and pathogens. </w:t>
      </w:r>
      <w:r w:rsidRPr="00954720">
        <w:rPr>
          <w:i/>
          <w:iCs/>
          <w:sz w:val="22"/>
          <w:szCs w:val="22"/>
        </w:rPr>
        <w:t>Science of The Total Environment</w:t>
      </w:r>
      <w:r w:rsidRPr="00954720">
        <w:rPr>
          <w:sz w:val="22"/>
          <w:szCs w:val="22"/>
        </w:rPr>
        <w:t xml:space="preserve"> </w:t>
      </w:r>
      <w:r w:rsidRPr="00954720">
        <w:rPr>
          <w:b/>
          <w:bCs/>
          <w:sz w:val="22"/>
          <w:szCs w:val="22"/>
        </w:rPr>
        <w:t>262</w:t>
      </w:r>
      <w:r w:rsidRPr="00954720">
        <w:rPr>
          <w:sz w:val="22"/>
          <w:szCs w:val="22"/>
        </w:rPr>
        <w:t>, 2</w:t>
      </w:r>
      <w:r w:rsidRPr="00954720">
        <w:rPr>
          <w:sz w:val="22"/>
          <w:szCs w:val="22"/>
        </w:rPr>
        <w:t>63–286.</w:t>
      </w:r>
    </w:p>
    <w:p w14:paraId="64F1C584" w14:textId="77777777" w:rsidR="00000000" w:rsidRPr="00954720" w:rsidRDefault="00954720" w:rsidP="00397D0C">
      <w:pPr>
        <w:pStyle w:val="bibitem"/>
        <w:widowControl/>
        <w:spacing w:before="144"/>
        <w:ind w:left="720" w:hanging="720"/>
        <w:rPr>
          <w:sz w:val="22"/>
          <w:szCs w:val="22"/>
        </w:rPr>
      </w:pPr>
      <w:r w:rsidRPr="00954720">
        <w:rPr>
          <w:sz w:val="22"/>
          <w:szCs w:val="22"/>
        </w:rPr>
        <w:t xml:space="preserve">Bachelet, D., Neilson, R.P., Lenihan, J.M. &amp; Drapek, R.J. (2001) Climate change effects on vegetation distribution and carbon budget in the united states. </w:t>
      </w:r>
      <w:r w:rsidRPr="00954720">
        <w:rPr>
          <w:i/>
          <w:iCs/>
          <w:sz w:val="22"/>
          <w:szCs w:val="22"/>
        </w:rPr>
        <w:t>Ecosystems</w:t>
      </w:r>
      <w:r w:rsidRPr="00954720">
        <w:rPr>
          <w:sz w:val="22"/>
          <w:szCs w:val="22"/>
        </w:rPr>
        <w:t xml:space="preserve"> </w:t>
      </w:r>
      <w:r w:rsidRPr="00954720">
        <w:rPr>
          <w:b/>
          <w:bCs/>
          <w:sz w:val="22"/>
          <w:szCs w:val="22"/>
        </w:rPr>
        <w:t>4</w:t>
      </w:r>
      <w:r w:rsidRPr="00954720">
        <w:rPr>
          <w:sz w:val="22"/>
          <w:szCs w:val="22"/>
        </w:rPr>
        <w:t>, 164–185.</w:t>
      </w:r>
    </w:p>
    <w:p w14:paraId="2A3356FC" w14:textId="77777777" w:rsidR="00000000" w:rsidRPr="00954720" w:rsidRDefault="00954720" w:rsidP="00397D0C">
      <w:pPr>
        <w:pStyle w:val="bibitem"/>
        <w:widowControl/>
        <w:spacing w:before="144"/>
        <w:ind w:left="720" w:hanging="720"/>
        <w:rPr>
          <w:sz w:val="22"/>
          <w:szCs w:val="22"/>
        </w:rPr>
      </w:pPr>
      <w:r w:rsidRPr="00954720">
        <w:rPr>
          <w:sz w:val="22"/>
          <w:szCs w:val="22"/>
        </w:rPr>
        <w:t>Burton, E.D., Johnston, S.G. &amp; Kocar, B.D. (2014) Arsenic mobility dur</w:t>
      </w:r>
      <w:r w:rsidRPr="00954720">
        <w:rPr>
          <w:sz w:val="22"/>
          <w:szCs w:val="22"/>
        </w:rPr>
        <w:t xml:space="preserve">ing flooding of contaminated soil: The effect of microbial sulfate reduction. </w:t>
      </w:r>
      <w:r w:rsidRPr="00954720">
        <w:rPr>
          <w:i/>
          <w:iCs/>
          <w:sz w:val="22"/>
          <w:szCs w:val="22"/>
        </w:rPr>
        <w:t>Environmental Science &amp; Technology</w:t>
      </w:r>
      <w:r w:rsidRPr="00954720">
        <w:rPr>
          <w:sz w:val="22"/>
          <w:szCs w:val="22"/>
        </w:rPr>
        <w:t xml:space="preserve"> </w:t>
      </w:r>
      <w:r w:rsidRPr="00954720">
        <w:rPr>
          <w:b/>
          <w:bCs/>
          <w:sz w:val="22"/>
          <w:szCs w:val="22"/>
        </w:rPr>
        <w:t>48</w:t>
      </w:r>
      <w:r w:rsidRPr="00954720">
        <w:rPr>
          <w:sz w:val="22"/>
          <w:szCs w:val="22"/>
        </w:rPr>
        <w:t>, 13660–13667.</w:t>
      </w:r>
    </w:p>
    <w:p w14:paraId="0E9CC8F5" w14:textId="77777777" w:rsidR="00000000" w:rsidRPr="00954720" w:rsidRDefault="00954720" w:rsidP="00397D0C">
      <w:pPr>
        <w:pStyle w:val="bibitem"/>
        <w:widowControl/>
        <w:spacing w:before="144"/>
        <w:ind w:left="720" w:hanging="720"/>
        <w:rPr>
          <w:sz w:val="22"/>
          <w:szCs w:val="22"/>
        </w:rPr>
      </w:pPr>
      <w:r w:rsidRPr="00954720">
        <w:rPr>
          <w:sz w:val="22"/>
          <w:szCs w:val="22"/>
        </w:rPr>
        <w:t>Canham, C.D., Kobe, R.K., Latty, E.F. &amp; Chazdon, R.L. (1999) Interspecific and intraspecific variation in tree seedling surviv</w:t>
      </w:r>
      <w:r w:rsidRPr="00954720">
        <w:rPr>
          <w:sz w:val="22"/>
          <w:szCs w:val="22"/>
        </w:rPr>
        <w:t xml:space="preserve">al: effects of allocation to roots versus carbohydrate reserves. </w:t>
      </w:r>
      <w:r w:rsidRPr="00954720">
        <w:rPr>
          <w:i/>
          <w:iCs/>
          <w:sz w:val="22"/>
          <w:szCs w:val="22"/>
        </w:rPr>
        <w:t>Oecologia</w:t>
      </w:r>
      <w:r w:rsidRPr="00954720">
        <w:rPr>
          <w:sz w:val="22"/>
          <w:szCs w:val="22"/>
        </w:rPr>
        <w:t xml:space="preserve"> </w:t>
      </w:r>
      <w:r w:rsidRPr="00954720">
        <w:rPr>
          <w:b/>
          <w:bCs/>
          <w:sz w:val="22"/>
          <w:szCs w:val="22"/>
        </w:rPr>
        <w:t>121</w:t>
      </w:r>
      <w:r w:rsidRPr="00954720">
        <w:rPr>
          <w:sz w:val="22"/>
          <w:szCs w:val="22"/>
        </w:rPr>
        <w:t>, 1–11.</w:t>
      </w:r>
    </w:p>
    <w:p w14:paraId="2FD61674" w14:textId="77777777" w:rsidR="00000000" w:rsidRPr="00954720" w:rsidRDefault="00954720" w:rsidP="00397D0C">
      <w:pPr>
        <w:pStyle w:val="bibitem"/>
        <w:widowControl/>
        <w:spacing w:before="144"/>
        <w:ind w:left="720" w:hanging="720"/>
        <w:rPr>
          <w:sz w:val="22"/>
          <w:szCs w:val="22"/>
        </w:rPr>
      </w:pPr>
      <w:r w:rsidRPr="00954720">
        <w:rPr>
          <w:sz w:val="22"/>
          <w:szCs w:val="22"/>
        </w:rPr>
        <w:t>Ellison, A.M., Bank, M.S., Clinton, B.D., Colburn, E.A., Elliott, K., Ford, C.R., Foster, D.R., Kloeppel, B.D., Knoepp, J.D., Lovett, G.M., Mohan, J., Orwig, D.A., Rodenh</w:t>
      </w:r>
      <w:r w:rsidRPr="00954720">
        <w:rPr>
          <w:sz w:val="22"/>
          <w:szCs w:val="22"/>
        </w:rPr>
        <w:t xml:space="preserve">ouse, N.L., Sobczak, W.V., Stinson, K.A., Stone, J.K., Swan, C.M., Thompson, J., Von Holle, B. &amp; Webster, J.R. (2005) Loss of foundation species: consequences for the structure and dynamics of forested ecosystems. </w:t>
      </w:r>
      <w:r w:rsidRPr="00954720">
        <w:rPr>
          <w:i/>
          <w:iCs/>
          <w:sz w:val="22"/>
          <w:szCs w:val="22"/>
        </w:rPr>
        <w:t>Frontiers in Ecology and the Environment</w:t>
      </w:r>
      <w:r w:rsidRPr="00954720">
        <w:rPr>
          <w:sz w:val="22"/>
          <w:szCs w:val="22"/>
        </w:rPr>
        <w:t xml:space="preserve"> </w:t>
      </w:r>
      <w:r w:rsidRPr="00954720">
        <w:rPr>
          <w:b/>
          <w:bCs/>
          <w:sz w:val="22"/>
          <w:szCs w:val="22"/>
        </w:rPr>
        <w:t>3</w:t>
      </w:r>
      <w:r w:rsidRPr="00954720">
        <w:rPr>
          <w:sz w:val="22"/>
          <w:szCs w:val="22"/>
        </w:rPr>
        <w:t>, 479–486.</w:t>
      </w:r>
    </w:p>
    <w:p w14:paraId="43282380" w14:textId="77777777" w:rsidR="00000000" w:rsidRPr="00954720" w:rsidRDefault="00954720" w:rsidP="00397D0C">
      <w:pPr>
        <w:pStyle w:val="bibitem"/>
        <w:widowControl/>
        <w:spacing w:before="144"/>
        <w:ind w:left="720" w:hanging="720"/>
        <w:rPr>
          <w:sz w:val="22"/>
          <w:szCs w:val="22"/>
        </w:rPr>
      </w:pPr>
      <w:r w:rsidRPr="00954720">
        <w:rPr>
          <w:sz w:val="22"/>
          <w:szCs w:val="22"/>
        </w:rPr>
        <w:t xml:space="preserve">Fei, S., Desprez, J.M., Potter, K.M., Jo, I., Knott, J.A. &amp; Oswalt, C.M. (2017) Divergence of species responses to climate change. </w:t>
      </w:r>
      <w:r w:rsidRPr="00954720">
        <w:rPr>
          <w:i/>
          <w:iCs/>
          <w:sz w:val="22"/>
          <w:szCs w:val="22"/>
        </w:rPr>
        <w:t>Science Advances</w:t>
      </w:r>
      <w:r w:rsidRPr="00954720">
        <w:rPr>
          <w:sz w:val="22"/>
          <w:szCs w:val="22"/>
        </w:rPr>
        <w:t xml:space="preserve"> </w:t>
      </w:r>
      <w:r w:rsidRPr="00954720">
        <w:rPr>
          <w:b/>
          <w:bCs/>
          <w:sz w:val="22"/>
          <w:szCs w:val="22"/>
        </w:rPr>
        <w:t>3</w:t>
      </w:r>
      <w:r w:rsidRPr="00954720">
        <w:rPr>
          <w:sz w:val="22"/>
          <w:szCs w:val="22"/>
        </w:rPr>
        <w:t>.</w:t>
      </w:r>
    </w:p>
    <w:p w14:paraId="75E6CAA6" w14:textId="77777777" w:rsidR="00000000" w:rsidRPr="00954720" w:rsidRDefault="00954720" w:rsidP="00397D0C">
      <w:pPr>
        <w:pStyle w:val="bibitem"/>
        <w:widowControl/>
        <w:spacing w:before="144"/>
        <w:ind w:left="720" w:hanging="720"/>
        <w:rPr>
          <w:sz w:val="22"/>
          <w:szCs w:val="22"/>
        </w:rPr>
      </w:pPr>
      <w:r w:rsidRPr="00954720">
        <w:rPr>
          <w:sz w:val="22"/>
          <w:szCs w:val="22"/>
        </w:rPr>
        <w:t>Forrester, D.I. (2014) The spatial and temporal dynamics of species interactions in mixed-spec</w:t>
      </w:r>
      <w:r w:rsidRPr="00954720">
        <w:rPr>
          <w:sz w:val="22"/>
          <w:szCs w:val="22"/>
        </w:rPr>
        <w:t xml:space="preserve">ies forests: From pattern to process. </w:t>
      </w:r>
      <w:r w:rsidRPr="00954720">
        <w:rPr>
          <w:i/>
          <w:iCs/>
          <w:sz w:val="22"/>
          <w:szCs w:val="22"/>
        </w:rPr>
        <w:t>Forest Ecology and Management</w:t>
      </w:r>
      <w:r w:rsidRPr="00954720">
        <w:rPr>
          <w:sz w:val="22"/>
          <w:szCs w:val="22"/>
        </w:rPr>
        <w:t xml:space="preserve"> </w:t>
      </w:r>
      <w:r w:rsidRPr="00954720">
        <w:rPr>
          <w:b/>
          <w:bCs/>
          <w:sz w:val="22"/>
          <w:szCs w:val="22"/>
        </w:rPr>
        <w:t>312</w:t>
      </w:r>
      <w:r w:rsidRPr="00954720">
        <w:rPr>
          <w:sz w:val="22"/>
          <w:szCs w:val="22"/>
        </w:rPr>
        <w:t>, 282 – 292.</w:t>
      </w:r>
    </w:p>
    <w:p w14:paraId="31F94AC0" w14:textId="77777777" w:rsidR="00000000" w:rsidRPr="00954720" w:rsidRDefault="00954720" w:rsidP="00397D0C">
      <w:pPr>
        <w:pStyle w:val="bibitem"/>
        <w:widowControl/>
        <w:spacing w:before="144"/>
        <w:ind w:left="720" w:hanging="720"/>
        <w:rPr>
          <w:sz w:val="22"/>
          <w:szCs w:val="22"/>
        </w:rPr>
      </w:pPr>
      <w:r w:rsidRPr="00954720">
        <w:rPr>
          <w:sz w:val="22"/>
          <w:szCs w:val="22"/>
        </w:rPr>
        <w:t xml:space="preserve">Giorgi, F., Hurrell, J.W., Marinucci, M.R. &amp; Beniston, M. (1997) Elevation dependency of the surface climate change signal: a model study. </w:t>
      </w:r>
      <w:r w:rsidRPr="00954720">
        <w:rPr>
          <w:i/>
          <w:iCs/>
          <w:sz w:val="22"/>
          <w:szCs w:val="22"/>
        </w:rPr>
        <w:t>Journal of Climate</w:t>
      </w:r>
      <w:r w:rsidRPr="00954720">
        <w:rPr>
          <w:sz w:val="22"/>
          <w:szCs w:val="22"/>
        </w:rPr>
        <w:t xml:space="preserve"> </w:t>
      </w:r>
      <w:r w:rsidRPr="00954720">
        <w:rPr>
          <w:b/>
          <w:bCs/>
          <w:sz w:val="22"/>
          <w:szCs w:val="22"/>
        </w:rPr>
        <w:t>10</w:t>
      </w:r>
      <w:r w:rsidRPr="00954720">
        <w:rPr>
          <w:sz w:val="22"/>
          <w:szCs w:val="22"/>
        </w:rPr>
        <w:t xml:space="preserve">, 288–296 </w:t>
      </w:r>
    </w:p>
    <w:p w14:paraId="43B578BF" w14:textId="77777777" w:rsidR="00000000" w:rsidRPr="00954720" w:rsidRDefault="00954720" w:rsidP="00397D0C">
      <w:pPr>
        <w:pStyle w:val="bibitem"/>
        <w:widowControl/>
        <w:spacing w:before="144"/>
        <w:ind w:left="720" w:hanging="720"/>
        <w:rPr>
          <w:sz w:val="22"/>
          <w:szCs w:val="22"/>
        </w:rPr>
      </w:pPr>
      <w:r w:rsidRPr="00954720">
        <w:rPr>
          <w:sz w:val="22"/>
          <w:szCs w:val="22"/>
        </w:rPr>
        <w:t>I</w:t>
      </w:r>
      <w:r w:rsidRPr="00954720">
        <w:rPr>
          <w:sz w:val="22"/>
          <w:szCs w:val="22"/>
        </w:rPr>
        <w:t xml:space="preserve">zbicki, B.J., Alexander, H.D., Paulson, A.K., Frey, B.R., McEwan, R.W. &amp; Berry, A.I. (2020) Prescribed fire and natural canopy gap disturbances: Impacts on upland oak regeneration. </w:t>
      </w:r>
      <w:r w:rsidRPr="00954720">
        <w:rPr>
          <w:i/>
          <w:iCs/>
          <w:sz w:val="22"/>
          <w:szCs w:val="22"/>
        </w:rPr>
        <w:t>Forest Ecology and Management</w:t>
      </w:r>
      <w:r w:rsidRPr="00954720">
        <w:rPr>
          <w:sz w:val="22"/>
          <w:szCs w:val="22"/>
        </w:rPr>
        <w:t xml:space="preserve"> </w:t>
      </w:r>
      <w:r w:rsidRPr="00954720">
        <w:rPr>
          <w:b/>
          <w:bCs/>
          <w:sz w:val="22"/>
          <w:szCs w:val="22"/>
        </w:rPr>
        <w:t>465</w:t>
      </w:r>
      <w:r w:rsidRPr="00954720">
        <w:rPr>
          <w:sz w:val="22"/>
          <w:szCs w:val="22"/>
        </w:rPr>
        <w:t>, 118107.</w:t>
      </w:r>
    </w:p>
    <w:p w14:paraId="23E61ECA" w14:textId="77777777" w:rsidR="00000000" w:rsidRPr="00954720" w:rsidRDefault="00954720" w:rsidP="00397D0C">
      <w:pPr>
        <w:pStyle w:val="bibitem"/>
        <w:widowControl/>
        <w:spacing w:before="144"/>
        <w:ind w:left="720" w:hanging="720"/>
        <w:rPr>
          <w:sz w:val="22"/>
          <w:szCs w:val="22"/>
        </w:rPr>
      </w:pPr>
      <w:r w:rsidRPr="00954720">
        <w:rPr>
          <w:sz w:val="22"/>
          <w:szCs w:val="22"/>
        </w:rPr>
        <w:t>Knott, J.A., Desprez, J.M., Oswa</w:t>
      </w:r>
      <w:r w:rsidRPr="00954720">
        <w:rPr>
          <w:sz w:val="22"/>
          <w:szCs w:val="22"/>
        </w:rPr>
        <w:t xml:space="preserve">lt, C.M. &amp; Fei, S. (2019) Shifts in forest composition in the eastern united states. </w:t>
      </w:r>
      <w:r w:rsidRPr="00954720">
        <w:rPr>
          <w:i/>
          <w:iCs/>
          <w:sz w:val="22"/>
          <w:szCs w:val="22"/>
        </w:rPr>
        <w:t>Forest Ecology and Management</w:t>
      </w:r>
      <w:r w:rsidRPr="00954720">
        <w:rPr>
          <w:sz w:val="22"/>
          <w:szCs w:val="22"/>
        </w:rPr>
        <w:t xml:space="preserve"> </w:t>
      </w:r>
      <w:r w:rsidRPr="00954720">
        <w:rPr>
          <w:b/>
          <w:bCs/>
          <w:sz w:val="22"/>
          <w:szCs w:val="22"/>
        </w:rPr>
        <w:t>433</w:t>
      </w:r>
      <w:r w:rsidRPr="00954720">
        <w:rPr>
          <w:sz w:val="22"/>
          <w:szCs w:val="22"/>
        </w:rPr>
        <w:t>, 176–183.</w:t>
      </w:r>
    </w:p>
    <w:p w14:paraId="4E37F855" w14:textId="77777777" w:rsidR="00000000" w:rsidRPr="00954720" w:rsidRDefault="00954720" w:rsidP="00397D0C">
      <w:pPr>
        <w:pStyle w:val="bibitem"/>
        <w:widowControl/>
        <w:spacing w:before="144"/>
        <w:ind w:left="720" w:hanging="720"/>
        <w:rPr>
          <w:sz w:val="22"/>
          <w:szCs w:val="22"/>
        </w:rPr>
      </w:pPr>
      <w:r w:rsidRPr="00954720">
        <w:rPr>
          <w:sz w:val="22"/>
          <w:szCs w:val="22"/>
        </w:rPr>
        <w:t>Lewandowski, T.E., Forrester, J.A., Mladenoff, D.J., D’Amato, A.W. &amp; Palik, B.J. (2016) Response of the soil microbial communit</w:t>
      </w:r>
      <w:r w:rsidRPr="00954720">
        <w:rPr>
          <w:sz w:val="22"/>
          <w:szCs w:val="22"/>
        </w:rPr>
        <w:t xml:space="preserve">y and soil nutrient bioavailability to biomass harvesting and reserve tree retention in northern minnesota aspen-dominated forests. </w:t>
      </w:r>
      <w:r w:rsidRPr="00954720">
        <w:rPr>
          <w:i/>
          <w:iCs/>
          <w:sz w:val="22"/>
          <w:szCs w:val="22"/>
        </w:rPr>
        <w:t>Applied Soil Ecology</w:t>
      </w:r>
      <w:r w:rsidRPr="00954720">
        <w:rPr>
          <w:sz w:val="22"/>
          <w:szCs w:val="22"/>
        </w:rPr>
        <w:t xml:space="preserve"> </w:t>
      </w:r>
      <w:r w:rsidRPr="00954720">
        <w:rPr>
          <w:b/>
          <w:bCs/>
          <w:sz w:val="22"/>
          <w:szCs w:val="22"/>
        </w:rPr>
        <w:t>99</w:t>
      </w:r>
      <w:r w:rsidRPr="00954720">
        <w:rPr>
          <w:sz w:val="22"/>
          <w:szCs w:val="22"/>
        </w:rPr>
        <w:t>, 110–117.</w:t>
      </w:r>
    </w:p>
    <w:p w14:paraId="543EC39F" w14:textId="77777777" w:rsidR="00000000" w:rsidRPr="00954720" w:rsidRDefault="00954720" w:rsidP="00397D0C">
      <w:pPr>
        <w:pStyle w:val="bibitem"/>
        <w:widowControl/>
        <w:spacing w:before="144"/>
        <w:ind w:left="720" w:hanging="720"/>
        <w:rPr>
          <w:sz w:val="22"/>
          <w:szCs w:val="22"/>
        </w:rPr>
      </w:pPr>
      <w:r w:rsidRPr="00954720">
        <w:rPr>
          <w:sz w:val="22"/>
          <w:szCs w:val="22"/>
        </w:rPr>
        <w:t xml:space="preserve">Lewandowski, T.E., Forrester, J.A., Mladenoff, D.J., Stoffel, J.L., Gower, S.T., D’Amato, </w:t>
      </w:r>
      <w:r w:rsidRPr="00954720">
        <w:rPr>
          <w:sz w:val="22"/>
          <w:szCs w:val="22"/>
        </w:rPr>
        <w:t xml:space="preserve">A.W. &amp; Balser, T.C. (2015) Soil microbial community response and recovery following group selection harvest: Temporal patterns from an experimental harvest in a us northern hardwood forest. </w:t>
      </w:r>
      <w:r w:rsidRPr="00954720">
        <w:rPr>
          <w:i/>
          <w:iCs/>
          <w:sz w:val="22"/>
          <w:szCs w:val="22"/>
        </w:rPr>
        <w:t>Forest Ecology and Management</w:t>
      </w:r>
      <w:r w:rsidRPr="00954720">
        <w:rPr>
          <w:sz w:val="22"/>
          <w:szCs w:val="22"/>
        </w:rPr>
        <w:t xml:space="preserve"> </w:t>
      </w:r>
      <w:r w:rsidRPr="00954720">
        <w:rPr>
          <w:b/>
          <w:bCs/>
          <w:sz w:val="22"/>
          <w:szCs w:val="22"/>
        </w:rPr>
        <w:t>340</w:t>
      </w:r>
      <w:r w:rsidRPr="00954720">
        <w:rPr>
          <w:sz w:val="22"/>
          <w:szCs w:val="22"/>
        </w:rPr>
        <w:t>, 82 – 94.</w:t>
      </w:r>
    </w:p>
    <w:p w14:paraId="06E39670" w14:textId="77777777" w:rsidR="00000000" w:rsidRPr="00954720" w:rsidRDefault="00954720" w:rsidP="00397D0C">
      <w:pPr>
        <w:pStyle w:val="bibitem"/>
        <w:widowControl/>
        <w:spacing w:before="144"/>
        <w:ind w:left="720" w:hanging="720"/>
        <w:rPr>
          <w:sz w:val="22"/>
          <w:szCs w:val="22"/>
        </w:rPr>
      </w:pPr>
      <w:r w:rsidRPr="00954720">
        <w:rPr>
          <w:sz w:val="22"/>
          <w:szCs w:val="22"/>
        </w:rPr>
        <w:t>Lloyd, A.H. &amp; Bunn, A.</w:t>
      </w:r>
      <w:r w:rsidRPr="00954720">
        <w:rPr>
          <w:sz w:val="22"/>
          <w:szCs w:val="22"/>
        </w:rPr>
        <w:t xml:space="preserve">G. (2007) Responses of the circumpolar boreal forest to 20th century climate variability. </w:t>
      </w:r>
      <w:r w:rsidRPr="00954720">
        <w:rPr>
          <w:i/>
          <w:iCs/>
          <w:sz w:val="22"/>
          <w:szCs w:val="22"/>
        </w:rPr>
        <w:t>Environmental Research Letters</w:t>
      </w:r>
      <w:r w:rsidRPr="00954720">
        <w:rPr>
          <w:sz w:val="22"/>
          <w:szCs w:val="22"/>
        </w:rPr>
        <w:t xml:space="preserve"> </w:t>
      </w:r>
      <w:r w:rsidRPr="00954720">
        <w:rPr>
          <w:b/>
          <w:bCs/>
          <w:sz w:val="22"/>
          <w:szCs w:val="22"/>
        </w:rPr>
        <w:t>2</w:t>
      </w:r>
      <w:r w:rsidRPr="00954720">
        <w:rPr>
          <w:sz w:val="22"/>
          <w:szCs w:val="22"/>
        </w:rPr>
        <w:t>, 045013.</w:t>
      </w:r>
    </w:p>
    <w:p w14:paraId="640EFAD6" w14:textId="77777777" w:rsidR="00000000" w:rsidRPr="00954720" w:rsidRDefault="00954720" w:rsidP="00397D0C">
      <w:pPr>
        <w:pStyle w:val="bibitem"/>
        <w:widowControl/>
        <w:spacing w:before="144"/>
        <w:ind w:left="720" w:hanging="720"/>
        <w:rPr>
          <w:sz w:val="22"/>
          <w:szCs w:val="22"/>
        </w:rPr>
      </w:pPr>
      <w:r w:rsidRPr="00954720">
        <w:rPr>
          <w:sz w:val="22"/>
          <w:szCs w:val="22"/>
        </w:rPr>
        <w:t xml:space="preserve">Lorimer, C.G. (1989) Relative effects of small and large disturbances on temperate hardwood forest structure. </w:t>
      </w:r>
      <w:r w:rsidRPr="00954720">
        <w:rPr>
          <w:i/>
          <w:iCs/>
          <w:sz w:val="22"/>
          <w:szCs w:val="22"/>
        </w:rPr>
        <w:t>Ecology</w:t>
      </w:r>
      <w:r w:rsidRPr="00954720">
        <w:rPr>
          <w:sz w:val="22"/>
          <w:szCs w:val="22"/>
        </w:rPr>
        <w:t xml:space="preserve"> </w:t>
      </w:r>
      <w:r w:rsidRPr="00954720">
        <w:rPr>
          <w:b/>
          <w:bCs/>
          <w:sz w:val="22"/>
          <w:szCs w:val="22"/>
        </w:rPr>
        <w:t>70</w:t>
      </w:r>
      <w:r w:rsidRPr="00954720">
        <w:rPr>
          <w:sz w:val="22"/>
          <w:szCs w:val="22"/>
        </w:rPr>
        <w:t>, 56</w:t>
      </w:r>
      <w:r w:rsidRPr="00954720">
        <w:rPr>
          <w:sz w:val="22"/>
          <w:szCs w:val="22"/>
        </w:rPr>
        <w:t>5–567.</w:t>
      </w:r>
    </w:p>
    <w:p w14:paraId="2DB9CDC4" w14:textId="77777777" w:rsidR="00000000" w:rsidRPr="00954720" w:rsidRDefault="00954720" w:rsidP="00397D0C">
      <w:pPr>
        <w:pStyle w:val="bibitem"/>
        <w:widowControl/>
        <w:spacing w:before="144"/>
        <w:ind w:left="720" w:hanging="720"/>
        <w:rPr>
          <w:sz w:val="22"/>
          <w:szCs w:val="22"/>
        </w:rPr>
      </w:pPr>
      <w:r w:rsidRPr="00954720">
        <w:rPr>
          <w:sz w:val="22"/>
          <w:szCs w:val="22"/>
        </w:rPr>
        <w:t>Mitchell, R.J., Bellamy, P.E., Ellis, C.J., Hewison, R.L., Hodgetts, N.G., Iason, G.R., Littlewood, N.A., Newey, S., Stockan, J.A. &amp; Taylor, A.F.S. (2019) Collapsing foundations: The ecology of the british oak, implications of its decline and mitiga</w:t>
      </w:r>
      <w:r w:rsidRPr="00954720">
        <w:rPr>
          <w:sz w:val="22"/>
          <w:szCs w:val="22"/>
        </w:rPr>
        <w:t xml:space="preserve">tion options. </w:t>
      </w:r>
      <w:r w:rsidRPr="00954720">
        <w:rPr>
          <w:i/>
          <w:iCs/>
          <w:sz w:val="22"/>
          <w:szCs w:val="22"/>
        </w:rPr>
        <w:t>Biological Conservation</w:t>
      </w:r>
      <w:r w:rsidRPr="00954720">
        <w:rPr>
          <w:sz w:val="22"/>
          <w:szCs w:val="22"/>
        </w:rPr>
        <w:t xml:space="preserve"> </w:t>
      </w:r>
      <w:r w:rsidRPr="00954720">
        <w:rPr>
          <w:b/>
          <w:bCs/>
          <w:sz w:val="22"/>
          <w:szCs w:val="22"/>
        </w:rPr>
        <w:t>233</w:t>
      </w:r>
      <w:r w:rsidRPr="00954720">
        <w:rPr>
          <w:sz w:val="22"/>
          <w:szCs w:val="22"/>
        </w:rPr>
        <w:t>, 316–327.</w:t>
      </w:r>
    </w:p>
    <w:p w14:paraId="4C17B2DE" w14:textId="77777777" w:rsidR="00000000" w:rsidRPr="00954720" w:rsidRDefault="00954720" w:rsidP="00397D0C">
      <w:pPr>
        <w:pStyle w:val="bibitem"/>
        <w:widowControl/>
        <w:spacing w:before="144"/>
        <w:ind w:left="720" w:hanging="720"/>
        <w:rPr>
          <w:sz w:val="22"/>
          <w:szCs w:val="22"/>
        </w:rPr>
      </w:pPr>
      <w:r w:rsidRPr="00954720">
        <w:rPr>
          <w:sz w:val="22"/>
          <w:szCs w:val="22"/>
        </w:rPr>
        <w:t xml:space="preserve">Mladenoff, D.J. (1987) Dynamics of nitrogen mineralization and nitrification in hemlock and hardwood treefall gaps. </w:t>
      </w:r>
      <w:r w:rsidRPr="00954720">
        <w:rPr>
          <w:i/>
          <w:iCs/>
          <w:sz w:val="22"/>
          <w:szCs w:val="22"/>
        </w:rPr>
        <w:t>Ecology</w:t>
      </w:r>
      <w:r w:rsidRPr="00954720">
        <w:rPr>
          <w:sz w:val="22"/>
          <w:szCs w:val="22"/>
        </w:rPr>
        <w:t xml:space="preserve"> </w:t>
      </w:r>
      <w:r w:rsidRPr="00954720">
        <w:rPr>
          <w:b/>
          <w:bCs/>
          <w:sz w:val="22"/>
          <w:szCs w:val="22"/>
        </w:rPr>
        <w:t>68</w:t>
      </w:r>
      <w:r w:rsidRPr="00954720">
        <w:rPr>
          <w:sz w:val="22"/>
          <w:szCs w:val="22"/>
        </w:rPr>
        <w:t>, 1171–1180.</w:t>
      </w:r>
    </w:p>
    <w:p w14:paraId="4435C03F" w14:textId="77777777" w:rsidR="00000000" w:rsidRPr="00954720" w:rsidRDefault="00954720" w:rsidP="00397D0C">
      <w:pPr>
        <w:pStyle w:val="bibitem"/>
        <w:widowControl/>
        <w:spacing w:before="144"/>
        <w:ind w:left="720" w:hanging="720"/>
        <w:rPr>
          <w:sz w:val="22"/>
          <w:szCs w:val="22"/>
        </w:rPr>
      </w:pPr>
      <w:r w:rsidRPr="00954720">
        <w:rPr>
          <w:sz w:val="22"/>
          <w:szCs w:val="22"/>
        </w:rPr>
        <w:t xml:space="preserve">Opdam, P. &amp; Wascher, D. (2004) Climate change meets habitat fragmentation: linking landscape and biogeographical scale levels in research and conservation. </w:t>
      </w:r>
      <w:r w:rsidRPr="00954720">
        <w:rPr>
          <w:i/>
          <w:iCs/>
          <w:sz w:val="22"/>
          <w:szCs w:val="22"/>
        </w:rPr>
        <w:t>Biological conservation</w:t>
      </w:r>
      <w:r w:rsidRPr="00954720">
        <w:rPr>
          <w:sz w:val="22"/>
          <w:szCs w:val="22"/>
        </w:rPr>
        <w:t xml:space="preserve"> </w:t>
      </w:r>
      <w:r w:rsidRPr="00954720">
        <w:rPr>
          <w:b/>
          <w:bCs/>
          <w:sz w:val="22"/>
          <w:szCs w:val="22"/>
        </w:rPr>
        <w:t>117</w:t>
      </w:r>
      <w:r w:rsidRPr="00954720">
        <w:rPr>
          <w:sz w:val="22"/>
          <w:szCs w:val="22"/>
        </w:rPr>
        <w:t>, 285–297.</w:t>
      </w:r>
    </w:p>
    <w:p w14:paraId="5D1D034E" w14:textId="77777777" w:rsidR="00000000" w:rsidRPr="00954720" w:rsidRDefault="00954720" w:rsidP="00397D0C">
      <w:pPr>
        <w:pStyle w:val="bibitem"/>
        <w:widowControl/>
        <w:spacing w:before="144"/>
        <w:ind w:left="720" w:hanging="720"/>
        <w:rPr>
          <w:sz w:val="22"/>
          <w:szCs w:val="22"/>
        </w:rPr>
      </w:pPr>
      <w:r w:rsidRPr="00954720">
        <w:rPr>
          <w:sz w:val="22"/>
          <w:szCs w:val="22"/>
        </w:rPr>
        <w:t>Parmesan, C. &amp; Yohe, G. (2003) A globally coherent fingerprint</w:t>
      </w:r>
      <w:r w:rsidRPr="00954720">
        <w:rPr>
          <w:sz w:val="22"/>
          <w:szCs w:val="22"/>
        </w:rPr>
        <w:t xml:space="preserve"> of climate change impacts across natural systems. </w:t>
      </w:r>
      <w:r w:rsidRPr="00954720">
        <w:rPr>
          <w:i/>
          <w:iCs/>
          <w:sz w:val="22"/>
          <w:szCs w:val="22"/>
        </w:rPr>
        <w:t>Nature</w:t>
      </w:r>
      <w:r w:rsidRPr="00954720">
        <w:rPr>
          <w:sz w:val="22"/>
          <w:szCs w:val="22"/>
        </w:rPr>
        <w:t xml:space="preserve"> </w:t>
      </w:r>
      <w:r w:rsidRPr="00954720">
        <w:rPr>
          <w:b/>
          <w:bCs/>
          <w:sz w:val="22"/>
          <w:szCs w:val="22"/>
        </w:rPr>
        <w:t>421</w:t>
      </w:r>
      <w:r w:rsidRPr="00954720">
        <w:rPr>
          <w:sz w:val="22"/>
          <w:szCs w:val="22"/>
        </w:rPr>
        <w:t>, 37.</w:t>
      </w:r>
    </w:p>
    <w:p w14:paraId="3D14C00C" w14:textId="77777777" w:rsidR="00000000" w:rsidRPr="00954720" w:rsidRDefault="00954720" w:rsidP="00397D0C">
      <w:pPr>
        <w:pStyle w:val="bibitem"/>
        <w:widowControl/>
        <w:spacing w:before="144"/>
        <w:ind w:left="720" w:hanging="720"/>
        <w:rPr>
          <w:sz w:val="22"/>
          <w:szCs w:val="22"/>
        </w:rPr>
      </w:pPr>
      <w:r w:rsidRPr="00954720">
        <w:rPr>
          <w:sz w:val="22"/>
          <w:szCs w:val="22"/>
        </w:rPr>
        <w:t>Pepin, N., Bradley, R.S., Diaz, H.F., Baraer, M., Caceres, E.B., Forsythe, N., Fowler, H., Greenwood, G., Hashmi, M.Z., Liu, X.D., Miller, J.R., Ning, L., Ohmura, A., Palazzi, E., Rangwala,</w:t>
      </w:r>
      <w:r w:rsidRPr="00954720">
        <w:rPr>
          <w:sz w:val="22"/>
          <w:szCs w:val="22"/>
        </w:rPr>
        <w:t xml:space="preserve"> I., Schöner, W., Severskiy, I., Shahgedanova, M., Wang, M.B., Williamson, S.N., Yang, D.Q. &amp; Group, M.R.I.E.W. (2015) Elevation-dependent warming in mountain regions of the world. </w:t>
      </w:r>
      <w:r w:rsidRPr="00954720">
        <w:rPr>
          <w:i/>
          <w:iCs/>
          <w:sz w:val="22"/>
          <w:szCs w:val="22"/>
        </w:rPr>
        <w:t>Nature Climate Change</w:t>
      </w:r>
      <w:r w:rsidRPr="00954720">
        <w:rPr>
          <w:sz w:val="22"/>
          <w:szCs w:val="22"/>
        </w:rPr>
        <w:t xml:space="preserve"> </w:t>
      </w:r>
      <w:r w:rsidRPr="00954720">
        <w:rPr>
          <w:b/>
          <w:bCs/>
          <w:sz w:val="22"/>
          <w:szCs w:val="22"/>
        </w:rPr>
        <w:t>5</w:t>
      </w:r>
      <w:r w:rsidRPr="00954720">
        <w:rPr>
          <w:sz w:val="22"/>
          <w:szCs w:val="22"/>
        </w:rPr>
        <w:t>, 424–430.</w:t>
      </w:r>
    </w:p>
    <w:p w14:paraId="601857BC" w14:textId="77777777" w:rsidR="00000000" w:rsidRPr="00954720" w:rsidRDefault="00954720" w:rsidP="00397D0C">
      <w:pPr>
        <w:pStyle w:val="bibitem"/>
        <w:widowControl/>
        <w:spacing w:before="144"/>
        <w:ind w:left="720" w:hanging="720"/>
        <w:rPr>
          <w:sz w:val="22"/>
          <w:szCs w:val="22"/>
        </w:rPr>
      </w:pPr>
      <w:r w:rsidRPr="00954720">
        <w:rPr>
          <w:sz w:val="22"/>
          <w:szCs w:val="22"/>
        </w:rPr>
        <w:t>Potter, K.M., Frampton, J., Josserand, S.</w:t>
      </w:r>
      <w:r w:rsidRPr="00954720">
        <w:rPr>
          <w:sz w:val="22"/>
          <w:szCs w:val="22"/>
        </w:rPr>
        <w:t xml:space="preserve">A. &amp; Nelson, C.D. (2008) Genetic variation and population structure in fraser fir (abies fraseri): a microsatellite assessment of young trees. </w:t>
      </w:r>
      <w:r w:rsidRPr="00954720">
        <w:rPr>
          <w:i/>
          <w:iCs/>
          <w:sz w:val="22"/>
          <w:szCs w:val="22"/>
        </w:rPr>
        <w:t>Canadian Journal of Forest Research</w:t>
      </w:r>
      <w:r w:rsidRPr="00954720">
        <w:rPr>
          <w:sz w:val="22"/>
          <w:szCs w:val="22"/>
        </w:rPr>
        <w:t xml:space="preserve"> </w:t>
      </w:r>
      <w:r w:rsidRPr="00954720">
        <w:rPr>
          <w:b/>
          <w:bCs/>
          <w:sz w:val="22"/>
          <w:szCs w:val="22"/>
        </w:rPr>
        <w:t>38</w:t>
      </w:r>
      <w:r w:rsidRPr="00954720">
        <w:rPr>
          <w:sz w:val="22"/>
          <w:szCs w:val="22"/>
        </w:rPr>
        <w:t>, 2128–2137.</w:t>
      </w:r>
    </w:p>
    <w:p w14:paraId="20EABD29" w14:textId="77777777" w:rsidR="00000000" w:rsidRPr="00954720" w:rsidRDefault="00954720" w:rsidP="00397D0C">
      <w:pPr>
        <w:pStyle w:val="bibitem"/>
        <w:widowControl/>
        <w:spacing w:before="144"/>
        <w:ind w:left="720" w:hanging="720"/>
        <w:rPr>
          <w:sz w:val="22"/>
          <w:szCs w:val="22"/>
        </w:rPr>
      </w:pPr>
      <w:r w:rsidRPr="00954720">
        <w:rPr>
          <w:sz w:val="22"/>
          <w:szCs w:val="22"/>
        </w:rPr>
        <w:t xml:space="preserve">Rangwala, I. &amp; Miller, J.R. (2012) </w:t>
      </w:r>
      <w:r w:rsidRPr="00954720">
        <w:rPr>
          <w:sz w:val="22"/>
          <w:szCs w:val="22"/>
        </w:rPr>
        <w:t xml:space="preserve">Climate change in mountains: a review of elevation-dependent warming and its possible causes. </w:t>
      </w:r>
      <w:r w:rsidRPr="00954720">
        <w:rPr>
          <w:i/>
          <w:iCs/>
          <w:sz w:val="22"/>
          <w:szCs w:val="22"/>
        </w:rPr>
        <w:t>Climatic Change</w:t>
      </w:r>
      <w:r w:rsidRPr="00954720">
        <w:rPr>
          <w:sz w:val="22"/>
          <w:szCs w:val="22"/>
        </w:rPr>
        <w:t xml:space="preserve"> </w:t>
      </w:r>
      <w:r w:rsidRPr="00954720">
        <w:rPr>
          <w:b/>
          <w:bCs/>
          <w:sz w:val="22"/>
          <w:szCs w:val="22"/>
        </w:rPr>
        <w:t>114</w:t>
      </w:r>
      <w:r w:rsidRPr="00954720">
        <w:rPr>
          <w:sz w:val="22"/>
          <w:szCs w:val="22"/>
        </w:rPr>
        <w:t>, 527–547.</w:t>
      </w:r>
    </w:p>
    <w:p w14:paraId="68679D04" w14:textId="77777777" w:rsidR="00000000" w:rsidRPr="00954720" w:rsidRDefault="00954720" w:rsidP="00397D0C">
      <w:pPr>
        <w:pStyle w:val="bibitem"/>
        <w:widowControl/>
        <w:spacing w:before="144"/>
        <w:ind w:left="720" w:hanging="720"/>
        <w:rPr>
          <w:sz w:val="22"/>
          <w:szCs w:val="22"/>
        </w:rPr>
      </w:pPr>
      <w:r w:rsidRPr="00954720">
        <w:rPr>
          <w:sz w:val="22"/>
          <w:szCs w:val="22"/>
        </w:rPr>
        <w:t>Raymond, P., Munson, A.D., Ruel, J.C. &amp; Coates, K.D. (2006) Spatial patterns of soil microclimate, light, regeneration, and growth w</w:t>
      </w:r>
      <w:r w:rsidRPr="00954720">
        <w:rPr>
          <w:sz w:val="22"/>
          <w:szCs w:val="22"/>
        </w:rPr>
        <w:t xml:space="preserve">ithin silvicultural gaps of mixed tolerant hardwood </w:t>
      </w:r>
      <w:r w:rsidRPr="00954720">
        <w:rPr>
          <w:sz w:val="22"/>
          <w:szCs w:val="22"/>
        </w:rPr>
        <w:t>Â–</w:t>
      </w:r>
      <w:r w:rsidRPr="00954720">
        <w:rPr>
          <w:sz w:val="22"/>
          <w:szCs w:val="22"/>
        </w:rPr>
        <w:t xml:space="preserve">white pine stands. </w:t>
      </w:r>
      <w:r w:rsidRPr="00954720">
        <w:rPr>
          <w:i/>
          <w:iCs/>
          <w:sz w:val="22"/>
          <w:szCs w:val="22"/>
        </w:rPr>
        <w:t>Canadian Journal of Forest Research</w:t>
      </w:r>
      <w:r w:rsidRPr="00954720">
        <w:rPr>
          <w:sz w:val="22"/>
          <w:szCs w:val="22"/>
        </w:rPr>
        <w:t xml:space="preserve"> </w:t>
      </w:r>
      <w:r w:rsidRPr="00954720">
        <w:rPr>
          <w:b/>
          <w:bCs/>
          <w:sz w:val="22"/>
          <w:szCs w:val="22"/>
        </w:rPr>
        <w:t>36</w:t>
      </w:r>
      <w:r w:rsidRPr="00954720">
        <w:rPr>
          <w:sz w:val="22"/>
          <w:szCs w:val="22"/>
        </w:rPr>
        <w:t>, 639–651.</w:t>
      </w:r>
    </w:p>
    <w:p w14:paraId="69FF9B76" w14:textId="77777777" w:rsidR="00000000" w:rsidRPr="00954720" w:rsidRDefault="00954720" w:rsidP="00397D0C">
      <w:pPr>
        <w:pStyle w:val="bibitem"/>
        <w:widowControl/>
        <w:spacing w:before="144"/>
        <w:ind w:left="720" w:hanging="720"/>
        <w:rPr>
          <w:sz w:val="22"/>
          <w:szCs w:val="22"/>
        </w:rPr>
      </w:pPr>
      <w:r w:rsidRPr="00954720">
        <w:rPr>
          <w:sz w:val="22"/>
          <w:szCs w:val="22"/>
        </w:rPr>
        <w:t>Rentch, J.S., Fajvan, M.A. &amp; Hicks, Ray R., J. (2003a) Spatial and Temporal Disturbance Characteristics of Oak-Dominated Old-Growth St</w:t>
      </w:r>
      <w:r w:rsidRPr="00954720">
        <w:rPr>
          <w:sz w:val="22"/>
          <w:szCs w:val="22"/>
        </w:rPr>
        <w:t xml:space="preserve">ands in the Central Hardwood Forest Region. </w:t>
      </w:r>
      <w:r w:rsidRPr="00954720">
        <w:rPr>
          <w:i/>
          <w:iCs/>
          <w:sz w:val="22"/>
          <w:szCs w:val="22"/>
        </w:rPr>
        <w:t>Forest Science</w:t>
      </w:r>
      <w:r w:rsidRPr="00954720">
        <w:rPr>
          <w:sz w:val="22"/>
          <w:szCs w:val="22"/>
        </w:rPr>
        <w:t xml:space="preserve"> </w:t>
      </w:r>
      <w:r w:rsidRPr="00954720">
        <w:rPr>
          <w:b/>
          <w:bCs/>
          <w:sz w:val="22"/>
          <w:szCs w:val="22"/>
        </w:rPr>
        <w:t>49</w:t>
      </w:r>
      <w:r w:rsidRPr="00954720">
        <w:rPr>
          <w:sz w:val="22"/>
          <w:szCs w:val="22"/>
        </w:rPr>
        <w:t>, 778–789.</w:t>
      </w:r>
    </w:p>
    <w:p w14:paraId="0DFBE51F" w14:textId="77777777" w:rsidR="00000000" w:rsidRPr="00954720" w:rsidRDefault="00954720" w:rsidP="00397D0C">
      <w:pPr>
        <w:pStyle w:val="bibitem"/>
        <w:widowControl/>
        <w:spacing w:before="144"/>
        <w:ind w:left="720" w:hanging="720"/>
        <w:rPr>
          <w:sz w:val="22"/>
          <w:szCs w:val="22"/>
        </w:rPr>
      </w:pPr>
      <w:r w:rsidRPr="00954720">
        <w:rPr>
          <w:sz w:val="22"/>
          <w:szCs w:val="22"/>
        </w:rPr>
        <w:t xml:space="preserve">Rentch, J.S., Fajvan, M.A. &amp; Hicks, R.R. (2003b) Oak establishment and canopy accession strategies in five old-growth stands in the central hardwood forest region. </w:t>
      </w:r>
      <w:r w:rsidRPr="00954720">
        <w:rPr>
          <w:i/>
          <w:iCs/>
          <w:sz w:val="22"/>
          <w:szCs w:val="22"/>
        </w:rPr>
        <w:t>Forest Ecology and M</w:t>
      </w:r>
      <w:r w:rsidRPr="00954720">
        <w:rPr>
          <w:i/>
          <w:iCs/>
          <w:sz w:val="22"/>
          <w:szCs w:val="22"/>
        </w:rPr>
        <w:t>anagement</w:t>
      </w:r>
      <w:r w:rsidRPr="00954720">
        <w:rPr>
          <w:sz w:val="22"/>
          <w:szCs w:val="22"/>
        </w:rPr>
        <w:t xml:space="preserve"> </w:t>
      </w:r>
      <w:r w:rsidRPr="00954720">
        <w:rPr>
          <w:b/>
          <w:bCs/>
          <w:sz w:val="22"/>
          <w:szCs w:val="22"/>
        </w:rPr>
        <w:t>184</w:t>
      </w:r>
      <w:r w:rsidRPr="00954720">
        <w:rPr>
          <w:sz w:val="22"/>
          <w:szCs w:val="22"/>
        </w:rPr>
        <w:t>, 285 – 297.</w:t>
      </w:r>
    </w:p>
    <w:p w14:paraId="13919548" w14:textId="77777777" w:rsidR="00000000" w:rsidRPr="00954720" w:rsidRDefault="00954720" w:rsidP="00397D0C">
      <w:pPr>
        <w:pStyle w:val="bibitem"/>
        <w:widowControl/>
        <w:spacing w:before="144"/>
        <w:ind w:left="720" w:hanging="720"/>
        <w:rPr>
          <w:sz w:val="22"/>
          <w:szCs w:val="22"/>
        </w:rPr>
      </w:pPr>
      <w:r w:rsidRPr="00954720">
        <w:rPr>
          <w:sz w:val="22"/>
          <w:szCs w:val="22"/>
        </w:rPr>
        <w:t xml:space="preserve">Runkle, J.R. (1982) Patterns of disturbance in some old-growth mesic forests of eastern north america. </w:t>
      </w:r>
      <w:r w:rsidRPr="00954720">
        <w:rPr>
          <w:i/>
          <w:iCs/>
          <w:sz w:val="22"/>
          <w:szCs w:val="22"/>
        </w:rPr>
        <w:t>Ecology</w:t>
      </w:r>
      <w:r w:rsidRPr="00954720">
        <w:rPr>
          <w:sz w:val="22"/>
          <w:szCs w:val="22"/>
        </w:rPr>
        <w:t xml:space="preserve"> </w:t>
      </w:r>
      <w:r w:rsidRPr="00954720">
        <w:rPr>
          <w:b/>
          <w:bCs/>
          <w:sz w:val="22"/>
          <w:szCs w:val="22"/>
        </w:rPr>
        <w:t>63</w:t>
      </w:r>
      <w:r w:rsidRPr="00954720">
        <w:rPr>
          <w:sz w:val="22"/>
          <w:szCs w:val="22"/>
        </w:rPr>
        <w:t>, 1533–1546.</w:t>
      </w:r>
    </w:p>
    <w:p w14:paraId="5318956A" w14:textId="77777777" w:rsidR="00000000" w:rsidRPr="00954720" w:rsidRDefault="00954720" w:rsidP="00397D0C">
      <w:pPr>
        <w:pStyle w:val="bibitem"/>
        <w:widowControl/>
        <w:spacing w:before="144"/>
        <w:ind w:left="720" w:hanging="720"/>
        <w:rPr>
          <w:sz w:val="22"/>
          <w:szCs w:val="22"/>
        </w:rPr>
      </w:pPr>
      <w:r w:rsidRPr="00954720">
        <w:rPr>
          <w:sz w:val="22"/>
          <w:szCs w:val="22"/>
        </w:rPr>
        <w:t>Schatz, J.D., Forrester, J.A. &amp; Mladenoff, D.J. (2012) Spatial patterns of soil surface c flux in experi</w:t>
      </w:r>
      <w:r w:rsidRPr="00954720">
        <w:rPr>
          <w:sz w:val="22"/>
          <w:szCs w:val="22"/>
        </w:rPr>
        <w:t xml:space="preserve">mental canopy gaps. </w:t>
      </w:r>
      <w:r w:rsidRPr="00954720">
        <w:rPr>
          <w:i/>
          <w:iCs/>
          <w:sz w:val="22"/>
          <w:szCs w:val="22"/>
        </w:rPr>
        <w:t>Ecosystems</w:t>
      </w:r>
      <w:r w:rsidRPr="00954720">
        <w:rPr>
          <w:sz w:val="22"/>
          <w:szCs w:val="22"/>
        </w:rPr>
        <w:t xml:space="preserve"> </w:t>
      </w:r>
      <w:r w:rsidRPr="00954720">
        <w:rPr>
          <w:b/>
          <w:bCs/>
          <w:sz w:val="22"/>
          <w:szCs w:val="22"/>
        </w:rPr>
        <w:t>15</w:t>
      </w:r>
      <w:r w:rsidRPr="00954720">
        <w:rPr>
          <w:sz w:val="22"/>
          <w:szCs w:val="22"/>
        </w:rPr>
        <w:t>, 616–623.</w:t>
      </w:r>
    </w:p>
    <w:p w14:paraId="7128EE6E" w14:textId="77777777" w:rsidR="00000000" w:rsidRPr="00954720" w:rsidRDefault="00954720" w:rsidP="00397D0C">
      <w:pPr>
        <w:pStyle w:val="bibitem"/>
        <w:widowControl/>
        <w:spacing w:before="144"/>
        <w:ind w:left="720" w:hanging="720"/>
        <w:rPr>
          <w:sz w:val="22"/>
          <w:szCs w:val="22"/>
        </w:rPr>
      </w:pPr>
      <w:r w:rsidRPr="00954720">
        <w:rPr>
          <w:sz w:val="22"/>
          <w:szCs w:val="22"/>
        </w:rPr>
        <w:t xml:space="preserve">Schliemann, S.A. &amp; Bockheim, J.G. (2011) Methods for studying treefall gaps: A review. </w:t>
      </w:r>
      <w:r w:rsidRPr="00954720">
        <w:rPr>
          <w:i/>
          <w:iCs/>
          <w:sz w:val="22"/>
          <w:szCs w:val="22"/>
        </w:rPr>
        <w:t>Forest Ecology and Management</w:t>
      </w:r>
      <w:r w:rsidRPr="00954720">
        <w:rPr>
          <w:sz w:val="22"/>
          <w:szCs w:val="22"/>
        </w:rPr>
        <w:t xml:space="preserve"> </w:t>
      </w:r>
      <w:r w:rsidRPr="00954720">
        <w:rPr>
          <w:b/>
          <w:bCs/>
          <w:sz w:val="22"/>
          <w:szCs w:val="22"/>
        </w:rPr>
        <w:t>261</w:t>
      </w:r>
      <w:r w:rsidRPr="00954720">
        <w:rPr>
          <w:sz w:val="22"/>
          <w:szCs w:val="22"/>
        </w:rPr>
        <w:t>, 1143 – 1151.</w:t>
      </w:r>
    </w:p>
    <w:p w14:paraId="4A4FD384" w14:textId="77777777" w:rsidR="00000000" w:rsidRPr="00954720" w:rsidRDefault="00954720" w:rsidP="00397D0C">
      <w:pPr>
        <w:pStyle w:val="bibitem"/>
        <w:widowControl/>
        <w:spacing w:before="144"/>
        <w:ind w:left="720" w:hanging="720"/>
        <w:rPr>
          <w:sz w:val="22"/>
          <w:szCs w:val="22"/>
        </w:rPr>
      </w:pPr>
      <w:r w:rsidRPr="00954720">
        <w:rPr>
          <w:sz w:val="22"/>
          <w:szCs w:val="22"/>
        </w:rPr>
        <w:t>Schwartz, M.D., Ahas, R. &amp; Aasa, A. (2006) Onset of spring starting earlier a</w:t>
      </w:r>
      <w:r w:rsidRPr="00954720">
        <w:rPr>
          <w:sz w:val="22"/>
          <w:szCs w:val="22"/>
        </w:rPr>
        <w:t xml:space="preserve">cross the Northern Hemisphere. </w:t>
      </w:r>
      <w:r w:rsidRPr="00954720">
        <w:rPr>
          <w:i/>
          <w:iCs/>
          <w:sz w:val="22"/>
          <w:szCs w:val="22"/>
        </w:rPr>
        <w:t>Global Change Biology</w:t>
      </w:r>
      <w:r w:rsidRPr="00954720">
        <w:rPr>
          <w:sz w:val="22"/>
          <w:szCs w:val="22"/>
        </w:rPr>
        <w:t xml:space="preserve"> </w:t>
      </w:r>
      <w:r w:rsidRPr="00954720">
        <w:rPr>
          <w:b/>
          <w:bCs/>
          <w:sz w:val="22"/>
          <w:szCs w:val="22"/>
        </w:rPr>
        <w:t>12</w:t>
      </w:r>
      <w:r w:rsidRPr="00954720">
        <w:rPr>
          <w:sz w:val="22"/>
          <w:szCs w:val="22"/>
        </w:rPr>
        <w:t>, 343–351.</w:t>
      </w:r>
    </w:p>
    <w:p w14:paraId="73725BF9" w14:textId="77777777" w:rsidR="00000000" w:rsidRPr="00954720" w:rsidRDefault="00954720" w:rsidP="00397D0C">
      <w:pPr>
        <w:pStyle w:val="bibitem"/>
        <w:widowControl/>
        <w:spacing w:before="144"/>
        <w:ind w:left="720" w:hanging="720"/>
        <w:rPr>
          <w:sz w:val="22"/>
          <w:szCs w:val="22"/>
        </w:rPr>
      </w:pPr>
      <w:r w:rsidRPr="00954720">
        <w:rPr>
          <w:sz w:val="22"/>
          <w:szCs w:val="22"/>
        </w:rPr>
        <w:t>Taylor, B.N., Patterson, A.E., Ajayi, M., Arkebauer, R., Bao, K., Bray, N., Elliott, R.M., Gauthier, P.P., Gersony, J., Gibson, R., Guerin, M., Lavenhar, S., Leland, C., Lemordant, L., Liao,</w:t>
      </w:r>
      <w:r w:rsidRPr="00954720">
        <w:rPr>
          <w:sz w:val="22"/>
          <w:szCs w:val="22"/>
        </w:rPr>
        <w:t xml:space="preserve"> W., Melillo, J., Oliver, R., Prager, C.M., Schuster, W., Schwartz, N.B., Shen, C., Terlizzi, K.P. &amp; Griffin, K.L. (2017) Growth and physiology of a dominant understory shrub, hamamelis virginiana, following canopy disturbance in a temperate hardwood fores</w:t>
      </w:r>
      <w:r w:rsidRPr="00954720">
        <w:rPr>
          <w:sz w:val="22"/>
          <w:szCs w:val="22"/>
        </w:rPr>
        <w:t xml:space="preserve">t. </w:t>
      </w:r>
      <w:r w:rsidRPr="00954720">
        <w:rPr>
          <w:i/>
          <w:iCs/>
          <w:sz w:val="22"/>
          <w:szCs w:val="22"/>
        </w:rPr>
        <w:t>Canadian Journal of Forest Research</w:t>
      </w:r>
      <w:r w:rsidRPr="00954720">
        <w:rPr>
          <w:sz w:val="22"/>
          <w:szCs w:val="22"/>
        </w:rPr>
        <w:t xml:space="preserve"> </w:t>
      </w:r>
      <w:r w:rsidRPr="00954720">
        <w:rPr>
          <w:b/>
          <w:bCs/>
          <w:sz w:val="22"/>
          <w:szCs w:val="22"/>
        </w:rPr>
        <w:t>47</w:t>
      </w:r>
      <w:r w:rsidRPr="00954720">
        <w:rPr>
          <w:sz w:val="22"/>
          <w:szCs w:val="22"/>
        </w:rPr>
        <w:t>, 193–202.</w:t>
      </w:r>
    </w:p>
    <w:p w14:paraId="053F4450" w14:textId="77777777" w:rsidR="00000000" w:rsidRPr="00954720" w:rsidRDefault="00954720" w:rsidP="00397D0C">
      <w:pPr>
        <w:pStyle w:val="bibitem"/>
        <w:widowControl/>
        <w:spacing w:before="144"/>
        <w:ind w:left="720" w:hanging="720"/>
        <w:rPr>
          <w:sz w:val="22"/>
          <w:szCs w:val="22"/>
        </w:rPr>
      </w:pPr>
      <w:r w:rsidRPr="00954720">
        <w:rPr>
          <w:sz w:val="22"/>
          <w:szCs w:val="22"/>
        </w:rPr>
        <w:t xml:space="preserve">White, P.S. &amp; Miller, R.I. (1988) Topographic models of vascular plant richness in the southern appalachian high peaks </w:t>
      </w:r>
      <w:r w:rsidRPr="00954720">
        <w:rPr>
          <w:b/>
          <w:bCs/>
          <w:sz w:val="22"/>
          <w:szCs w:val="22"/>
        </w:rPr>
        <w:t>76</w:t>
      </w:r>
      <w:r w:rsidRPr="00954720">
        <w:rPr>
          <w:sz w:val="22"/>
          <w:szCs w:val="22"/>
        </w:rPr>
        <w:t>, 192–199.</w:t>
      </w:r>
    </w:p>
    <w:p w14:paraId="672C776B" w14:textId="77777777" w:rsidR="00000000" w:rsidRPr="00954720" w:rsidRDefault="00954720" w:rsidP="00397D0C">
      <w:pPr>
        <w:pStyle w:val="bibitem"/>
        <w:widowControl/>
        <w:spacing w:before="144"/>
        <w:ind w:left="720" w:hanging="720"/>
        <w:rPr>
          <w:sz w:val="22"/>
          <w:szCs w:val="22"/>
        </w:rPr>
      </w:pPr>
      <w:r w:rsidRPr="00954720">
        <w:rPr>
          <w:sz w:val="22"/>
          <w:szCs w:val="22"/>
        </w:rPr>
        <w:t>Zhang, M. &amp; Yi, X. (2020) Seedling recruitment in response to artificial</w:t>
      </w:r>
      <w:r w:rsidRPr="00954720">
        <w:rPr>
          <w:sz w:val="22"/>
          <w:szCs w:val="22"/>
        </w:rPr>
        <w:t xml:space="preserve"> gaps: predicting the ecological consequence of forest disturbance. </w:t>
      </w:r>
      <w:r w:rsidRPr="00954720">
        <w:rPr>
          <w:i/>
          <w:iCs/>
          <w:sz w:val="22"/>
          <w:szCs w:val="22"/>
        </w:rPr>
        <w:t>Plant Ecology</w:t>
      </w:r>
      <w:r w:rsidRPr="00954720">
        <w:rPr>
          <w:sz w:val="22"/>
          <w:szCs w:val="22"/>
        </w:rPr>
        <w:t xml:space="preserve"> .</w:t>
      </w:r>
    </w:p>
    <w:bookmarkEnd w:id="0"/>
    <w:sectPr w:rsidR="00000000" w:rsidRPr="00954720">
      <w:footerReference w:type="default" r:id="rId7"/>
      <w:pgSz w:w="12280" w:h="15900"/>
      <w:pgMar w:top="1327" w:right="1422" w:bottom="1488" w:left="1418"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C03D30" w14:textId="77777777" w:rsidR="00000000" w:rsidRDefault="00954720">
      <w:r>
        <w:separator/>
      </w:r>
    </w:p>
  </w:endnote>
  <w:endnote w:type="continuationSeparator" w:id="0">
    <w:p w14:paraId="46093B59" w14:textId="77777777" w:rsidR="00000000" w:rsidRDefault="00954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STIXGeneral">
    <w:altName w:val="STIXGeneral-Regular"/>
    <w:panose1 w:val="00000000000000000000"/>
    <w:charset w:val="00"/>
    <w:family w:val="auto"/>
    <w:notTrueType/>
    <w:pitch w:val="default"/>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48A3DD" w14:textId="77777777" w:rsidR="00000000" w:rsidRDefault="00954720">
    <w:pPr>
      <w:widowControl w:val="0"/>
      <w:jc w:val="center"/>
    </w:pPr>
    <w:r>
      <w:pgNum/>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EE3337" w14:textId="77777777" w:rsidR="00000000" w:rsidRDefault="00954720">
      <w:r>
        <w:separator/>
      </w:r>
    </w:p>
  </w:footnote>
  <w:footnote w:type="continuationSeparator" w:id="0">
    <w:p w14:paraId="1D73F565" w14:textId="77777777" w:rsidR="00000000" w:rsidRDefault="009547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D0C"/>
    <w:rsid w:val="00397D0C"/>
    <w:rsid w:val="00954720"/>
    <w:rsid w:val="00C74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7C06C8"/>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nhideWhenUsed="0"/>
    <w:lsdException w:name="toc 2" w:unhideWhenUsed="0"/>
    <w:lsdException w:name="toc 3" w:unhideWhenUsed="0"/>
    <w:lsdException w:name="toc 4" w:unhideWhenUsed="0"/>
    <w:lsdException w:name="toc 5" w:unhideWhenUsed="0"/>
    <w:lsdException w:name="toc 6" w:unhideWhenUsed="0"/>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semiHidden="0" w:unhideWhenUsed="0" w:qFormat="1"/>
    <w:lsdException w:name="endnote reference" w:unhideWhenUsed="0"/>
    <w:lsdException w:name="endnote text" w:unhideWhenUsed="0"/>
    <w:lsdException w:name="List"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jc w:val="both"/>
    </w:pPr>
    <w:rPr>
      <w:noProof/>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noProof/>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noProof/>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noProof/>
      <w:sz w:val="22"/>
      <w:szCs w:val="22"/>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style>
  <w:style w:type="character" w:customStyle="1" w:styleId="FooterChar">
    <w:name w:val="Footer Char"/>
    <w:basedOn w:val="DefaultParagraphFont"/>
    <w:link w:val="Footer"/>
    <w:uiPriority w:val="99"/>
    <w:semiHidden/>
    <w:rPr>
      <w:noProof/>
    </w:rPr>
  </w:style>
  <w:style w:type="paragraph" w:styleId="Header">
    <w:name w:val="header"/>
    <w:basedOn w:val="Normal"/>
    <w:link w:val="HeaderChar"/>
    <w:uiPriority w:val="99"/>
    <w:pPr>
      <w:widowControl w:val="0"/>
      <w:tabs>
        <w:tab w:val="center" w:pos="4536"/>
        <w:tab w:val="right" w:pos="9072"/>
      </w:tabs>
      <w:jc w:val="left"/>
    </w:pPr>
  </w:style>
  <w:style w:type="character" w:customStyle="1" w:styleId="HeaderChar">
    <w:name w:val="Header Char"/>
    <w:basedOn w:val="DefaultParagraphFont"/>
    <w:link w:val="Header"/>
    <w:uiPriority w:val="99"/>
    <w:semiHidden/>
    <w:rPr>
      <w:noProof/>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style>
  <w:style w:type="paragraph" w:customStyle="1" w:styleId="Table">
    <w:name w:val="Table"/>
    <w:basedOn w:val="Normal"/>
    <w:uiPriority w:val="99"/>
    <w:pPr>
      <w:keepLines/>
      <w:spacing w:before="120"/>
      <w:jc w:val="center"/>
    </w:pPr>
  </w:style>
  <w:style w:type="paragraph" w:customStyle="1" w:styleId="Tabular">
    <w:name w:val="Tabular"/>
    <w:basedOn w:val="Normal"/>
    <w:uiPriority w:val="99"/>
    <w:pPr>
      <w:keepLines/>
      <w:spacing w:before="120"/>
      <w:jc w:val="center"/>
    </w:pPr>
  </w:style>
  <w:style w:type="paragraph" w:customStyle="1" w:styleId="Tabbing">
    <w:name w:val="Tabbing"/>
    <w:basedOn w:val="Normal"/>
    <w:uiPriority w:val="99"/>
    <w:pPr>
      <w:keepLines/>
      <w:spacing w:before="120"/>
      <w:jc w:val="center"/>
    </w:pPr>
  </w:style>
  <w:style w:type="paragraph" w:styleId="Quote">
    <w:name w:val="Quote"/>
    <w:basedOn w:val="Normal"/>
    <w:link w:val="QuoteChar"/>
    <w:uiPriority w:val="99"/>
    <w:qFormat/>
    <w:pPr>
      <w:ind w:left="1024" w:right="1024" w:firstLine="340"/>
    </w:pPr>
  </w:style>
  <w:style w:type="character" w:customStyle="1" w:styleId="QuoteChar">
    <w:name w:val="Quote Char"/>
    <w:basedOn w:val="DefaultParagraphFont"/>
    <w:link w:val="Quote"/>
    <w:uiPriority w:val="29"/>
    <w:rPr>
      <w:i/>
      <w:iCs/>
      <w:noProof/>
      <w:color w:val="000000" w:themeColor="text1"/>
    </w:rPr>
  </w:style>
  <w:style w:type="paragraph" w:customStyle="1" w:styleId="verbatim">
    <w:name w:val="verbatim"/>
    <w:uiPriority w:val="99"/>
    <w:pPr>
      <w:autoSpaceDE w:val="0"/>
      <w:autoSpaceDN w:val="0"/>
      <w:adjustRightInd w:val="0"/>
    </w:pPr>
    <w:rPr>
      <w:rFonts w:ascii="Courier New" w:hAnsi="Courier New" w:cs="Courier New"/>
      <w:noProof/>
    </w:rPr>
  </w:style>
  <w:style w:type="paragraph" w:styleId="List">
    <w:name w:val="List"/>
    <w:basedOn w:val="Normal"/>
    <w:uiPriority w:val="99"/>
    <w:pPr>
      <w:tabs>
        <w:tab w:val="left" w:pos="283"/>
      </w:tabs>
      <w:spacing w:after="120"/>
      <w:ind w:left="283" w:hanging="283"/>
      <w:jc w:val="left"/>
    </w:pPr>
  </w:style>
  <w:style w:type="paragraph" w:customStyle="1" w:styleId="List1">
    <w:name w:val="List 1"/>
    <w:basedOn w:val="Normal"/>
    <w:uiPriority w:val="99"/>
    <w:pPr>
      <w:tabs>
        <w:tab w:val="left" w:pos="283"/>
      </w:tabs>
      <w:spacing w:after="120"/>
      <w:ind w:left="283" w:hanging="283"/>
      <w:jc w:val="left"/>
    </w:p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style>
  <w:style w:type="paragraph" w:customStyle="1" w:styleId="endnotes">
    <w:name w:val="endnotes"/>
    <w:basedOn w:val="Normal"/>
    <w:uiPriority w:val="99"/>
    <w:pPr>
      <w:tabs>
        <w:tab w:val="left" w:pos="283"/>
      </w:tabs>
      <w:spacing w:after="120"/>
      <w:ind w:left="283" w:hanging="283"/>
      <w:jc w:val="left"/>
    </w:p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noProof/>
      <w:sz w:val="24"/>
      <w:szCs w:val="24"/>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noProof/>
      <w:sz w:val="24"/>
      <w:szCs w:val="24"/>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nhideWhenUsed="0"/>
    <w:lsdException w:name="toc 2" w:unhideWhenUsed="0"/>
    <w:lsdException w:name="toc 3" w:unhideWhenUsed="0"/>
    <w:lsdException w:name="toc 4" w:unhideWhenUsed="0"/>
    <w:lsdException w:name="toc 5" w:unhideWhenUsed="0"/>
    <w:lsdException w:name="toc 6" w:unhideWhenUsed="0"/>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semiHidden="0" w:unhideWhenUsed="0" w:qFormat="1"/>
    <w:lsdException w:name="endnote reference" w:unhideWhenUsed="0"/>
    <w:lsdException w:name="endnote text" w:unhideWhenUsed="0"/>
    <w:lsdException w:name="List"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jc w:val="both"/>
    </w:pPr>
    <w:rPr>
      <w:noProof/>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noProof/>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noProof/>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noProof/>
      <w:sz w:val="22"/>
      <w:szCs w:val="22"/>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style>
  <w:style w:type="character" w:customStyle="1" w:styleId="FooterChar">
    <w:name w:val="Footer Char"/>
    <w:basedOn w:val="DefaultParagraphFont"/>
    <w:link w:val="Footer"/>
    <w:uiPriority w:val="99"/>
    <w:semiHidden/>
    <w:rPr>
      <w:noProof/>
    </w:rPr>
  </w:style>
  <w:style w:type="paragraph" w:styleId="Header">
    <w:name w:val="header"/>
    <w:basedOn w:val="Normal"/>
    <w:link w:val="HeaderChar"/>
    <w:uiPriority w:val="99"/>
    <w:pPr>
      <w:widowControl w:val="0"/>
      <w:tabs>
        <w:tab w:val="center" w:pos="4536"/>
        <w:tab w:val="right" w:pos="9072"/>
      </w:tabs>
      <w:jc w:val="left"/>
    </w:pPr>
  </w:style>
  <w:style w:type="character" w:customStyle="1" w:styleId="HeaderChar">
    <w:name w:val="Header Char"/>
    <w:basedOn w:val="DefaultParagraphFont"/>
    <w:link w:val="Header"/>
    <w:uiPriority w:val="99"/>
    <w:semiHidden/>
    <w:rPr>
      <w:noProof/>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style>
  <w:style w:type="paragraph" w:customStyle="1" w:styleId="Table">
    <w:name w:val="Table"/>
    <w:basedOn w:val="Normal"/>
    <w:uiPriority w:val="99"/>
    <w:pPr>
      <w:keepLines/>
      <w:spacing w:before="120"/>
      <w:jc w:val="center"/>
    </w:pPr>
  </w:style>
  <w:style w:type="paragraph" w:customStyle="1" w:styleId="Tabular">
    <w:name w:val="Tabular"/>
    <w:basedOn w:val="Normal"/>
    <w:uiPriority w:val="99"/>
    <w:pPr>
      <w:keepLines/>
      <w:spacing w:before="120"/>
      <w:jc w:val="center"/>
    </w:pPr>
  </w:style>
  <w:style w:type="paragraph" w:customStyle="1" w:styleId="Tabbing">
    <w:name w:val="Tabbing"/>
    <w:basedOn w:val="Normal"/>
    <w:uiPriority w:val="99"/>
    <w:pPr>
      <w:keepLines/>
      <w:spacing w:before="120"/>
      <w:jc w:val="center"/>
    </w:pPr>
  </w:style>
  <w:style w:type="paragraph" w:styleId="Quote">
    <w:name w:val="Quote"/>
    <w:basedOn w:val="Normal"/>
    <w:link w:val="QuoteChar"/>
    <w:uiPriority w:val="99"/>
    <w:qFormat/>
    <w:pPr>
      <w:ind w:left="1024" w:right="1024" w:firstLine="340"/>
    </w:pPr>
  </w:style>
  <w:style w:type="character" w:customStyle="1" w:styleId="QuoteChar">
    <w:name w:val="Quote Char"/>
    <w:basedOn w:val="DefaultParagraphFont"/>
    <w:link w:val="Quote"/>
    <w:uiPriority w:val="29"/>
    <w:rPr>
      <w:i/>
      <w:iCs/>
      <w:noProof/>
      <w:color w:val="000000" w:themeColor="text1"/>
    </w:rPr>
  </w:style>
  <w:style w:type="paragraph" w:customStyle="1" w:styleId="verbatim">
    <w:name w:val="verbatim"/>
    <w:uiPriority w:val="99"/>
    <w:pPr>
      <w:autoSpaceDE w:val="0"/>
      <w:autoSpaceDN w:val="0"/>
      <w:adjustRightInd w:val="0"/>
    </w:pPr>
    <w:rPr>
      <w:rFonts w:ascii="Courier New" w:hAnsi="Courier New" w:cs="Courier New"/>
      <w:noProof/>
    </w:rPr>
  </w:style>
  <w:style w:type="paragraph" w:styleId="List">
    <w:name w:val="List"/>
    <w:basedOn w:val="Normal"/>
    <w:uiPriority w:val="99"/>
    <w:pPr>
      <w:tabs>
        <w:tab w:val="left" w:pos="283"/>
      </w:tabs>
      <w:spacing w:after="120"/>
      <w:ind w:left="283" w:hanging="283"/>
      <w:jc w:val="left"/>
    </w:pPr>
  </w:style>
  <w:style w:type="paragraph" w:customStyle="1" w:styleId="List1">
    <w:name w:val="List 1"/>
    <w:basedOn w:val="Normal"/>
    <w:uiPriority w:val="99"/>
    <w:pPr>
      <w:tabs>
        <w:tab w:val="left" w:pos="283"/>
      </w:tabs>
      <w:spacing w:after="120"/>
      <w:ind w:left="283" w:hanging="283"/>
      <w:jc w:val="left"/>
    </w:p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style>
  <w:style w:type="paragraph" w:customStyle="1" w:styleId="endnotes">
    <w:name w:val="endnotes"/>
    <w:basedOn w:val="Normal"/>
    <w:uiPriority w:val="99"/>
    <w:pPr>
      <w:tabs>
        <w:tab w:val="left" w:pos="283"/>
      </w:tabs>
      <w:spacing w:after="120"/>
      <w:ind w:left="283" w:hanging="283"/>
      <w:jc w:val="left"/>
    </w:p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noProof/>
      <w:sz w:val="24"/>
      <w:szCs w:val="24"/>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noProof/>
      <w:sz w:val="24"/>
      <w:szCs w:val="24"/>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2967</Words>
  <Characters>16912</Characters>
  <Application>Microsoft Macintosh Word</Application>
  <DocSecurity>0</DocSecurity>
  <Lines>140</Lines>
  <Paragraphs>39</Paragraphs>
  <ScaleCrop>false</ScaleCrop>
  <Company/>
  <LinksUpToDate>false</LinksUpToDate>
  <CharactersWithSpaces>19840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zakiyanotes.tex</dc:title>
  <dc:subject/>
  <dc:creator/>
  <cp:keywords/>
  <dc:description>Created using latex2rtf 2.3.17 r1261 (released March 28, 2018) on Thu Nov  5 11:22:11 2020</dc:description>
  <cp:lastModifiedBy>Catherine Chamberlain</cp:lastModifiedBy>
  <cp:revision>3</cp:revision>
  <dcterms:created xsi:type="dcterms:W3CDTF">2020-11-05T16:28:00Z</dcterms:created>
  <dcterms:modified xsi:type="dcterms:W3CDTF">2020-11-05T16:28:00Z</dcterms:modified>
</cp:coreProperties>
</file>