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70013" w14:textId="77777777" w:rsidR="006A5031" w:rsidRDefault="00CD7DBF">
      <w:r>
        <w:t>Highlights</w:t>
      </w:r>
    </w:p>
    <w:p w14:paraId="1E6ABF2F" w14:textId="77777777" w:rsidR="00CD7DBF" w:rsidRDefault="00CD7DBF"/>
    <w:p w14:paraId="00351F3B" w14:textId="24899F01" w:rsidR="00CD7DBF" w:rsidRDefault="00CD7DBF" w:rsidP="00CD7DBF">
      <w:pPr>
        <w:pStyle w:val="ListParagraph"/>
        <w:numPr>
          <w:ilvl w:val="0"/>
          <w:numId w:val="1"/>
        </w:numPr>
      </w:pPr>
      <w:commentRangeStart w:id="0"/>
      <w:r>
        <w:t>Late spring freezing events, also know</w:t>
      </w:r>
      <w:r w:rsidR="00626CDD">
        <w:t>n</w:t>
      </w:r>
      <w:r>
        <w:t xml:space="preserve"> as false springs, can be damaging to </w:t>
      </w:r>
      <w:r w:rsidR="00830EFA">
        <w:t>many plants, with large ecological and economic impacts</w:t>
      </w:r>
      <w:commentRangeEnd w:id="0"/>
      <w:r w:rsidR="00AC1767">
        <w:rPr>
          <w:rStyle w:val="CommentReference"/>
        </w:rPr>
        <w:commentReference w:id="0"/>
      </w:r>
    </w:p>
    <w:p w14:paraId="10FBD3E8" w14:textId="42A41A41"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 xml:space="preserve">avoidance and </w:t>
      </w:r>
      <w:commentRangeStart w:id="1"/>
      <w:r w:rsidR="00CD7DBF">
        <w:t xml:space="preserve">protective strategies </w:t>
      </w:r>
      <w:commentRangeEnd w:id="1"/>
      <w:r w:rsidR="000F6D4C">
        <w:rPr>
          <w:rStyle w:val="CommentReference"/>
        </w:rPr>
        <w:commentReference w:id="1"/>
      </w:r>
      <w:r w:rsidR="00830EFA">
        <w:t>to avoid or tolerate false spring but</w:t>
      </w:r>
      <w:r w:rsidR="00CD7DBF">
        <w:t>, with climate change advancing</w:t>
      </w:r>
      <w:r>
        <w:t xml:space="preserve"> spring phenology, </w:t>
      </w:r>
      <w:r w:rsidR="00830EFA">
        <w:t xml:space="preserve">the effectiveness of these strategies may rapidly change. </w:t>
      </w:r>
    </w:p>
    <w:p w14:paraId="2C901A8A" w14:textId="41917C10" w:rsidR="00830EFA" w:rsidRDefault="00CD7DBF" w:rsidP="00CD7DBF">
      <w:pPr>
        <w:pStyle w:val="ListParagraph"/>
        <w:numPr>
          <w:ilvl w:val="0"/>
          <w:numId w:val="1"/>
        </w:numPr>
      </w:pPr>
      <w:r>
        <w:t xml:space="preserve">Current studies largely simplify the definition of a false spring and fail to incorporate </w:t>
      </w:r>
      <w:commentRangeStart w:id="2"/>
      <w:r w:rsidR="00830EFA">
        <w:t>critical</w:t>
      </w:r>
      <w:r>
        <w:t xml:space="preserve"> factors</w:t>
      </w:r>
      <w:commentRangeEnd w:id="2"/>
      <w:r w:rsidR="00DF6C2E">
        <w:rPr>
          <w:rStyle w:val="CommentReference"/>
        </w:rPr>
        <w:commentReference w:id="2"/>
      </w:r>
      <w:r w:rsidR="00830EFA">
        <w:t>.</w:t>
      </w:r>
    </w:p>
    <w:p w14:paraId="27FD2AF9" w14:textId="66F37918" w:rsidR="00CD7DBF" w:rsidRDefault="00830EFA" w:rsidP="00CD7DBF">
      <w:pPr>
        <w:pStyle w:val="ListParagraph"/>
        <w:numPr>
          <w:ilvl w:val="0"/>
          <w:numId w:val="1"/>
        </w:numPr>
      </w:pPr>
      <w:commentRangeStart w:id="3"/>
      <w:r w:rsidRPr="00830EFA">
        <w:t>We show how location within a forest or canopy, interspecific variation in avoidance and tolerance strategies, freeze temperature thresholds, and regional effects unhinge simple metrics of false spring.</w:t>
      </w:r>
      <w:r w:rsidR="00CD7DBF">
        <w:t xml:space="preserve"> </w:t>
      </w:r>
      <w:commentRangeEnd w:id="3"/>
      <w:r w:rsidR="007A758A">
        <w:rPr>
          <w:rStyle w:val="CommentReference"/>
        </w:rPr>
        <w:commentReference w:id="3"/>
      </w:r>
    </w:p>
    <w:p w14:paraId="36666370" w14:textId="77777777" w:rsidR="003957A5" w:rsidRDefault="003957A5" w:rsidP="003957A5">
      <w:pPr>
        <w:pStyle w:val="ListParagraph"/>
        <w:numPr>
          <w:ilvl w:val="0"/>
          <w:numId w:val="1"/>
        </w:numPr>
      </w:pPr>
      <w:commentRangeStart w:id="4"/>
      <w:r>
        <w:t xml:space="preserve">We outline how an integrated approach would rapidly advance progress in ecological and climate change studies. </w:t>
      </w:r>
    </w:p>
    <w:p w14:paraId="11018899" w14:textId="77777777"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metrics.</w:t>
      </w:r>
      <w:commentRangeEnd w:id="4"/>
      <w:r w:rsidR="006E272F">
        <w:rPr>
          <w:rStyle w:val="CommentReference"/>
        </w:rPr>
        <w:commentReference w:id="4"/>
      </w:r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ook" w:date="2018-08-22T09:25:00Z" w:initials="BC">
    <w:p w14:paraId="6F15B620" w14:textId="1E37DB74" w:rsidR="00AC1767" w:rsidRDefault="00AC1767">
      <w:pPr>
        <w:pStyle w:val="CommentText"/>
      </w:pPr>
      <w:r>
        <w:rPr>
          <w:rStyle w:val="CommentReference"/>
        </w:rPr>
        <w:annotationRef/>
      </w:r>
      <w:r>
        <w:t>Okay, but this is different from the definition provided in your glossary.</w:t>
      </w:r>
    </w:p>
  </w:comment>
  <w:comment w:id="1" w:author="Benjamin Cook" w:date="2018-08-22T09:26:00Z" w:initials="BC">
    <w:p w14:paraId="39DC4EE0" w14:textId="5A486F87" w:rsidR="000F6D4C" w:rsidRDefault="000F6D4C">
      <w:pPr>
        <w:pStyle w:val="CommentText"/>
      </w:pPr>
      <w:r>
        <w:rPr>
          <w:rStyle w:val="CommentReference"/>
        </w:rPr>
        <w:annotationRef/>
      </w:r>
      <w:r>
        <w:t>Do you mean “tolerance strategies”? That’s the term used in the glossary.</w:t>
      </w:r>
    </w:p>
  </w:comment>
  <w:comment w:id="2" w:author="Benjamin Cook" w:date="2018-08-22T09:28:00Z" w:initials="BC">
    <w:p w14:paraId="62DE6CFE" w14:textId="3528102B" w:rsidR="00DF6C2E" w:rsidRDefault="00DF6C2E">
      <w:pPr>
        <w:pStyle w:val="CommentText"/>
      </w:pPr>
      <w:r>
        <w:rPr>
          <w:rStyle w:val="CommentReference"/>
        </w:rPr>
        <w:annotationRef/>
      </w:r>
      <w:r>
        <w:t>Like what?</w:t>
      </w:r>
    </w:p>
  </w:comment>
  <w:comment w:id="3" w:author="Benjamin Cook" w:date="2018-08-22T09:28:00Z" w:initials="BC">
    <w:p w14:paraId="0FEAA151" w14:textId="7D27F2E4" w:rsidR="007A758A" w:rsidRDefault="007A758A">
      <w:pPr>
        <w:pStyle w:val="CommentText"/>
      </w:pPr>
      <w:r>
        <w:rPr>
          <w:rStyle w:val="CommentReference"/>
        </w:rPr>
        <w:annotationRef/>
      </w:r>
      <w:r>
        <w:t>Can we find a better word than unhinge? Also, as far as I can see, the analysis in Figure 1 only really looked at interspecific variation, not any of the other things you mention.</w:t>
      </w:r>
    </w:p>
  </w:comment>
  <w:comment w:id="4" w:author="Benjamin Cook" w:date="2018-08-22T09:30:00Z" w:initials="BC">
    <w:p w14:paraId="7ECEE7C5" w14:textId="71425F5D" w:rsidR="006E272F" w:rsidRDefault="006E272F">
      <w:pPr>
        <w:pStyle w:val="CommentText"/>
      </w:pPr>
      <w:r>
        <w:rPr>
          <w:rStyle w:val="CommentReference"/>
        </w:rPr>
        <w:annotationRef/>
      </w:r>
      <w:r>
        <w:t>These points I think can be condensed and combined.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5B620" w15:done="0"/>
  <w15:commentEx w15:paraId="39DC4EE0" w15:done="0"/>
  <w15:commentEx w15:paraId="62DE6CFE" w15:done="0"/>
  <w15:commentEx w15:paraId="0FEAA151" w15:done="0"/>
  <w15:commentEx w15:paraId="7ECEE7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ook">
    <w15:presenceInfo w15:providerId="None" w15:userId="Benjamin C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F6D4C"/>
    <w:rsid w:val="003957A5"/>
    <w:rsid w:val="00626CDD"/>
    <w:rsid w:val="00670A53"/>
    <w:rsid w:val="006A5031"/>
    <w:rsid w:val="006E272F"/>
    <w:rsid w:val="007A758A"/>
    <w:rsid w:val="00830EFA"/>
    <w:rsid w:val="00AC1767"/>
    <w:rsid w:val="00AC2030"/>
    <w:rsid w:val="00CD7DBF"/>
    <w:rsid w:val="00CE2091"/>
    <w:rsid w:val="00DC762F"/>
    <w:rsid w:val="00D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Benjamin Cook</cp:lastModifiedBy>
  <cp:revision>11</cp:revision>
  <dcterms:created xsi:type="dcterms:W3CDTF">2018-07-04T13:08:00Z</dcterms:created>
  <dcterms:modified xsi:type="dcterms:W3CDTF">2018-08-22T13:30:00Z</dcterms:modified>
</cp:coreProperties>
</file>