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9228F9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3BFDD91E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="009228F9">
              <w:rPr>
                <w:rStyle w:val="md-plain"/>
                <w:rFonts w:ascii="Times New Roman" w:hAnsi="Times New Roman" w:hint="eastAsia"/>
              </w:rPr>
              <w:t>多线程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431C635C" w14:textId="77777777" w:rsidR="009228F9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排序算法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与数据结构、操作系统</w:t>
            </w:r>
            <w:r w:rsidR="001217DF">
              <w:rPr>
                <w:rStyle w:val="md-plain"/>
                <w:rFonts w:ascii="Times New Roman" w:hAnsi="Times New Roman" w:hint="eastAsia"/>
              </w:rPr>
              <w:t>(</w:t>
            </w:r>
            <w:r w:rsidR="001217DF">
              <w:rPr>
                <w:rStyle w:val="md-plain"/>
                <w:rFonts w:ascii="Times New Roman" w:hAnsi="Times New Roman" w:hint="eastAsia"/>
              </w:rPr>
              <w:t>进程管理</w:t>
            </w:r>
            <w:r w:rsidR="001217DF">
              <w:rPr>
                <w:rStyle w:val="md-plain"/>
                <w:rFonts w:ascii="Times New Roman" w:hAnsi="Times New Roman" w:hint="eastAsia"/>
              </w:rPr>
              <w:t>,</w:t>
            </w:r>
            <w:r w:rsidR="001217DF">
              <w:rPr>
                <w:rStyle w:val="md-plain"/>
                <w:rFonts w:ascii="Times New Roman" w:hAnsi="Times New Roman"/>
              </w:rPr>
              <w:t xml:space="preserve"> </w:t>
            </w:r>
            <w:r w:rsidR="001217DF">
              <w:rPr>
                <w:rStyle w:val="md-plain"/>
                <w:rFonts w:ascii="Times New Roman" w:hAnsi="Times New Roman" w:hint="eastAsia"/>
              </w:rPr>
              <w:t>内存管理</w:t>
            </w:r>
            <w:r w:rsidR="001217DF">
              <w:rPr>
                <w:rStyle w:val="md-plain"/>
                <w:rFonts w:ascii="Times New Roman" w:hAnsi="Times New Roman" w:hint="eastAsia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</w:p>
          <w:p w14:paraId="2CA60C6F" w14:textId="1625400C" w:rsidR="000B2FD1" w:rsidRPr="00131BE0" w:rsidRDefault="009228F9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ascii="Times New Roman" w:hAnsi="Times New Roman" w:hint="eastAsia"/>
              </w:rPr>
              <w:t>了解</w:t>
            </w:r>
            <w:r w:rsidR="000B2FD1" w:rsidRPr="000B2FD1">
              <w:rPr>
                <w:rStyle w:val="md-plain"/>
                <w:rFonts w:ascii="Times New Roman" w:hAnsi="Times New Roman"/>
              </w:rPr>
              <w:t>计算机网络</w:t>
            </w:r>
            <w:r w:rsidR="003847B0">
              <w:rPr>
                <w:rStyle w:val="md-plain"/>
                <w:rFonts w:ascii="Times New Roman" w:hAnsi="Times New Roman" w:hint="eastAsia"/>
              </w:rPr>
              <w:t>,</w:t>
            </w:r>
            <w:r w:rsidR="003847B0">
              <w:rPr>
                <w:rStyle w:val="md-plain"/>
                <w:rFonts w:ascii="Times New Roman" w:hAnsi="Times New Roman"/>
              </w:rPr>
              <w:t xml:space="preserve"> </w:t>
            </w:r>
            <w:r w:rsidR="003847B0">
              <w:rPr>
                <w:rStyle w:val="md-plain"/>
                <w:rFonts w:ascii="Times New Roman" w:hAnsi="Times New Roman" w:hint="eastAsia"/>
              </w:rPr>
              <w:t>网络</w:t>
            </w:r>
            <w:r w:rsidR="003847B0">
              <w:rPr>
                <w:rStyle w:val="md-plain"/>
                <w:rFonts w:ascii="Times New Roman" w:hAnsi="Times New Roman" w:hint="eastAsia"/>
              </w:rPr>
              <w:t>IO</w:t>
            </w:r>
            <w:r w:rsidR="003847B0">
              <w:rPr>
                <w:rStyle w:val="md-plain"/>
                <w:rFonts w:ascii="Times New Roman" w:hAnsi="Times New Roman" w:hint="eastAsia"/>
              </w:rPr>
              <w:t>模型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/>
              </w:rPr>
              <w:t xml:space="preserve">BIO, NIO, </w:t>
            </w:r>
            <w:r w:rsidR="00716E4E">
              <w:rPr>
                <w:rStyle w:val="md-plain"/>
                <w:rFonts w:ascii="Times New Roman" w:hAnsi="Times New Roman" w:hint="eastAsia"/>
              </w:rPr>
              <w:t>IO</w:t>
            </w:r>
            <w:r w:rsidR="00716E4E">
              <w:rPr>
                <w:rStyle w:val="md-plain"/>
                <w:rFonts w:ascii="Times New Roman" w:hAnsi="Times New Roman" w:hint="eastAsia"/>
              </w:rPr>
              <w:t>多路复用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</w:p>
        </w:tc>
        <w:bookmarkStart w:id="2" w:name="_GoBack"/>
        <w:bookmarkEnd w:id="2"/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612C6E0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，索引</w:t>
            </w:r>
            <w:r w:rsidR="009978EA">
              <w:rPr>
                <w:rStyle w:val="md-plain"/>
                <w:rFonts w:ascii="Times New Roman" w:hAnsi="Times New Roman" w:hint="eastAsia"/>
              </w:rPr>
              <w:t>优化</w:t>
            </w:r>
            <w:r w:rsidRPr="000B2FD1">
              <w:rPr>
                <w:rStyle w:val="md-plain"/>
                <w:rFonts w:ascii="Times New Roman" w:hAnsi="Times New Roman"/>
              </w:rPr>
              <w:t>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7CE1F5A7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</w:t>
            </w:r>
            <w:r w:rsidR="009228F9" w:rsidRPr="000B2FD1">
              <w:rPr>
                <w:rStyle w:val="md-plain"/>
                <w:rFonts w:ascii="Times New Roman" w:hAnsi="Times New Roman"/>
              </w:rPr>
              <w:t>类加载机制</w:t>
            </w:r>
            <w:r w:rsidR="009228F9">
              <w:rPr>
                <w:rStyle w:val="md-plain"/>
                <w:rFonts w:ascii="Times New Roman" w:hAnsi="Times New Roman" w:hint="eastAsia"/>
              </w:rPr>
              <w:t>,</w:t>
            </w:r>
            <w:r w:rsidR="009228F9">
              <w:rPr>
                <w:rStyle w:val="md-plain"/>
                <w:rFonts w:ascii="Times New Roman" w:hAnsi="Times New Roman"/>
              </w:rPr>
              <w:t xml:space="preserve"> </w:t>
            </w:r>
            <w:r w:rsidR="009228F9">
              <w:rPr>
                <w:rStyle w:val="md-plain"/>
                <w:rFonts w:ascii="Times New Roman" w:hAnsi="Times New Roman" w:hint="eastAsia"/>
              </w:rPr>
              <w:t>运行</w:t>
            </w:r>
            <w:proofErr w:type="gramStart"/>
            <w:r w:rsidR="009228F9">
              <w:rPr>
                <w:rStyle w:val="md-plain"/>
                <w:rFonts w:ascii="Times New Roman" w:hAnsi="Times New Roman" w:hint="eastAsia"/>
              </w:rPr>
              <w:t>时数据</w:t>
            </w:r>
            <w:proofErr w:type="gramEnd"/>
            <w:r w:rsidR="009228F9">
              <w:rPr>
                <w:rStyle w:val="md-plain"/>
                <w:rFonts w:ascii="Times New Roman" w:hAnsi="Times New Roman" w:hint="eastAsia"/>
              </w:rPr>
              <w:t>区</w:t>
            </w:r>
            <w:r w:rsidR="009228F9">
              <w:rPr>
                <w:rStyle w:val="md-plain"/>
                <w:rFonts w:ascii="Times New Roman" w:hAnsi="Times New Roman" w:hint="eastAsia"/>
              </w:rPr>
              <w:t>,</w:t>
            </w:r>
            <w:r w:rsidR="009228F9">
              <w:rPr>
                <w:rStyle w:val="md-plain"/>
                <w:rFonts w:ascii="Times New Roman" w:hAnsi="Times New Roman"/>
              </w:rPr>
              <w:t xml:space="preserve"> </w:t>
            </w:r>
            <w:r w:rsidR="009228F9">
              <w:rPr>
                <w:rStyle w:val="md-plain"/>
                <w:rFonts w:ascii="Times New Roman" w:hAnsi="Times New Roman" w:hint="eastAsia"/>
              </w:rPr>
              <w:t>垃圾回收算法和垃圾处理器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1DD2E1E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I</w:t>
            </w:r>
            <w:r w:rsidR="00716E4E">
              <w:rPr>
                <w:rStyle w:val="md-plain"/>
                <w:rFonts w:ascii="Times New Roman" w:hAnsi="Times New Roman"/>
              </w:rPr>
              <w:t>O</w:t>
            </w:r>
            <w:r w:rsidR="005F2191">
              <w:rPr>
                <w:rStyle w:val="md-plain"/>
                <w:rFonts w:ascii="Times New Roman" w:hAnsi="Times New Roman" w:hint="eastAsia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5F2191">
              <w:rPr>
                <w:rStyle w:val="md-plain"/>
                <w:rFonts w:ascii="Times New Roman" w:hAnsi="Times New Roman" w:hint="eastAsia"/>
              </w:rPr>
              <w:t>原理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="00F52FD0">
              <w:rPr>
                <w:rStyle w:val="md-plain"/>
                <w:rFonts w:ascii="Times New Roman" w:hAnsi="Times New Roman" w:hint="eastAsia"/>
              </w:rPr>
              <w:t>工作流程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F52FD0" w:rsidRPr="000B2FD1">
              <w:rPr>
                <w:rStyle w:val="md-plain"/>
                <w:rFonts w:ascii="Times New Roman" w:hAnsi="Times New Roman"/>
              </w:rPr>
              <w:t>Spring Boot</w:t>
            </w:r>
            <w:r w:rsidR="00F52FD0">
              <w:rPr>
                <w:rStyle w:val="md-plain"/>
                <w:rFonts w:ascii="Times New Roman" w:hAnsi="Times New Roman" w:hint="eastAsia"/>
              </w:rPr>
              <w:t>自动配置原理</w:t>
            </w:r>
            <w:r w:rsidR="00F52FD0"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="00F52FD0">
              <w:rPr>
                <w:rStyle w:val="md-plain"/>
                <w:rFonts w:ascii="Times New Roman" w:hAnsi="Times New Roman" w:hint="eastAsia"/>
              </w:rPr>
              <w:t>工作原理</w:t>
            </w:r>
            <w:r w:rsidRPr="000B2FD1">
              <w:rPr>
                <w:rStyle w:val="md-plain"/>
                <w:rFonts w:ascii="Times New Roman" w:hAnsi="Times New Roman"/>
              </w:rPr>
              <w:t>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2E6C7864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4D4151">
              <w:rPr>
                <w:rStyle w:val="md-plain"/>
                <w:rFonts w:ascii="Times New Roman" w:hAnsi="Times New Roman" w:hint="eastAsia"/>
              </w:rPr>
              <w:t>了解常用</w:t>
            </w:r>
            <w:r w:rsidRPr="000B2FD1">
              <w:rPr>
                <w:rStyle w:val="md-plain"/>
                <w:rFonts w:ascii="Times New Roman" w:hAnsi="Times New Roman"/>
              </w:rPr>
              <w:t>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217DF"/>
    <w:rsid w:val="00131BE0"/>
    <w:rsid w:val="003847B0"/>
    <w:rsid w:val="00390E19"/>
    <w:rsid w:val="004D4151"/>
    <w:rsid w:val="00597990"/>
    <w:rsid w:val="005F2191"/>
    <w:rsid w:val="006A6A91"/>
    <w:rsid w:val="007018C0"/>
    <w:rsid w:val="00716E4E"/>
    <w:rsid w:val="009228F9"/>
    <w:rsid w:val="009978EA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52FD0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A9B8-995F-4FC2-AA59-312FEA79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11</cp:revision>
  <dcterms:created xsi:type="dcterms:W3CDTF">2021-08-06T02:39:00Z</dcterms:created>
  <dcterms:modified xsi:type="dcterms:W3CDTF">2021-08-19T12:52:00Z</dcterms:modified>
</cp:coreProperties>
</file>