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18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松霖机器人南向设备接入 MQTT 认证方案</w:t>
      </w:r>
    </w:p>
    <w:p w14:paraId="60E654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1 方案概述</w:t>
      </w:r>
    </w:p>
    <w:p w14:paraId="6F9A31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1.1 适用角色</w:t>
      </w:r>
    </w:p>
    <w:p w14:paraId="419F3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本方案适用于松霖机器人南向设备侧，包括松霖机器人本体上位机（Android 可视化）、下位机主控（Linux/MCU/RTOS/ROS）、工作站等设备，作为 MQTT 客户端接入云平台，完成设备专属身份认证后进行通信。</w:t>
      </w:r>
    </w:p>
    <w:p w14:paraId="7D42F8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1.2 协议基础</w:t>
      </w:r>
    </w:p>
    <w:p w14:paraId="4E7A5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采用 MQTT 协议作为通信接入基础，基于发布 - 订阅模式，适配物联网低功耗、弱网络场景，支持机器人设备与云平台稳定长连接通信。</w:t>
      </w:r>
    </w:p>
    <w:p w14:paraId="2FF95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1.3 核心设计原则</w:t>
      </w:r>
    </w:p>
    <w:p w14:paraId="7A4588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全局唯一标识：所有机器人设备及不同层级客户端均分配唯一身份标识，杜绝身份冲突、重复接入。</w:t>
      </w:r>
    </w:p>
    <w:p w14:paraId="3E27E1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一机一密：单设备独立专属密钥，不同设备无密钥共享，降低密钥泄露风险。</w:t>
      </w:r>
    </w:p>
    <w:p w14:paraId="357058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加密鉴权：连接凭证全程加密生成，核心数据防篡改、防伪造，保障接入安全性。</w:t>
      </w:r>
    </w:p>
    <w:p w14:paraId="61FA4A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最小权限授权：设备接入后仅开放自身设备通信权限，严格禁止跨设备越权访问。</w:t>
      </w:r>
    </w:p>
    <w:p w14:paraId="75C70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2 接入前提</w:t>
      </w:r>
    </w:p>
    <w:p w14:paraId="399E7C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2.1 云平台侧准备</w:t>
      </w:r>
    </w:p>
    <w:p w14:paraId="67ADD09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 xml:space="preserve">产品创建：运营平台创建对应机器人产品型号，生成全局唯一产品标识 </w:t>
      </w:r>
      <w:r>
        <w:rPr>
          <w:rStyle w:val="9"/>
          <w:color w:val="auto"/>
          <w:sz w:val="24"/>
          <w:szCs w:val="24"/>
          <w:bdr w:val="none" w:color="auto" w:sz="0" w:space="0"/>
        </w:rPr>
        <w:t>productKey</w:t>
      </w:r>
      <w:r>
        <w:rPr>
          <w:color w:val="auto"/>
          <w:sz w:val="24"/>
          <w:szCs w:val="24"/>
          <w:bdr w:val="none" w:color="auto" w:sz="0" w:space="0"/>
        </w:rPr>
        <w:t>，作为设备所属产品的身份标识。</w:t>
      </w:r>
    </w:p>
    <w:p w14:paraId="4EFE8E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设备预注册：平台导入机器人设备信息完成预注册，设备初始状态标记为待激活，自动加入平台接入白名单，仅白名单设备可发起接入。</w:t>
      </w:r>
    </w:p>
    <w:p w14:paraId="6897D0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 xml:space="preserve">生成设备三元组：平台为每台预注册设备生成永久有效、不可篡改的唯一认证设备三元组，为设备接入核心凭证： </w:t>
      </w:r>
    </w:p>
    <w:p w14:paraId="7C5614F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rStyle w:val="9"/>
          <w:color w:val="auto"/>
          <w:sz w:val="24"/>
          <w:szCs w:val="24"/>
          <w:bdr w:val="none" w:color="auto" w:sz="0" w:space="0"/>
        </w:rPr>
        <w:t>productKey</w:t>
      </w:r>
      <w:r>
        <w:rPr>
          <w:color w:val="auto"/>
          <w:sz w:val="24"/>
          <w:szCs w:val="24"/>
          <w:bdr w:val="none" w:color="auto" w:sz="0" w:space="0"/>
        </w:rPr>
        <w:t>：产品唯一标识</w:t>
      </w:r>
    </w:p>
    <w:p w14:paraId="56D0161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rStyle w:val="9"/>
          <w:color w:val="auto"/>
          <w:sz w:val="24"/>
          <w:szCs w:val="24"/>
          <w:bdr w:val="none" w:color="auto" w:sz="0" w:space="0"/>
        </w:rPr>
        <w:t>deviceId</w:t>
      </w:r>
      <w:r>
        <w:rPr>
          <w:color w:val="auto"/>
          <w:sz w:val="24"/>
          <w:szCs w:val="24"/>
          <w:bdr w:val="none" w:color="auto" w:sz="0" w:space="0"/>
        </w:rPr>
        <w:t>：设备唯一标识</w:t>
      </w:r>
    </w:p>
    <w:p w14:paraId="6DAF3A5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rStyle w:val="9"/>
          <w:color w:val="auto"/>
          <w:sz w:val="24"/>
          <w:szCs w:val="24"/>
          <w:bdr w:val="none" w:color="auto" w:sz="0" w:space="0"/>
        </w:rPr>
        <w:t>deviceSecret</w:t>
      </w:r>
      <w:r>
        <w:rPr>
          <w:color w:val="auto"/>
          <w:sz w:val="24"/>
          <w:szCs w:val="24"/>
          <w:bdr w:val="none" w:color="auto" w:sz="0" w:space="0"/>
        </w:rPr>
        <w:t>：设备专属加密密钥</w:t>
      </w:r>
    </w:p>
    <w:p w14:paraId="6B8E83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2.2 设备侧准备</w:t>
      </w:r>
    </w:p>
    <w:p w14:paraId="01213F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 xml:space="preserve">烧录三元组：设备出厂前，将 </w:t>
      </w:r>
      <w:r>
        <w:rPr>
          <w:rStyle w:val="9"/>
          <w:color w:val="auto"/>
          <w:sz w:val="24"/>
          <w:szCs w:val="24"/>
          <w:bdr w:val="none" w:color="auto" w:sz="0" w:space="0"/>
        </w:rPr>
        <w:t>productKey</w:t>
      </w:r>
      <w:r>
        <w:rPr>
          <w:color w:val="auto"/>
          <w:sz w:val="24"/>
          <w:szCs w:val="24"/>
          <w:bdr w:val="none" w:color="auto" w:sz="0" w:space="0"/>
        </w:rPr>
        <w:t>、</w:t>
      </w:r>
      <w:r>
        <w:rPr>
          <w:rStyle w:val="9"/>
          <w:color w:val="auto"/>
          <w:sz w:val="24"/>
          <w:szCs w:val="24"/>
          <w:bdr w:val="none" w:color="auto" w:sz="0" w:space="0"/>
        </w:rPr>
        <w:t>deviceId</w:t>
      </w:r>
      <w:r>
        <w:rPr>
          <w:color w:val="auto"/>
          <w:sz w:val="24"/>
          <w:szCs w:val="24"/>
          <w:bdr w:val="none" w:color="auto" w:sz="0" w:space="0"/>
        </w:rPr>
        <w:t>、</w:t>
      </w:r>
      <w:r>
        <w:rPr>
          <w:rStyle w:val="9"/>
          <w:color w:val="auto"/>
          <w:sz w:val="24"/>
          <w:szCs w:val="24"/>
          <w:bdr w:val="none" w:color="auto" w:sz="0" w:space="0"/>
        </w:rPr>
        <w:t>deviceSecret</w:t>
      </w:r>
      <w:r>
        <w:rPr>
          <w:color w:val="auto"/>
          <w:sz w:val="24"/>
          <w:szCs w:val="24"/>
          <w:bdr w:val="none" w:color="auto" w:sz="0" w:space="0"/>
        </w:rPr>
        <w:t xml:space="preserve"> 固化烧录至设备底层，设备恢复出厂、重启后信息不丢失。</w:t>
      </w:r>
    </w:p>
    <w:p w14:paraId="0BC745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集成 MQTT 客户端：设备端程序适配集成 MQTT 客户端，支持断线自动重连、消息发布 / 订阅等基础接入能力。</w:t>
      </w:r>
    </w:p>
    <w:p w14:paraId="469537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网络配网：设备支持 Wi</w:t>
      </w:r>
      <w:r>
        <w:rPr>
          <w:color w:val="auto"/>
          <w:sz w:val="24"/>
          <w:szCs w:val="24"/>
          <w:bdr w:val="none" w:color="auto" w:sz="0" w:space="0"/>
        </w:rPr>
        <w:noBreakHyphen/>
      </w:r>
      <w:r>
        <w:rPr>
          <w:color w:val="auto"/>
          <w:sz w:val="24"/>
          <w:szCs w:val="24"/>
          <w:bdr w:val="none" w:color="auto" w:sz="0" w:space="0"/>
        </w:rPr>
        <w:t>Fi 配网能力，可通过商户 APP 完成联网配置，获取网络权限后主动发起 MQTT 连接请求。</w:t>
      </w:r>
    </w:p>
    <w:p w14:paraId="7A831F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3 接入认证流程</w:t>
      </w:r>
    </w:p>
    <w:p w14:paraId="18288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（此处插入流程图：tmp/929241244674_docxword_media_image1.png）</w:t>
      </w:r>
    </w:p>
    <w:p w14:paraId="33BBCC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4 MQTT 连接身份标识</w:t>
      </w:r>
    </w:p>
    <w:p w14:paraId="052A71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ClientId</w:t>
      </w: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为 MQTT 客户端全局唯一身份标识，格式固定、全局不可重复，是平台区分设备终端的核心依据。</w:t>
      </w:r>
    </w:p>
    <w:p w14:paraId="16A87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4.1 通用命名规则</w:t>
      </w:r>
    </w:p>
    <w:p w14:paraId="39CFF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格式：</w:t>
      </w:r>
    </w:p>
    <w:p w14:paraId="33725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248F56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Style w:val="9"/>
          <w:color w:val="auto"/>
          <w:sz w:val="24"/>
          <w:szCs w:val="24"/>
          <w:bdr w:val="none" w:color="auto" w:sz="0" w:space="0"/>
        </w:rPr>
        <w:t>solexrobot/{clientType}/{终端唯一ID}</w:t>
      </w:r>
    </w:p>
    <w:p w14:paraId="552FD0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solexrobot：项目统一固定前缀，不可修改</w:t>
      </w:r>
    </w:p>
    <w:p w14:paraId="4356CC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clientType：设备终端类型，区分底层硬件与设备应用层</w:t>
      </w:r>
    </w:p>
    <w:p w14:paraId="6AE161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终端唯一 ID：对应设备层级的专属唯一标识</w:t>
      </w:r>
    </w:p>
    <w:p w14:paraId="3F8F37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4.2 南向设备 ClientId 规则</w:t>
      </w:r>
    </w:p>
    <w:p w14:paraId="493AC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终端唯一标识规则：</w:t>
      </w:r>
    </w:p>
    <w:p w14:paraId="2CC358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Style w:val="9"/>
          <w:color w:val="auto"/>
          <w:sz w:val="24"/>
          <w:szCs w:val="24"/>
          <w:bdr w:val="none" w:color="auto" w:sz="0" w:space="0"/>
        </w:rPr>
        <w:t>solexrobot/{clientType}/productKey&amp;deviceId</w:t>
      </w:r>
    </w:p>
    <w:p w14:paraId="597AB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1590"/>
        <w:gridCol w:w="5685"/>
      </w:tblGrid>
      <w:tr w14:paraId="35FA9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23" w:type="dxa"/>
            <w:shd w:val="clear"/>
            <w:vAlign w:val="center"/>
          </w:tcPr>
          <w:p w14:paraId="2E3DC0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设备层级</w:t>
            </w:r>
          </w:p>
        </w:tc>
        <w:tc>
          <w:tcPr>
            <w:tcW w:w="0" w:type="auto"/>
            <w:shd w:val="clear"/>
            <w:vAlign w:val="center"/>
          </w:tcPr>
          <w:p w14:paraId="357BD7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clientType</w:t>
            </w:r>
          </w:p>
        </w:tc>
        <w:tc>
          <w:tcPr>
            <w:tcW w:w="5219" w:type="dxa"/>
            <w:shd w:val="clear"/>
            <w:vAlign w:val="center"/>
          </w:tcPr>
          <w:p w14:paraId="16F5B6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578BC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3" w:type="dxa"/>
            <w:shd w:val="clear"/>
            <w:vAlign w:val="center"/>
          </w:tcPr>
          <w:p w14:paraId="01A5A5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机器人主控层</w:t>
            </w:r>
          </w:p>
        </w:tc>
        <w:tc>
          <w:tcPr>
            <w:tcW w:w="0" w:type="auto"/>
            <w:shd w:val="clear"/>
            <w:vAlign w:val="center"/>
          </w:tcPr>
          <w:p w14:paraId="75A2EB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robot_host</w:t>
            </w:r>
          </w:p>
        </w:tc>
        <w:tc>
          <w:tcPr>
            <w:tcW w:w="5219" w:type="dxa"/>
            <w:shd w:val="clear"/>
            <w:vAlign w:val="center"/>
          </w:tcPr>
          <w:p w14:paraId="42AA45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solexrobot/robot_host/cleanRobotKey&amp;34640564</w:t>
            </w:r>
          </w:p>
        </w:tc>
      </w:tr>
      <w:tr w14:paraId="7C82A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3" w:type="dxa"/>
            <w:shd w:val="clear"/>
            <w:vAlign w:val="center"/>
          </w:tcPr>
          <w:p w14:paraId="726577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机器人上位机</w:t>
            </w:r>
          </w:p>
        </w:tc>
        <w:tc>
          <w:tcPr>
            <w:tcW w:w="0" w:type="auto"/>
            <w:shd w:val="clear"/>
            <w:vAlign w:val="center"/>
          </w:tcPr>
          <w:p w14:paraId="738DE9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robot_app</w:t>
            </w:r>
          </w:p>
        </w:tc>
        <w:tc>
          <w:tcPr>
            <w:tcW w:w="5219" w:type="dxa"/>
            <w:shd w:val="clear"/>
            <w:vAlign w:val="center"/>
          </w:tcPr>
          <w:p w14:paraId="187DFF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solexrobot/robot_app/cleanRobotKey&amp;34640564</w:t>
            </w:r>
          </w:p>
        </w:tc>
      </w:tr>
      <w:tr w14:paraId="6E583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3" w:type="dxa"/>
            <w:shd w:val="clear"/>
            <w:vAlign w:val="center"/>
          </w:tcPr>
          <w:p w14:paraId="518C2F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机器人工作站</w:t>
            </w:r>
          </w:p>
        </w:tc>
        <w:tc>
          <w:tcPr>
            <w:tcW w:w="1560" w:type="dxa"/>
            <w:shd w:val="clear"/>
            <w:vAlign w:val="center"/>
          </w:tcPr>
          <w:p w14:paraId="4764EB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robot_station</w:t>
            </w:r>
          </w:p>
        </w:tc>
        <w:tc>
          <w:tcPr>
            <w:tcW w:w="5219" w:type="dxa"/>
            <w:shd w:val="clear"/>
            <w:vAlign w:val="center"/>
          </w:tcPr>
          <w:p w14:paraId="35FAFC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auto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solexrobot/robot_station/cleanRobotKey&amp;34640564</w:t>
            </w:r>
          </w:p>
        </w:tc>
      </w:tr>
    </w:tbl>
    <w:p w14:paraId="2388B3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5 MQTT 连接认证规则</w:t>
      </w:r>
    </w:p>
    <w:p w14:paraId="0429B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南向设备采用</w:t>
      </w:r>
      <w:r>
        <w:rPr>
          <w:rStyle w:val="8"/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一机一密</w:t>
      </w:r>
      <w:r>
        <w:rPr>
          <w:rFonts w:ascii="宋体" w:hAnsi="宋体" w:eastAsia="宋体" w:cs="宋体"/>
          <w:color w:val="auto"/>
          <w:kern w:val="0"/>
          <w:sz w:val="24"/>
          <w:szCs w:val="24"/>
          <w:bdr w:val="none" w:color="auto" w:sz="0" w:space="0"/>
          <w:lang w:val="en-US" w:eastAsia="zh-CN" w:bidi="ar"/>
        </w:rPr>
        <w:t>固定鉴权模式，基于设备三元组生成连接用户名与密码，密码通过 MD5 加密生成，保障凭证安全。</w:t>
      </w:r>
    </w:p>
    <w:p w14:paraId="7F3ECBB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用户名：</w:t>
      </w:r>
      <w:r>
        <w:rPr>
          <w:rStyle w:val="9"/>
          <w:color w:val="auto"/>
          <w:sz w:val="24"/>
          <w:szCs w:val="24"/>
          <w:bdr w:val="none" w:color="auto" w:sz="0" w:space="0"/>
        </w:rPr>
        <w:t>{productKey}&amp;{deviceId}</w:t>
      </w:r>
    </w:p>
    <w:p w14:paraId="44DE3D9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密码：</w:t>
      </w:r>
      <w:r>
        <w:rPr>
          <w:rStyle w:val="9"/>
          <w:color w:val="auto"/>
          <w:sz w:val="24"/>
          <w:szCs w:val="24"/>
          <w:bdr w:val="none" w:color="auto" w:sz="0" w:space="0"/>
        </w:rPr>
        <w:t>MD5(clientId&amp;deviceSecret)</w:t>
      </w:r>
    </w:p>
    <w:p w14:paraId="7043E4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 xml:space="preserve">鉴权说明：将设备唯一 </w:t>
      </w:r>
      <w:r>
        <w:rPr>
          <w:rStyle w:val="9"/>
          <w:color w:val="auto"/>
          <w:sz w:val="24"/>
          <w:szCs w:val="24"/>
          <w:bdr w:val="none" w:color="auto" w:sz="0" w:space="0"/>
        </w:rPr>
        <w:t>ClientId</w:t>
      </w:r>
      <w:r>
        <w:rPr>
          <w:color w:val="auto"/>
          <w:sz w:val="24"/>
          <w:szCs w:val="24"/>
          <w:bdr w:val="none" w:color="auto" w:sz="0" w:space="0"/>
        </w:rPr>
        <w:t xml:space="preserve"> 与设备专属 </w:t>
      </w:r>
      <w:r>
        <w:rPr>
          <w:rStyle w:val="9"/>
          <w:color w:val="auto"/>
          <w:sz w:val="24"/>
          <w:szCs w:val="24"/>
          <w:bdr w:val="none" w:color="auto" w:sz="0" w:space="0"/>
        </w:rPr>
        <w:t>deviceSecret</w:t>
      </w:r>
      <w:r>
        <w:rPr>
          <w:color w:val="auto"/>
          <w:sz w:val="24"/>
          <w:szCs w:val="24"/>
          <w:bdr w:val="none" w:color="auto" w:sz="0" w:space="0"/>
        </w:rPr>
        <w:t xml:space="preserve"> 直接拼接，对拼接结果进行 MD5 加密，加密字符串即为 MQTT 连接密码。</w:t>
      </w:r>
    </w:p>
    <w:p w14:paraId="11CBA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6 安全机制</w:t>
      </w:r>
    </w:p>
    <w:p w14:paraId="1514F4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6.1 接入安全</w:t>
      </w:r>
    </w:p>
    <w:p w14:paraId="19703FA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全局唯一 ClientId 管控：杜绝设备身份伪造，若出现重复 ClientId 连接，平台自动剔除旧连接，保证同一设备仅存在一个有效长连接。</w:t>
      </w:r>
    </w:p>
    <w:p w14:paraId="000D26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一机一密隔离：单设备独立密钥，密钥互不共享、互不通用，单点密钥泄露不影响整体设备安全。</w:t>
      </w:r>
    </w:p>
    <w:p w14:paraId="37512CD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白名单准入机制：仅平台完成预注册、纳入白名单的设备可发起 MQTT 连接，未注册、未录入白名单的设备直接拒绝接入。</w:t>
      </w:r>
    </w:p>
    <w:p w14:paraId="43E76E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设备隔离权限：设备接入成功后，仅开放当前设备对应的专属通信通道，仅可上报自身状态、接收自身指令，禁止访问、操作其他设备资源。</w:t>
      </w:r>
    </w:p>
    <w:p w14:paraId="05D16C2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激活状态校验：MQTT 连接成功仅代表网络连通，设备必须上报合法激活信息，平台校验通过并标记设备为已激活</w:t>
      </w:r>
      <w:bookmarkStart w:id="0" w:name="_GoBack"/>
      <w:bookmarkEnd w:id="0"/>
      <w:r>
        <w:rPr>
          <w:color w:val="auto"/>
          <w:sz w:val="24"/>
          <w:szCs w:val="24"/>
          <w:bdr w:val="none" w:color="auto" w:sz="0" w:space="0"/>
        </w:rPr>
        <w:t>后，方可进行业务通信；未激活设备仅保留基础连接，无业务权限。</w:t>
      </w:r>
    </w:p>
    <w:p w14:paraId="39CAB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6.2 传输安全</w:t>
      </w:r>
    </w:p>
    <w:p w14:paraId="5E497F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消息体加签校验：设备上行、下行 MQTT 消息体统一加签，有效防范重放攻击、消息伪造、过期消息复用问题。</w:t>
      </w:r>
    </w:p>
    <w:p w14:paraId="1F0C7C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6.3 连接安全</w:t>
      </w:r>
    </w:p>
    <w:p w14:paraId="79BC49E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bdr w:val="none" w:color="auto" w:sz="0" w:space="0"/>
        </w:rPr>
        <w:t>断线自动重连：设备断网、链路波动后可自动重连，重连时重新执行完整认证流程，保障连接稳定性。</w:t>
      </w:r>
    </w:p>
    <w:p w14:paraId="788928F0"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E42AF"/>
    <w:multiLevelType w:val="multilevel"/>
    <w:tmpl w:val="86FE4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13963C"/>
    <w:multiLevelType w:val="multilevel"/>
    <w:tmpl w:val="961396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B1745F6"/>
    <w:multiLevelType w:val="multilevel"/>
    <w:tmpl w:val="AB1745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65AF98"/>
    <w:multiLevelType w:val="multilevel"/>
    <w:tmpl w:val="C665AF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2C281F7"/>
    <w:multiLevelType w:val="multilevel"/>
    <w:tmpl w:val="D2C281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5C48DE7"/>
    <w:multiLevelType w:val="multilevel"/>
    <w:tmpl w:val="05C48D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939CD81"/>
    <w:multiLevelType w:val="multilevel"/>
    <w:tmpl w:val="0939CD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C460DDD"/>
    <w:multiLevelType w:val="multilevel"/>
    <w:tmpl w:val="1C460D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16146"/>
    <w:rsid w:val="02BA5D3C"/>
    <w:rsid w:val="02D908B8"/>
    <w:rsid w:val="041651F4"/>
    <w:rsid w:val="05EA4B8A"/>
    <w:rsid w:val="061614DB"/>
    <w:rsid w:val="078C658F"/>
    <w:rsid w:val="07A65D25"/>
    <w:rsid w:val="07B54C77"/>
    <w:rsid w:val="0A595E3B"/>
    <w:rsid w:val="0AA90B70"/>
    <w:rsid w:val="0AC775F6"/>
    <w:rsid w:val="0B5331D2"/>
    <w:rsid w:val="0D197B03"/>
    <w:rsid w:val="0D690A8B"/>
    <w:rsid w:val="101A2510"/>
    <w:rsid w:val="10645539"/>
    <w:rsid w:val="108005C5"/>
    <w:rsid w:val="11502A5D"/>
    <w:rsid w:val="11662172"/>
    <w:rsid w:val="11E20E0C"/>
    <w:rsid w:val="15145780"/>
    <w:rsid w:val="15A765F4"/>
    <w:rsid w:val="15B14639"/>
    <w:rsid w:val="16D50F3F"/>
    <w:rsid w:val="16E318AE"/>
    <w:rsid w:val="16FA2753"/>
    <w:rsid w:val="172779EC"/>
    <w:rsid w:val="1767032E"/>
    <w:rsid w:val="178D5376"/>
    <w:rsid w:val="19A669C5"/>
    <w:rsid w:val="1A7D487B"/>
    <w:rsid w:val="1C4A042B"/>
    <w:rsid w:val="1DA04055"/>
    <w:rsid w:val="1E1B4558"/>
    <w:rsid w:val="1F900D22"/>
    <w:rsid w:val="20182D94"/>
    <w:rsid w:val="20B35E4D"/>
    <w:rsid w:val="216D6944"/>
    <w:rsid w:val="21A63C04"/>
    <w:rsid w:val="220D77DF"/>
    <w:rsid w:val="223905D4"/>
    <w:rsid w:val="224C2ACA"/>
    <w:rsid w:val="227F796C"/>
    <w:rsid w:val="22A74F3C"/>
    <w:rsid w:val="231D4930"/>
    <w:rsid w:val="23983A20"/>
    <w:rsid w:val="241E2177"/>
    <w:rsid w:val="24466FD8"/>
    <w:rsid w:val="2458499D"/>
    <w:rsid w:val="252602F8"/>
    <w:rsid w:val="25757B75"/>
    <w:rsid w:val="259B28FC"/>
    <w:rsid w:val="264E7FD5"/>
    <w:rsid w:val="26D11723"/>
    <w:rsid w:val="26FA3134"/>
    <w:rsid w:val="2A1738F0"/>
    <w:rsid w:val="2B7D7783"/>
    <w:rsid w:val="2B9B22FF"/>
    <w:rsid w:val="2C6D6452"/>
    <w:rsid w:val="2DCD3798"/>
    <w:rsid w:val="2E4F2F2D"/>
    <w:rsid w:val="2E8F7DEB"/>
    <w:rsid w:val="2F4B5DEA"/>
    <w:rsid w:val="2FF16992"/>
    <w:rsid w:val="307355F9"/>
    <w:rsid w:val="3179279B"/>
    <w:rsid w:val="3184437D"/>
    <w:rsid w:val="3268280F"/>
    <w:rsid w:val="328A6C2A"/>
    <w:rsid w:val="3296737C"/>
    <w:rsid w:val="33FF675D"/>
    <w:rsid w:val="34657710"/>
    <w:rsid w:val="352073D1"/>
    <w:rsid w:val="366D1C16"/>
    <w:rsid w:val="371141C3"/>
    <w:rsid w:val="373C383C"/>
    <w:rsid w:val="3740649B"/>
    <w:rsid w:val="38673C95"/>
    <w:rsid w:val="39080A25"/>
    <w:rsid w:val="3A4802CB"/>
    <w:rsid w:val="3BDE27E5"/>
    <w:rsid w:val="3BDF5305"/>
    <w:rsid w:val="3C6504EB"/>
    <w:rsid w:val="3D127F47"/>
    <w:rsid w:val="3E3F2FBE"/>
    <w:rsid w:val="3E7460EA"/>
    <w:rsid w:val="40925627"/>
    <w:rsid w:val="41852C82"/>
    <w:rsid w:val="42AC04F6"/>
    <w:rsid w:val="42D44F28"/>
    <w:rsid w:val="430F4FD8"/>
    <w:rsid w:val="43A322E2"/>
    <w:rsid w:val="45120AE5"/>
    <w:rsid w:val="45934216"/>
    <w:rsid w:val="46CB1893"/>
    <w:rsid w:val="47B64E60"/>
    <w:rsid w:val="47DB78B4"/>
    <w:rsid w:val="47ED4262"/>
    <w:rsid w:val="4AE271AB"/>
    <w:rsid w:val="4BE62CCB"/>
    <w:rsid w:val="4C07336D"/>
    <w:rsid w:val="4C2A7225"/>
    <w:rsid w:val="4C831EDD"/>
    <w:rsid w:val="4C93427F"/>
    <w:rsid w:val="4CBA03DF"/>
    <w:rsid w:val="4EB26E94"/>
    <w:rsid w:val="4F343D4D"/>
    <w:rsid w:val="4F413F8F"/>
    <w:rsid w:val="4F4D3B00"/>
    <w:rsid w:val="4F4F2935"/>
    <w:rsid w:val="50D61560"/>
    <w:rsid w:val="522E717A"/>
    <w:rsid w:val="52365A07"/>
    <w:rsid w:val="52684BF3"/>
    <w:rsid w:val="527C7EE5"/>
    <w:rsid w:val="550307CE"/>
    <w:rsid w:val="56A55A81"/>
    <w:rsid w:val="58647796"/>
    <w:rsid w:val="589046EA"/>
    <w:rsid w:val="58931AE5"/>
    <w:rsid w:val="593A0D51"/>
    <w:rsid w:val="595E20F3"/>
    <w:rsid w:val="596A1D3C"/>
    <w:rsid w:val="59F14D15"/>
    <w:rsid w:val="5B6D2AC1"/>
    <w:rsid w:val="5C2E04A2"/>
    <w:rsid w:val="5CD92562"/>
    <w:rsid w:val="5DDB1F64"/>
    <w:rsid w:val="5DF70D68"/>
    <w:rsid w:val="5FB213EA"/>
    <w:rsid w:val="60913E6F"/>
    <w:rsid w:val="60DD5FF3"/>
    <w:rsid w:val="61EB2991"/>
    <w:rsid w:val="62B40FD5"/>
    <w:rsid w:val="63CA6C14"/>
    <w:rsid w:val="63F104AF"/>
    <w:rsid w:val="64A37553"/>
    <w:rsid w:val="64C01EB3"/>
    <w:rsid w:val="64E42046"/>
    <w:rsid w:val="65A6554D"/>
    <w:rsid w:val="67673482"/>
    <w:rsid w:val="67A22224"/>
    <w:rsid w:val="69AF0748"/>
    <w:rsid w:val="6A8F4802"/>
    <w:rsid w:val="6B272C8C"/>
    <w:rsid w:val="6BFB7930"/>
    <w:rsid w:val="6C094140"/>
    <w:rsid w:val="6C663340"/>
    <w:rsid w:val="6CC87B57"/>
    <w:rsid w:val="6D82064E"/>
    <w:rsid w:val="6F265009"/>
    <w:rsid w:val="6F9E7295"/>
    <w:rsid w:val="6FE56C72"/>
    <w:rsid w:val="6FF173C5"/>
    <w:rsid w:val="71680941"/>
    <w:rsid w:val="72D87743"/>
    <w:rsid w:val="73836ECE"/>
    <w:rsid w:val="748C3A68"/>
    <w:rsid w:val="74B11819"/>
    <w:rsid w:val="76091264"/>
    <w:rsid w:val="76FA1495"/>
    <w:rsid w:val="773B26C2"/>
    <w:rsid w:val="77735F0F"/>
    <w:rsid w:val="78DB1E86"/>
    <w:rsid w:val="79442C5B"/>
    <w:rsid w:val="79956C81"/>
    <w:rsid w:val="7A94551C"/>
    <w:rsid w:val="7AD70F6E"/>
    <w:rsid w:val="7B1B3B20"/>
    <w:rsid w:val="7C380946"/>
    <w:rsid w:val="7CB77BE8"/>
    <w:rsid w:val="7CD460A4"/>
    <w:rsid w:val="7CEB1414"/>
    <w:rsid w:val="7D496A92"/>
    <w:rsid w:val="7DDA033E"/>
    <w:rsid w:val="7E046E5D"/>
    <w:rsid w:val="7E6E42D6"/>
    <w:rsid w:val="7E88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1340</Words>
  <Characters>1848</Characters>
  <Lines>0</Lines>
  <Paragraphs>0</Paragraphs>
  <TotalTime>11</TotalTime>
  <ScaleCrop>false</ScaleCrop>
  <LinksUpToDate>false</LinksUpToDate>
  <CharactersWithSpaces>1869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2026-06-01T10:03:00Z</dcterms:created>
  <dc:creator>chaolong_zhang</dc:creator>
  <cp:lastModifiedBy>Super龙</cp:lastModifiedBy>
  <dcterms:modified xsi:type="dcterms:W3CDTF">2026-06-02T03:59:12Z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eyJoZGlkIjoiZjJlZjc3YzRhN2RkNjYzMzZmYTg2MzBkOThmOTE5MGIiLCJ1c2VySWQiOiIzMTc4ODg4MzMifQ==</vt:lpwstr>
  </property>
  <property fmtid="{D5CDD505-2E9C-101B-9397-08002B2CF9AE}" pid="4" name="ICV">
    <vt:lpwstr>72DCB45A451049FD86706144613D25FF_12</vt:lpwstr>
  </property>
</Properties>
</file>