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Benefits Enrollment</w:t>
      </w:r>
    </w:p>
    <w:p>
      <w:r>
        <w:t>You have 30 days to enroll in health insurance plans.</w:t>
      </w:r>
    </w:p>
    <w:p>
      <w:r>
        <w:t>Submit the Benefits Election Form (due Week 1).</w:t>
      </w:r>
    </w:p>
    <w:p>
      <w:r>
        <w:t>401(k) enrollment deadline: end of Month 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