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7BD9D" w14:textId="77777777" w:rsidR="00D34BC0" w:rsidRPr="006C77A6" w:rsidRDefault="00E60565">
      <w:pPr>
        <w:rPr>
          <w:b/>
        </w:rPr>
      </w:pPr>
      <w:r w:rsidRPr="006C77A6">
        <w:rPr>
          <w:rFonts w:hint="eastAsia"/>
          <w:b/>
        </w:rPr>
        <w:t>V</w:t>
      </w:r>
      <w:r w:rsidRPr="006C77A6">
        <w:rPr>
          <w:b/>
        </w:rPr>
        <w:t>AR(vector autoregression) model:</w:t>
      </w:r>
    </w:p>
    <w:p w14:paraId="28961D31" w14:textId="1CC54980" w:rsidR="00B7499E" w:rsidRDefault="00B7499E">
      <w:r>
        <w:t>A naïve observation of the log returns of four crypto currencies implies the possi</w:t>
      </w:r>
      <w:r w:rsidR="00486D9F">
        <w:t xml:space="preserve">ble existence of high correlation among different currencies. Below is a plot of the four data’s log return from a random slice of timestamp in 1-minute scale, it is seen that in </w:t>
      </w:r>
      <w:r w:rsidR="00A3560C">
        <w:t xml:space="preserve">certain </w:t>
      </w:r>
      <w:r w:rsidR="00486D9F">
        <w:t xml:space="preserve">moments, the change in log return of one currency leads that of the others. </w:t>
      </w:r>
    </w:p>
    <w:p w14:paraId="2BB1FD5D" w14:textId="6A8BA39B" w:rsidR="00E60565" w:rsidRDefault="00B7499E">
      <w:r>
        <w:rPr>
          <w:noProof/>
        </w:rPr>
        <w:drawing>
          <wp:inline distT="0" distB="0" distL="0" distR="0" wp14:anchorId="53194825" wp14:editId="33D01EFA">
            <wp:extent cx="5274310" cy="2068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68830"/>
                    </a:xfrm>
                    <a:prstGeom prst="rect">
                      <a:avLst/>
                    </a:prstGeom>
                  </pic:spPr>
                </pic:pic>
              </a:graphicData>
            </a:graphic>
          </wp:inline>
        </w:drawing>
      </w:r>
      <w:r>
        <w:t xml:space="preserve"> </w:t>
      </w:r>
    </w:p>
    <w:p w14:paraId="46068EA4" w14:textId="77777777" w:rsidR="004A5D95" w:rsidRDefault="00486D9F">
      <w:r>
        <w:rPr>
          <w:rFonts w:hint="eastAsia"/>
        </w:rPr>
        <w:t>T</w:t>
      </w:r>
      <w:r>
        <w:t xml:space="preserve">o further prove this hypothesis, </w:t>
      </w:r>
      <w:r w:rsidR="00874879">
        <w:t>we investigate the cross-correlation between different currencies, the graph below</w:t>
      </w:r>
      <w:r w:rsidR="00C1562E">
        <w:t xml:space="preserve"> shows the matrix of the cross correlation between bitcoin and the other three currencies with different leads/lags in 1-minute scales, the x-axis represents the shifts of the other currency in the order of [-4, -3, -2, -1, 0, 1, 2, 3, 4], for example, the </w:t>
      </w:r>
      <w:r w:rsidR="004A5D95">
        <w:t>element in position [1, 1] of matrix represents the correlation between BTC and BCH.shift(-4),</w:t>
      </w:r>
    </w:p>
    <w:p w14:paraId="0A1057E4" w14:textId="77A7D7D6" w:rsidR="00486D9F" w:rsidRDefault="004A5D95">
      <w:r>
        <w:t>and the element in position [1, 2] represents the correlation between BTC and BCH.shift(-3), etc. It is seen that the bitcoin has maximum correlation with all other currencies in zero shift</w:t>
      </w:r>
      <w:r w:rsidR="006E3278">
        <w:t>, aka in-phase;</w:t>
      </w:r>
      <w:r>
        <w:t xml:space="preserve"> and that litecoin has</w:t>
      </w:r>
      <w:r w:rsidR="006E3278">
        <w:t xml:space="preserve"> higher in-phase correlation with bitcoin than other currencies.</w:t>
      </w:r>
    </w:p>
    <w:p w14:paraId="08CD127D" w14:textId="7D1031D0" w:rsidR="00874879" w:rsidRDefault="004A5D95">
      <w:r>
        <w:rPr>
          <w:rFonts w:hint="eastAsia"/>
          <w:noProof/>
        </w:rPr>
        <w:drawing>
          <wp:inline distT="0" distB="0" distL="0" distR="0" wp14:anchorId="56E1F2E1" wp14:editId="4147A2DA">
            <wp:extent cx="4786678" cy="1466773"/>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 Screenshot_20181111200238.png"/>
                    <pic:cNvPicPr/>
                  </pic:nvPicPr>
                  <pic:blipFill>
                    <a:blip r:embed="rId5">
                      <a:extLst>
                        <a:ext uri="{28A0092B-C50C-407E-A947-70E740481C1C}">
                          <a14:useLocalDpi xmlns:a14="http://schemas.microsoft.com/office/drawing/2010/main" val="0"/>
                        </a:ext>
                      </a:extLst>
                    </a:blip>
                    <a:stretch>
                      <a:fillRect/>
                    </a:stretch>
                  </pic:blipFill>
                  <pic:spPr>
                    <a:xfrm>
                      <a:off x="0" y="0"/>
                      <a:ext cx="4850215" cy="1486242"/>
                    </a:xfrm>
                    <a:prstGeom prst="rect">
                      <a:avLst/>
                    </a:prstGeom>
                  </pic:spPr>
                </pic:pic>
              </a:graphicData>
            </a:graphic>
          </wp:inline>
        </w:drawing>
      </w:r>
    </w:p>
    <w:p w14:paraId="7153E92D" w14:textId="23511214" w:rsidR="006E3278" w:rsidRDefault="006E3278">
      <w:r>
        <w:t>Expanding the time scale from 1-minute to 15-minute:</w:t>
      </w:r>
    </w:p>
    <w:p w14:paraId="44F8D098" w14:textId="365C2203" w:rsidR="006E3278" w:rsidRDefault="006E3278">
      <w:r>
        <w:rPr>
          <w:rFonts w:hint="eastAsia"/>
          <w:noProof/>
        </w:rPr>
        <w:drawing>
          <wp:inline distT="0" distB="0" distL="0" distR="0" wp14:anchorId="629811E9" wp14:editId="1E441EBE">
            <wp:extent cx="4921250" cy="13062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 Screenshot_20181111200238.png"/>
                    <pic:cNvPicPr/>
                  </pic:nvPicPr>
                  <pic:blipFill>
                    <a:blip r:embed="rId6">
                      <a:extLst>
                        <a:ext uri="{28A0092B-C50C-407E-A947-70E740481C1C}">
                          <a14:useLocalDpi xmlns:a14="http://schemas.microsoft.com/office/drawing/2010/main" val="0"/>
                        </a:ext>
                      </a:extLst>
                    </a:blip>
                    <a:stretch>
                      <a:fillRect/>
                    </a:stretch>
                  </pic:blipFill>
                  <pic:spPr>
                    <a:xfrm>
                      <a:off x="0" y="0"/>
                      <a:ext cx="4963673" cy="1317547"/>
                    </a:xfrm>
                    <a:prstGeom prst="rect">
                      <a:avLst/>
                    </a:prstGeom>
                  </pic:spPr>
                </pic:pic>
              </a:graphicData>
            </a:graphic>
          </wp:inline>
        </w:drawing>
      </w:r>
    </w:p>
    <w:p w14:paraId="73D6BFD4" w14:textId="594C6D65" w:rsidR="006E3278" w:rsidRDefault="006E3278">
      <w:r>
        <w:t>Higher correlation values are shown in all relationships. This trend continues for expanding the time scale to 60-minute:</w:t>
      </w:r>
    </w:p>
    <w:p w14:paraId="10B1EC7B" w14:textId="14C9DD1D" w:rsidR="006E3278" w:rsidRDefault="006E3278"/>
    <w:p w14:paraId="1F345E61" w14:textId="01CEA764" w:rsidR="006E3278" w:rsidRDefault="006E3278">
      <w:r>
        <w:rPr>
          <w:rFonts w:hint="eastAsia"/>
          <w:noProof/>
        </w:rPr>
        <w:lastRenderedPageBreak/>
        <w:drawing>
          <wp:inline distT="0" distB="0" distL="0" distR="0" wp14:anchorId="26596602" wp14:editId="40DE56AC">
            <wp:extent cx="4921250" cy="11383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 Screenshot_20181111200238.png"/>
                    <pic:cNvPicPr/>
                  </pic:nvPicPr>
                  <pic:blipFill>
                    <a:blip r:embed="rId7">
                      <a:extLst>
                        <a:ext uri="{28A0092B-C50C-407E-A947-70E740481C1C}">
                          <a14:useLocalDpi xmlns:a14="http://schemas.microsoft.com/office/drawing/2010/main" val="0"/>
                        </a:ext>
                      </a:extLst>
                    </a:blip>
                    <a:stretch>
                      <a:fillRect/>
                    </a:stretch>
                  </pic:blipFill>
                  <pic:spPr>
                    <a:xfrm>
                      <a:off x="0" y="0"/>
                      <a:ext cx="5015387" cy="1160110"/>
                    </a:xfrm>
                    <a:prstGeom prst="rect">
                      <a:avLst/>
                    </a:prstGeom>
                  </pic:spPr>
                </pic:pic>
              </a:graphicData>
            </a:graphic>
          </wp:inline>
        </w:drawing>
      </w:r>
    </w:p>
    <w:p w14:paraId="6FF86451" w14:textId="2283F485" w:rsidR="006E3278" w:rsidRDefault="006E3278">
      <w:r>
        <w:t xml:space="preserve">A note-worthy fact in 60 minute-scale graph is that as the phase </w:t>
      </w:r>
      <w:r w:rsidR="006723A7">
        <w:t xml:space="preserve">get closer, </w:t>
      </w:r>
      <w:r>
        <w:t>the correlation</w:t>
      </w:r>
      <w:r w:rsidR="006723A7">
        <w:t xml:space="preserve"> initially </w:t>
      </w:r>
      <w:r w:rsidR="00A3560C">
        <w:t xml:space="preserve">drops down and then rise up, showing a sigh of seasonality within the patterns. </w:t>
      </w:r>
    </w:p>
    <w:p w14:paraId="3B484814" w14:textId="2F54C6B0" w:rsidR="00A3560C" w:rsidRDefault="00A3560C"/>
    <w:p w14:paraId="62571977" w14:textId="00A3C397" w:rsidR="00A3560C" w:rsidRDefault="003611ED">
      <w:r>
        <w:t>Model building:</w:t>
      </w:r>
    </w:p>
    <w:p w14:paraId="25931E12" w14:textId="19417A4D" w:rsidR="003611ED" w:rsidRDefault="00EB1B0D">
      <w:r>
        <w:t>A VAR(vector autoregressive model) is one of the foundamental multivariant models in time series analysis. It could be viewed as the vector version of the univariant autoregressive(AR) model, which has the following general fo</w:t>
      </w:r>
      <w:r w:rsidR="00944B81">
        <w:t>rm:</w:t>
      </w:r>
    </w:p>
    <w:p w14:paraId="371749F7" w14:textId="24394517" w:rsidR="00944B81" w:rsidRDefault="00944B81">
      <w:r>
        <w:tab/>
      </w:r>
      <w:r>
        <w:rPr>
          <w:noProof/>
        </w:rPr>
        <w:drawing>
          <wp:inline distT="0" distB="0" distL="0" distR="0" wp14:anchorId="441C39FA" wp14:editId="09E9159F">
            <wp:extent cx="256222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371475"/>
                    </a:xfrm>
                    <a:prstGeom prst="rect">
                      <a:avLst/>
                    </a:prstGeom>
                  </pic:spPr>
                </pic:pic>
              </a:graphicData>
            </a:graphic>
          </wp:inline>
        </w:drawing>
      </w:r>
    </w:p>
    <w:p w14:paraId="7E12F6D2" w14:textId="46EC5FAD" w:rsidR="00944B81" w:rsidRDefault="00944B81">
      <w:r>
        <w:t xml:space="preserve">The AR model represents time serie values at time t as a function of weighted combination of its previous time values. </w:t>
      </w:r>
    </w:p>
    <w:p w14:paraId="5C29227C" w14:textId="7D10AB33" w:rsidR="00944B81" w:rsidRDefault="00944B81">
      <w:r>
        <w:t>In VAR model, all the variables are represented in vector form, a VAR(1) model is in the form:</w:t>
      </w:r>
    </w:p>
    <w:p w14:paraId="44A84851" w14:textId="2EDEC079" w:rsidR="008B7A33" w:rsidRDefault="00944B81">
      <w:r>
        <w:rPr>
          <w:noProof/>
        </w:rPr>
        <w:drawing>
          <wp:anchor distT="0" distB="0" distL="114300" distR="114300" simplePos="0" relativeHeight="251658240" behindDoc="0" locked="0" layoutInCell="1" allowOverlap="1" wp14:anchorId="4ADF6418" wp14:editId="1C92942F">
            <wp:simplePos x="1144988" y="4540195"/>
            <wp:positionH relativeFrom="column">
              <wp:align>left</wp:align>
            </wp:positionH>
            <wp:positionV relativeFrom="paragraph">
              <wp:align>top</wp:align>
            </wp:positionV>
            <wp:extent cx="2524125" cy="4762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476250"/>
                    </a:xfrm>
                    <a:prstGeom prst="rect">
                      <a:avLst/>
                    </a:prstGeom>
                  </pic:spPr>
                </pic:pic>
              </a:graphicData>
            </a:graphic>
          </wp:anchor>
        </w:drawing>
      </w:r>
      <w:r>
        <w:br w:type="textWrapping" w:clear="all"/>
      </w:r>
      <w:r w:rsidR="008B7A33">
        <w:t>where r</w:t>
      </w:r>
      <w:r w:rsidR="008B7A33">
        <w:rPr>
          <w:vertAlign w:val="subscript"/>
        </w:rPr>
        <w:t>t</w:t>
      </w:r>
      <w:r w:rsidR="008B7A33">
        <w:t xml:space="preserve"> Φ</w:t>
      </w:r>
      <w:r w:rsidR="008B7A33">
        <w:rPr>
          <w:vertAlign w:val="subscript"/>
        </w:rPr>
        <w:t>0</w:t>
      </w:r>
      <w:r w:rsidR="008B7A33">
        <w:t xml:space="preserve"> r</w:t>
      </w:r>
      <w:r w:rsidR="008B7A33">
        <w:rPr>
          <w:vertAlign w:val="subscript"/>
        </w:rPr>
        <w:t>t-1</w:t>
      </w:r>
      <w:r w:rsidR="008B7A33">
        <w:t xml:space="preserve"> and a</w:t>
      </w:r>
      <w:r w:rsidR="008B7A33">
        <w:rPr>
          <w:vertAlign w:val="subscript"/>
        </w:rPr>
        <w:t>t</w:t>
      </w:r>
      <w:r w:rsidR="008B7A33">
        <w:t xml:space="preserve"> are all of k-dimension, and </w:t>
      </w:r>
      <w:r w:rsidR="008B7A33" w:rsidRPr="008B7A33">
        <w:rPr>
          <w:b/>
        </w:rPr>
        <w:t>Φ</w:t>
      </w:r>
      <w:r w:rsidR="008B7A33">
        <w:rPr>
          <w:b/>
        </w:rPr>
        <w:t xml:space="preserve"> </w:t>
      </w:r>
      <w:r w:rsidR="008B7A33">
        <w:t>is a matrix of shape k*k</w:t>
      </w:r>
    </w:p>
    <w:p w14:paraId="328A9F53" w14:textId="06C98872" w:rsidR="008B7A33" w:rsidRDefault="008B7A33">
      <w:r>
        <w:t xml:space="preserve">when k =2, for example, the </w:t>
      </w:r>
      <w:r w:rsidR="00AF28BA">
        <w:t>expanded VAR(1) model is:</w:t>
      </w:r>
    </w:p>
    <w:p w14:paraId="7C843349" w14:textId="20EB4E67" w:rsidR="00AF28BA" w:rsidRDefault="00AF28BA">
      <w:r>
        <w:rPr>
          <w:noProof/>
        </w:rPr>
        <w:drawing>
          <wp:inline distT="0" distB="0" distL="0" distR="0" wp14:anchorId="327700F8" wp14:editId="1A6CEBF5">
            <wp:extent cx="382905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666750"/>
                    </a:xfrm>
                    <a:prstGeom prst="rect">
                      <a:avLst/>
                    </a:prstGeom>
                  </pic:spPr>
                </pic:pic>
              </a:graphicData>
            </a:graphic>
          </wp:inline>
        </w:drawing>
      </w:r>
    </w:p>
    <w:p w14:paraId="7E2B8062" w14:textId="4BBAEA1A" w:rsidR="00CB1712" w:rsidRDefault="00B11B78">
      <w:r>
        <w:t>The model shows that the value of time series r</w:t>
      </w:r>
      <w:r>
        <w:rPr>
          <w:vertAlign w:val="subscript"/>
        </w:rPr>
        <w:t>k</w:t>
      </w:r>
      <w:r>
        <w:t xml:space="preserve"> is a combination of the previous time values of all {r</w:t>
      </w:r>
      <w:r>
        <w:rPr>
          <w:vertAlign w:val="subscript"/>
        </w:rPr>
        <w:t>1</w:t>
      </w:r>
      <w:r>
        <w:t>, r</w:t>
      </w:r>
      <w:r>
        <w:rPr>
          <w:vertAlign w:val="subscript"/>
        </w:rPr>
        <w:t>2</w:t>
      </w:r>
      <w:r>
        <w:t>, ..r</w:t>
      </w:r>
      <w:r>
        <w:rPr>
          <w:vertAlign w:val="subscript"/>
        </w:rPr>
        <w:t>k</w:t>
      </w:r>
      <w:r>
        <w:t>}</w:t>
      </w:r>
    </w:p>
    <w:p w14:paraId="5F2F1F4A" w14:textId="1444C8AD" w:rsidR="00B11B78" w:rsidRDefault="00B11B78"/>
    <w:p w14:paraId="2DD35F67" w14:textId="1F327392" w:rsidR="00B11B78" w:rsidRDefault="00B11B78">
      <w:r>
        <w:t>Regarding to our pratical implementation, since there are four crypto currencies</w:t>
      </w:r>
      <w:r w:rsidR="006C77A6">
        <w:t xml:space="preserve">, we choose k=4 for the model. To determine value of p is determined by </w:t>
      </w:r>
      <w:r w:rsidR="0093738A">
        <w:t>the cross-correlation matrix of r</w:t>
      </w:r>
      <w:r w:rsidR="0093738A">
        <w:rPr>
          <w:vertAlign w:val="subscript"/>
        </w:rPr>
        <w:t>r</w:t>
      </w:r>
      <w:r w:rsidR="0093738A">
        <w:t>:</w:t>
      </w:r>
    </w:p>
    <w:p w14:paraId="6D88621B" w14:textId="57A3CF1B" w:rsidR="0093738A" w:rsidRDefault="0093738A">
      <w:r>
        <w:rPr>
          <w:noProof/>
        </w:rPr>
        <w:drawing>
          <wp:inline distT="0" distB="0" distL="0" distR="0" wp14:anchorId="424D1D38" wp14:editId="2EF084C1">
            <wp:extent cx="2989690" cy="43841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406" cy="483829"/>
                    </a:xfrm>
                    <a:prstGeom prst="rect">
                      <a:avLst/>
                    </a:prstGeom>
                  </pic:spPr>
                </pic:pic>
              </a:graphicData>
            </a:graphic>
          </wp:inline>
        </w:drawing>
      </w:r>
    </w:p>
    <w:p w14:paraId="3A5D710F" w14:textId="633F27D0" w:rsidR="0093738A" w:rsidRDefault="0093738A">
      <w:pPr>
        <w:rPr>
          <w:rFonts w:eastAsiaTheme="minorHAnsi"/>
        </w:rPr>
      </w:pPr>
      <w:r>
        <w:t>I</w:t>
      </w:r>
      <w:r>
        <w:rPr>
          <w:rFonts w:hint="eastAsia"/>
        </w:rPr>
        <w:t>n</w:t>
      </w:r>
      <w:r>
        <w:t xml:space="preserve"> which </w:t>
      </w:r>
      <w:r>
        <w:rPr>
          <w:rFonts w:eastAsiaTheme="minorHAnsi"/>
        </w:rPr>
        <w:t xml:space="preserve">Γ(l) </w:t>
      </w:r>
      <w:r>
        <w:rPr>
          <w:rFonts w:eastAsiaTheme="minorHAnsi" w:hint="eastAsia"/>
        </w:rPr>
        <w:t>is</w:t>
      </w:r>
      <w:r>
        <w:rPr>
          <w:rFonts w:eastAsiaTheme="minorHAnsi"/>
        </w:rPr>
        <w:t xml:space="preserve"> the </w:t>
      </w:r>
      <w:r w:rsidR="0002390C">
        <w:rPr>
          <w:rFonts w:eastAsiaTheme="minorHAnsi"/>
        </w:rPr>
        <w:t xml:space="preserve">lag-l </w:t>
      </w:r>
      <w:r>
        <w:rPr>
          <w:rFonts w:eastAsiaTheme="minorHAnsi"/>
        </w:rPr>
        <w:t xml:space="preserve">cross-covariance matrix of </w:t>
      </w:r>
      <w:r w:rsidR="0002390C">
        <w:rPr>
          <w:rFonts w:eastAsiaTheme="minorHAnsi"/>
        </w:rPr>
        <w:t>r</w:t>
      </w:r>
      <w:r w:rsidR="0002390C">
        <w:rPr>
          <w:rFonts w:eastAsiaTheme="minorHAnsi"/>
          <w:vertAlign w:val="subscript"/>
        </w:rPr>
        <w:t>t</w:t>
      </w:r>
      <w:r w:rsidR="0002390C">
        <w:rPr>
          <w:rFonts w:eastAsiaTheme="minorHAnsi"/>
        </w:rPr>
        <w:t xml:space="preserve"> </w:t>
      </w:r>
    </w:p>
    <w:p w14:paraId="0605AAC8" w14:textId="22755D80" w:rsidR="0002390C" w:rsidRDefault="0002390C"/>
    <w:p w14:paraId="0B90BCBD" w14:textId="4AA54BD7" w:rsidR="0002390C" w:rsidRDefault="0002390C"/>
    <w:p w14:paraId="425B6540" w14:textId="4748228A" w:rsidR="0002390C" w:rsidRDefault="0002390C"/>
    <w:p w14:paraId="3561DD41" w14:textId="0671C748" w:rsidR="0002390C" w:rsidRDefault="0002390C"/>
    <w:p w14:paraId="55F6BF44" w14:textId="761470B0" w:rsidR="0002390C" w:rsidRDefault="0002390C"/>
    <w:p w14:paraId="0933F9BD" w14:textId="2A008D6C" w:rsidR="0002390C" w:rsidRDefault="0002390C"/>
    <w:p w14:paraId="723E1FD4" w14:textId="5457FFAD" w:rsidR="0002390C" w:rsidRDefault="0002390C"/>
    <w:p w14:paraId="4EF86CD5" w14:textId="2B74112E" w:rsidR="0002390C" w:rsidRDefault="0002390C"/>
    <w:p w14:paraId="1EC3D779" w14:textId="1142FE0E" w:rsidR="0002390C" w:rsidRDefault="0002390C">
      <w:r>
        <w:lastRenderedPageBreak/>
        <w:t>Performance</w:t>
      </w:r>
      <w:r w:rsidR="00996319">
        <w:t>:</w:t>
      </w:r>
    </w:p>
    <w:p w14:paraId="521919D5" w14:textId="651AC6AA" w:rsidR="00996319" w:rsidRDefault="002711CE">
      <w:r>
        <w:t xml:space="preserve">In practice </w:t>
      </w:r>
      <w:r w:rsidR="00AB7E55">
        <w:t xml:space="preserve">we fit a VAR(3) model with hourly </w:t>
      </w:r>
      <w:r w:rsidR="00AB7E55">
        <w:t>resampled</w:t>
      </w:r>
      <w:r w:rsidR="00AB7E55">
        <w:t xml:space="preserve"> data</w:t>
      </w:r>
      <w:r w:rsidR="006305C8">
        <w:t>. The following is the model’s prediciton of log return compared with ground truth in 200 time units</w:t>
      </w:r>
    </w:p>
    <w:p w14:paraId="4F4451EE" w14:textId="4E022BAA" w:rsidR="006305C8" w:rsidRDefault="006305C8">
      <w:r>
        <w:rPr>
          <w:noProof/>
        </w:rPr>
        <w:drawing>
          <wp:inline distT="0" distB="0" distL="0" distR="0" wp14:anchorId="762ABDE9" wp14:editId="6F5293EF">
            <wp:extent cx="5274310" cy="2167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7890"/>
                    </a:xfrm>
                    <a:prstGeom prst="rect">
                      <a:avLst/>
                    </a:prstGeom>
                  </pic:spPr>
                </pic:pic>
              </a:graphicData>
            </a:graphic>
          </wp:inline>
        </w:drawing>
      </w:r>
    </w:p>
    <w:p w14:paraId="4451EBB4" w14:textId="56F00DD6" w:rsidR="006305C8" w:rsidRDefault="006305C8">
      <w:r>
        <w:rPr>
          <w:noProof/>
        </w:rPr>
        <w:drawing>
          <wp:inline distT="0" distB="0" distL="0" distR="0" wp14:anchorId="3A55DB8C" wp14:editId="75B5B510">
            <wp:extent cx="5274310" cy="215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3920"/>
                    </a:xfrm>
                    <a:prstGeom prst="rect">
                      <a:avLst/>
                    </a:prstGeom>
                  </pic:spPr>
                </pic:pic>
              </a:graphicData>
            </a:graphic>
          </wp:inline>
        </w:drawing>
      </w:r>
    </w:p>
    <w:p w14:paraId="524FC1A7" w14:textId="17A28CF3" w:rsidR="006305C8" w:rsidRDefault="006305C8">
      <w:r>
        <w:rPr>
          <w:noProof/>
        </w:rPr>
        <w:drawing>
          <wp:inline distT="0" distB="0" distL="0" distR="0" wp14:anchorId="021F3FE5" wp14:editId="649A89BA">
            <wp:extent cx="5274310" cy="2190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90750"/>
                    </a:xfrm>
                    <a:prstGeom prst="rect">
                      <a:avLst/>
                    </a:prstGeom>
                  </pic:spPr>
                </pic:pic>
              </a:graphicData>
            </a:graphic>
          </wp:inline>
        </w:drawing>
      </w:r>
    </w:p>
    <w:p w14:paraId="5205FABA" w14:textId="77DF8113" w:rsidR="006305C8" w:rsidRDefault="006305C8">
      <w:r>
        <w:rPr>
          <w:noProof/>
        </w:rPr>
        <w:lastRenderedPageBreak/>
        <w:drawing>
          <wp:inline distT="0" distB="0" distL="0" distR="0" wp14:anchorId="78E963FA" wp14:editId="3DFB9713">
            <wp:extent cx="5274310" cy="22199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19960"/>
                    </a:xfrm>
                    <a:prstGeom prst="rect">
                      <a:avLst/>
                    </a:prstGeom>
                  </pic:spPr>
                </pic:pic>
              </a:graphicData>
            </a:graphic>
          </wp:inline>
        </w:drawing>
      </w:r>
    </w:p>
    <w:p w14:paraId="5467B98D" w14:textId="3FF52A84" w:rsidR="006305C8" w:rsidRDefault="00DB105A">
      <w:r>
        <w:t>If treating the prediction as a classification task, which means predicting whether the log return is positive or negative at next moment, the accuracy for the 4 kinds of crypto currencies are:</w:t>
      </w:r>
      <w:bookmarkStart w:id="0" w:name="_GoBack"/>
      <w:bookmarkEnd w:id="0"/>
    </w:p>
    <w:tbl>
      <w:tblPr>
        <w:tblStyle w:val="TableGrid"/>
        <w:tblW w:w="0" w:type="auto"/>
        <w:tblLook w:val="04A0" w:firstRow="1" w:lastRow="0" w:firstColumn="1" w:lastColumn="0" w:noHBand="0" w:noVBand="1"/>
      </w:tblPr>
      <w:tblGrid>
        <w:gridCol w:w="1659"/>
        <w:gridCol w:w="1659"/>
        <w:gridCol w:w="1659"/>
        <w:gridCol w:w="1659"/>
        <w:gridCol w:w="1660"/>
      </w:tblGrid>
      <w:tr w:rsidR="00DB105A" w14:paraId="23E770E2" w14:textId="77777777" w:rsidTr="00DB105A">
        <w:tc>
          <w:tcPr>
            <w:tcW w:w="1659" w:type="dxa"/>
          </w:tcPr>
          <w:p w14:paraId="4472D107" w14:textId="77777777" w:rsidR="00DB105A" w:rsidRDefault="00DB105A"/>
        </w:tc>
        <w:tc>
          <w:tcPr>
            <w:tcW w:w="1659" w:type="dxa"/>
          </w:tcPr>
          <w:p w14:paraId="03C9D8EE" w14:textId="08F70379" w:rsidR="00DB105A" w:rsidRDefault="00DB105A">
            <w:r>
              <w:t>BTC</w:t>
            </w:r>
          </w:p>
        </w:tc>
        <w:tc>
          <w:tcPr>
            <w:tcW w:w="1659" w:type="dxa"/>
          </w:tcPr>
          <w:p w14:paraId="7193DEB3" w14:textId="05076555" w:rsidR="00DB105A" w:rsidRDefault="00DB105A">
            <w:r>
              <w:t>BCH</w:t>
            </w:r>
          </w:p>
        </w:tc>
        <w:tc>
          <w:tcPr>
            <w:tcW w:w="1659" w:type="dxa"/>
          </w:tcPr>
          <w:p w14:paraId="50D37ABA" w14:textId="426452C1" w:rsidR="00DB105A" w:rsidRDefault="00DB105A">
            <w:r>
              <w:t>ETH</w:t>
            </w:r>
          </w:p>
        </w:tc>
        <w:tc>
          <w:tcPr>
            <w:tcW w:w="1660" w:type="dxa"/>
          </w:tcPr>
          <w:p w14:paraId="5C181B98" w14:textId="2D9A947E" w:rsidR="00DB105A" w:rsidRDefault="00DB105A">
            <w:r>
              <w:t>LTC</w:t>
            </w:r>
          </w:p>
        </w:tc>
      </w:tr>
      <w:tr w:rsidR="00DB105A" w14:paraId="4D60E9AA" w14:textId="77777777" w:rsidTr="00DB105A">
        <w:tc>
          <w:tcPr>
            <w:tcW w:w="1659" w:type="dxa"/>
          </w:tcPr>
          <w:p w14:paraId="00E25FB4" w14:textId="0E2100B6" w:rsidR="00DB105A" w:rsidRDefault="00DB105A">
            <w:r>
              <w:t>Accuracy</w:t>
            </w:r>
          </w:p>
        </w:tc>
        <w:tc>
          <w:tcPr>
            <w:tcW w:w="1659" w:type="dxa"/>
          </w:tcPr>
          <w:p w14:paraId="077E2874" w14:textId="029AB7C6" w:rsidR="00DB105A" w:rsidRDefault="00DB105A">
            <w:r>
              <w:t>0.545</w:t>
            </w:r>
          </w:p>
        </w:tc>
        <w:tc>
          <w:tcPr>
            <w:tcW w:w="1659" w:type="dxa"/>
          </w:tcPr>
          <w:p w14:paraId="0DE29621" w14:textId="565B4548" w:rsidR="00DB105A" w:rsidRDefault="00DB105A">
            <w:r>
              <w:t>0.61</w:t>
            </w:r>
          </w:p>
        </w:tc>
        <w:tc>
          <w:tcPr>
            <w:tcW w:w="1659" w:type="dxa"/>
          </w:tcPr>
          <w:p w14:paraId="48A62081" w14:textId="17795EB0" w:rsidR="00DB105A" w:rsidRDefault="00DB105A">
            <w:r>
              <w:t>0.575</w:t>
            </w:r>
          </w:p>
        </w:tc>
        <w:tc>
          <w:tcPr>
            <w:tcW w:w="1660" w:type="dxa"/>
          </w:tcPr>
          <w:p w14:paraId="2839D303" w14:textId="30F9CC03" w:rsidR="00DB105A" w:rsidRDefault="00DB105A">
            <w:r>
              <w:t>0.605</w:t>
            </w:r>
          </w:p>
        </w:tc>
      </w:tr>
    </w:tbl>
    <w:p w14:paraId="3B6CE7EA" w14:textId="77777777" w:rsidR="00DB105A" w:rsidRDefault="00DB105A"/>
    <w:p w14:paraId="55763D11" w14:textId="77777777" w:rsidR="006305C8" w:rsidRPr="0002390C" w:rsidRDefault="006305C8"/>
    <w:p w14:paraId="29C1EB4D" w14:textId="1F8BA6B9" w:rsidR="00944B81" w:rsidRDefault="00944B81"/>
    <w:p w14:paraId="4B87BB95" w14:textId="77777777" w:rsidR="00944B81" w:rsidRDefault="00944B81"/>
    <w:p w14:paraId="72C93AEB" w14:textId="6C5579E6" w:rsidR="00944B81" w:rsidRPr="006E3278" w:rsidRDefault="00944B81"/>
    <w:sectPr w:rsidR="00944B81" w:rsidRPr="006E3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65"/>
    <w:rsid w:val="0002390C"/>
    <w:rsid w:val="002711CE"/>
    <w:rsid w:val="003611ED"/>
    <w:rsid w:val="00486D9F"/>
    <w:rsid w:val="004A5D95"/>
    <w:rsid w:val="006305C8"/>
    <w:rsid w:val="006723A7"/>
    <w:rsid w:val="006C77A6"/>
    <w:rsid w:val="006E3278"/>
    <w:rsid w:val="00874879"/>
    <w:rsid w:val="008B7A33"/>
    <w:rsid w:val="0093738A"/>
    <w:rsid w:val="00944B81"/>
    <w:rsid w:val="00996319"/>
    <w:rsid w:val="00A3560C"/>
    <w:rsid w:val="00AB7E55"/>
    <w:rsid w:val="00AF28BA"/>
    <w:rsid w:val="00B11B78"/>
    <w:rsid w:val="00B7499E"/>
    <w:rsid w:val="00C1562E"/>
    <w:rsid w:val="00CB1712"/>
    <w:rsid w:val="00D34BC0"/>
    <w:rsid w:val="00DB105A"/>
    <w:rsid w:val="00E60565"/>
    <w:rsid w:val="00EB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FFF3"/>
  <w15:chartTrackingRefBased/>
  <w15:docId w15:val="{B8207E1F-B627-43B8-A095-487537F0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dc:creator>
  <cp:keywords/>
  <dc:description/>
  <cp:lastModifiedBy>Shen Wang</cp:lastModifiedBy>
  <cp:revision>3</cp:revision>
  <dcterms:created xsi:type="dcterms:W3CDTF">2018-11-11T11:08:00Z</dcterms:created>
  <dcterms:modified xsi:type="dcterms:W3CDTF">2018-11-15T08:58:00Z</dcterms:modified>
</cp:coreProperties>
</file>