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Welcome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Discussion of strike impact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(5 minutes)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6.05 Lecture: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Intro to intersectionality as a concept and tool (5 minutes)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Combahee Collective. Different genealogy of the concept. Not linear but comes from many places and thinkers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10 Discussion of reading (15 minutes)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small groups: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Let’s look at the Collins and Bilge reading. What points did you highlight? What stands out to you? Did it shift your understanding of intersectionality in any way?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large group: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Why do you think they chose these very different case studies? (it helps us see the more expansive potential of this analytical tool)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6.25 Lecture (45 minutes or so)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Forms of differentiation as mutually constitutive- using the historical construction of race and gender as an example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Some different approaches to the using intersectionality- Crenshaw on identity politics; Gibson and Anthias on the shfiting/contradictory nature of categories; Lewis and Nash on theorising from and beyond margins; Patil on transnational applications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will probably pause at various points to ask people what they think etc. Kaelynn feel free to jump in and add anything at those points.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 around 7:10 (10 minutes)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7.20 Lecture and large group discussion- Practicing intersectional analysis. Part 1. 25 min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I’ll introduce the example of LGBTQ asylum seekers in the UK and the manner in which they are policed and excluded by the Home Office and UK Border Angency.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We’ll look at some examples of asylum seeker’s comments on their experience and discuss as  large group. How does this case demand an intersectional lens?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45 Seminar Practicing intersectional analysis, Part 2. Small group plus report back in large group. 30 min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I’ll ask people to read the short report from Human Rights Watch on housing.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Students will work in groups to think through this case intersectionality and identify avenues of potential investigation. What questions can they ask?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My aim here is to illustrate how generative intersectionality can be and that the same starting point (eg housing) it can open up very different trajectories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15 Concluding thoughts on intersectionality- 15 minutes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I’ll ask five people to give a take-away from the reading or exercise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Essay questions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We’ll look at them together and I’ll answer questions any questions.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