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95A16" w14:textId="77777777" w:rsidR="006601FD" w:rsidRPr="00990D1B" w:rsidRDefault="006601FD" w:rsidP="00E005E2"/>
    <w:p w14:paraId="7D32C43E" w14:textId="4BFE2BD3" w:rsidR="006601FD" w:rsidRPr="00EE1399" w:rsidRDefault="00007099" w:rsidP="00EE1399">
      <w:pPr>
        <w:jc w:val="center"/>
        <w:rPr>
          <w:rFonts w:eastAsiaTheme="majorEastAsia"/>
          <w:b/>
          <w:bCs/>
          <w:sz w:val="44"/>
          <w:szCs w:val="44"/>
        </w:rPr>
      </w:pPr>
      <w:r w:rsidRPr="00990D1B">
        <w:rPr>
          <w:rFonts w:eastAsiaTheme="majorEastAsia"/>
          <w:b/>
          <w:bCs/>
          <w:sz w:val="44"/>
          <w:szCs w:val="44"/>
        </w:rPr>
        <w:t>POST</w:t>
      </w:r>
      <w:r w:rsidR="004A6B86" w:rsidRPr="00990D1B">
        <w:rPr>
          <w:rFonts w:eastAsiaTheme="majorEastAsia"/>
          <w:b/>
          <w:bCs/>
          <w:sz w:val="44"/>
          <w:szCs w:val="44"/>
        </w:rPr>
        <w:t>GRADUATE MODULE HANDBOOK</w:t>
      </w:r>
    </w:p>
    <w:tbl>
      <w:tblPr>
        <w:tblpPr w:leftFromText="187" w:rightFromText="187" w:vertAnchor="page" w:horzAnchor="margin" w:tblpXSpec="center" w:tblpY="3836"/>
        <w:tblW w:w="3656"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firstRow="1" w:lastRow="0" w:firstColumn="1" w:lastColumn="0" w:noHBand="0" w:noVBand="1"/>
      </w:tblPr>
      <w:tblGrid>
        <w:gridCol w:w="6600"/>
      </w:tblGrid>
      <w:tr w:rsidR="006601FD" w:rsidRPr="00990D1B" w14:paraId="46AD81CB" w14:textId="77777777" w:rsidTr="004303A2">
        <w:tc>
          <w:tcPr>
            <w:tcW w:w="0" w:type="auto"/>
          </w:tcPr>
          <w:p w14:paraId="1F9F8B3E" w14:textId="77777777" w:rsidR="006601FD" w:rsidRPr="00990D1B" w:rsidRDefault="0023471B" w:rsidP="004303A2">
            <w:pPr>
              <w:pStyle w:val="NoSpacing"/>
              <w:rPr>
                <w:rFonts w:ascii="Segoe UI" w:eastAsia="Times New Roman" w:hAnsi="Segoe UI" w:cs="Segoe UI"/>
                <w:sz w:val="72"/>
                <w:szCs w:val="72"/>
              </w:rPr>
            </w:pPr>
            <w:r w:rsidRPr="00990D1B">
              <w:rPr>
                <w:rFonts w:ascii="Segoe UI" w:eastAsia="Times New Roman" w:hAnsi="Segoe UI" w:cs="Segoe UI"/>
                <w:noProof/>
                <w:sz w:val="72"/>
                <w:szCs w:val="72"/>
                <w:lang w:val="en-GB" w:eastAsia="en-GB"/>
              </w:rPr>
              <w:drawing>
                <wp:inline distT="0" distB="0" distL="0" distR="0" wp14:anchorId="73BE08DE" wp14:editId="5C672F79">
                  <wp:extent cx="3807460" cy="3807460"/>
                  <wp:effectExtent l="0" t="0" r="0" b="0"/>
                  <wp:docPr id="1" name="Picture 1" descr="bbk_politics_m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bk_politics_mint"/>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3807460"/>
                          </a:xfrm>
                          <a:prstGeom prst="rect">
                            <a:avLst/>
                          </a:prstGeom>
                          <a:noFill/>
                          <a:ln>
                            <a:noFill/>
                          </a:ln>
                        </pic:spPr>
                      </pic:pic>
                    </a:graphicData>
                  </a:graphic>
                </wp:inline>
              </w:drawing>
            </w:r>
          </w:p>
        </w:tc>
      </w:tr>
      <w:tr w:rsidR="006601FD" w:rsidRPr="00990D1B" w14:paraId="3DEF2AE0" w14:textId="77777777" w:rsidTr="004303A2">
        <w:tc>
          <w:tcPr>
            <w:tcW w:w="0" w:type="auto"/>
          </w:tcPr>
          <w:p w14:paraId="4BF79644" w14:textId="03CF8A6D" w:rsidR="00E70FCF" w:rsidRPr="00990D1B" w:rsidRDefault="00EE1399" w:rsidP="004303A2">
            <w:pPr>
              <w:pStyle w:val="NoSpacing"/>
              <w:rPr>
                <w:rFonts w:ascii="Segoe UI" w:hAnsi="Segoe UI" w:cs="Segoe UI"/>
                <w:b/>
                <w:sz w:val="40"/>
                <w:szCs w:val="40"/>
              </w:rPr>
            </w:pPr>
            <w:r>
              <w:rPr>
                <w:rFonts w:ascii="Segoe UI" w:hAnsi="Segoe UI" w:cs="Segoe UI"/>
                <w:b/>
                <w:sz w:val="40"/>
                <w:szCs w:val="40"/>
              </w:rPr>
              <w:t>Advanced Topics in Quantitative Social Research</w:t>
            </w:r>
            <w:r w:rsidR="006601FD" w:rsidRPr="00990D1B">
              <w:rPr>
                <w:rFonts w:ascii="Segoe UI" w:hAnsi="Segoe UI" w:cs="Segoe UI"/>
                <w:b/>
                <w:sz w:val="40"/>
                <w:szCs w:val="40"/>
              </w:rPr>
              <w:t xml:space="preserve"> </w:t>
            </w:r>
          </w:p>
          <w:p w14:paraId="09593266" w14:textId="360B1A96" w:rsidR="006601FD" w:rsidRPr="00990D1B" w:rsidRDefault="00E70FCF" w:rsidP="004303A2">
            <w:pPr>
              <w:pStyle w:val="NoSpacing"/>
              <w:rPr>
                <w:rFonts w:ascii="Segoe UI" w:hAnsi="Segoe UI" w:cs="Segoe UI"/>
                <w:b/>
                <w:sz w:val="40"/>
                <w:szCs w:val="40"/>
              </w:rPr>
            </w:pPr>
            <w:r w:rsidRPr="00990D1B">
              <w:rPr>
                <w:rFonts w:ascii="Segoe UI" w:hAnsi="Segoe UI" w:cs="Segoe UI"/>
                <w:b/>
                <w:sz w:val="40"/>
                <w:szCs w:val="40"/>
              </w:rPr>
              <w:t>(</w:t>
            </w:r>
            <w:r w:rsidR="00A84966" w:rsidRPr="00990D1B">
              <w:rPr>
                <w:rFonts w:ascii="Segoe UI" w:hAnsi="Segoe UI" w:cs="Segoe UI"/>
                <w:b/>
                <w:sz w:val="40"/>
                <w:szCs w:val="40"/>
              </w:rPr>
              <w:t>202</w:t>
            </w:r>
            <w:r w:rsidR="002E51A4" w:rsidRPr="00990D1B">
              <w:rPr>
                <w:rFonts w:ascii="Segoe UI" w:hAnsi="Segoe UI" w:cs="Segoe UI"/>
                <w:b/>
                <w:sz w:val="40"/>
                <w:szCs w:val="40"/>
              </w:rPr>
              <w:t>2</w:t>
            </w:r>
            <w:r w:rsidR="006601FD" w:rsidRPr="00990D1B">
              <w:rPr>
                <w:rFonts w:ascii="Segoe UI" w:hAnsi="Segoe UI" w:cs="Segoe UI"/>
                <w:b/>
                <w:sz w:val="40"/>
                <w:szCs w:val="40"/>
              </w:rPr>
              <w:t>-</w:t>
            </w:r>
            <w:r w:rsidR="00A84966" w:rsidRPr="00990D1B">
              <w:rPr>
                <w:rFonts w:ascii="Segoe UI" w:hAnsi="Segoe UI" w:cs="Segoe UI"/>
                <w:b/>
                <w:sz w:val="40"/>
                <w:szCs w:val="40"/>
              </w:rPr>
              <w:t>2</w:t>
            </w:r>
            <w:r w:rsidR="002E51A4" w:rsidRPr="00990D1B">
              <w:rPr>
                <w:rFonts w:ascii="Segoe UI" w:hAnsi="Segoe UI" w:cs="Segoe UI"/>
                <w:b/>
                <w:sz w:val="40"/>
                <w:szCs w:val="40"/>
              </w:rPr>
              <w:t>3</w:t>
            </w:r>
            <w:r w:rsidRPr="00990D1B">
              <w:rPr>
                <w:rFonts w:ascii="Segoe UI" w:hAnsi="Segoe UI" w:cs="Segoe UI"/>
                <w:b/>
                <w:sz w:val="40"/>
                <w:szCs w:val="40"/>
              </w:rPr>
              <w:t>)</w:t>
            </w:r>
          </w:p>
        </w:tc>
      </w:tr>
      <w:tr w:rsidR="006601FD" w:rsidRPr="00990D1B" w14:paraId="69783350" w14:textId="77777777" w:rsidTr="004303A2">
        <w:tc>
          <w:tcPr>
            <w:tcW w:w="0" w:type="auto"/>
          </w:tcPr>
          <w:p w14:paraId="5436710F" w14:textId="4BBBF0AB" w:rsidR="006601FD" w:rsidRPr="00990D1B" w:rsidRDefault="00E70FCF" w:rsidP="004303A2">
            <w:pPr>
              <w:pStyle w:val="NoSpacing"/>
              <w:rPr>
                <w:rFonts w:ascii="Segoe UI" w:hAnsi="Segoe UI" w:cs="Segoe UI"/>
                <w:b/>
                <w:sz w:val="36"/>
                <w:szCs w:val="36"/>
                <w:lang w:val="en-GB"/>
              </w:rPr>
            </w:pPr>
            <w:r w:rsidRPr="00990D1B">
              <w:rPr>
                <w:rFonts w:ascii="Segoe UI" w:hAnsi="Segoe UI" w:cs="Segoe UI"/>
                <w:b/>
                <w:sz w:val="36"/>
                <w:szCs w:val="36"/>
                <w:lang w:val="en-GB"/>
              </w:rPr>
              <w:t>Dr Chao-Yo Cheng (Politics)</w:t>
            </w:r>
          </w:p>
          <w:p w14:paraId="1B4CB994" w14:textId="095C8602" w:rsidR="00E70FCF" w:rsidRPr="00990D1B" w:rsidRDefault="00000000" w:rsidP="004303A2">
            <w:pPr>
              <w:pStyle w:val="NoSpacing"/>
              <w:rPr>
                <w:rFonts w:ascii="Segoe UI" w:hAnsi="Segoe UI" w:cs="Segoe UI"/>
                <w:sz w:val="28"/>
                <w:szCs w:val="28"/>
              </w:rPr>
            </w:pPr>
            <w:hyperlink r:id="rId12" w:history="1">
              <w:r w:rsidR="00E70FCF" w:rsidRPr="00990D1B">
                <w:rPr>
                  <w:rStyle w:val="Hyperlink"/>
                  <w:rFonts w:ascii="Segoe UI" w:hAnsi="Segoe UI" w:cs="Segoe UI"/>
                  <w:sz w:val="36"/>
                  <w:szCs w:val="36"/>
                </w:rPr>
                <w:t>c.cheng@bbk.ac.uk</w:t>
              </w:r>
            </w:hyperlink>
            <w:r w:rsidR="00E70FCF" w:rsidRPr="00990D1B">
              <w:rPr>
                <w:rFonts w:ascii="Segoe UI" w:hAnsi="Segoe UI" w:cs="Segoe UI"/>
                <w:sz w:val="36"/>
                <w:szCs w:val="36"/>
              </w:rPr>
              <w:t xml:space="preserve"> </w:t>
            </w:r>
          </w:p>
        </w:tc>
      </w:tr>
    </w:tbl>
    <w:p w14:paraId="43556804" w14:textId="77777777" w:rsidR="006601FD" w:rsidRPr="00990D1B" w:rsidRDefault="006601FD" w:rsidP="00E005E2"/>
    <w:p w14:paraId="3E844722" w14:textId="77777777" w:rsidR="006601FD" w:rsidRPr="00990D1B" w:rsidRDefault="006601FD" w:rsidP="00E005E2"/>
    <w:p w14:paraId="73A9A97B" w14:textId="77777777" w:rsidR="006601FD" w:rsidRPr="00990D1B" w:rsidRDefault="006601FD" w:rsidP="00E005E2"/>
    <w:p w14:paraId="4ED7D47C" w14:textId="77777777" w:rsidR="006601FD" w:rsidRPr="00990D1B" w:rsidRDefault="006601FD" w:rsidP="00E005E2"/>
    <w:p w14:paraId="48FF7C2D" w14:textId="77777777" w:rsidR="006601FD" w:rsidRPr="00990D1B" w:rsidRDefault="006601FD" w:rsidP="00E005E2"/>
    <w:p w14:paraId="0C4BB01B" w14:textId="77777777" w:rsidR="006601FD" w:rsidRPr="00990D1B" w:rsidRDefault="006601FD" w:rsidP="00E005E2"/>
    <w:p w14:paraId="4EAFA28C" w14:textId="77777777" w:rsidR="006601FD" w:rsidRPr="00990D1B" w:rsidRDefault="006601FD" w:rsidP="00E005E2"/>
    <w:p w14:paraId="42FBAB2D" w14:textId="77777777" w:rsidR="006601FD" w:rsidRPr="00990D1B" w:rsidRDefault="006601FD" w:rsidP="00E005E2"/>
    <w:p w14:paraId="4BE2C0C7" w14:textId="77777777" w:rsidR="006601FD" w:rsidRPr="00990D1B" w:rsidRDefault="006601FD" w:rsidP="00E005E2"/>
    <w:p w14:paraId="550A6D8E" w14:textId="77777777" w:rsidR="006601FD" w:rsidRPr="00990D1B" w:rsidRDefault="006601FD" w:rsidP="00E005E2"/>
    <w:p w14:paraId="0C19C392" w14:textId="77777777" w:rsidR="006601FD" w:rsidRPr="00990D1B" w:rsidRDefault="006601FD" w:rsidP="00E005E2"/>
    <w:p w14:paraId="5370697E" w14:textId="77777777" w:rsidR="006601FD" w:rsidRPr="00990D1B" w:rsidRDefault="006601FD" w:rsidP="00E005E2"/>
    <w:p w14:paraId="1A8BDC1F" w14:textId="77777777" w:rsidR="006601FD" w:rsidRPr="00990D1B" w:rsidRDefault="006601FD" w:rsidP="00E005E2"/>
    <w:p w14:paraId="02884078" w14:textId="77777777" w:rsidR="006601FD" w:rsidRPr="00990D1B" w:rsidRDefault="006601FD" w:rsidP="00E005E2"/>
    <w:p w14:paraId="401DFFB4" w14:textId="77777777" w:rsidR="006601FD" w:rsidRPr="00990D1B" w:rsidRDefault="006601FD" w:rsidP="00E005E2"/>
    <w:p w14:paraId="59E77A80" w14:textId="77777777" w:rsidR="006601FD" w:rsidRPr="00990D1B" w:rsidRDefault="006601FD" w:rsidP="00E005E2"/>
    <w:p w14:paraId="205376BD" w14:textId="77777777" w:rsidR="006601FD" w:rsidRPr="00990D1B" w:rsidRDefault="006601FD" w:rsidP="00E005E2"/>
    <w:p w14:paraId="3CFEFC43" w14:textId="77777777" w:rsidR="006601FD" w:rsidRPr="00990D1B" w:rsidRDefault="006601FD" w:rsidP="00E005E2"/>
    <w:p w14:paraId="5BCB3076" w14:textId="1DA1E504" w:rsidR="006B3165" w:rsidRPr="00990D1B" w:rsidRDefault="006B3165" w:rsidP="00E005E2"/>
    <w:p w14:paraId="7E0C4C42" w14:textId="77777777" w:rsidR="00F97DB2" w:rsidRPr="00990D1B" w:rsidRDefault="00D77DFA" w:rsidP="00E005E2">
      <w:r w:rsidRPr="00990D1B">
        <w:br w:type="page"/>
      </w:r>
      <w:r w:rsidR="00D57CBF" w:rsidRPr="00990D1B">
        <w:lastRenderedPageBreak/>
        <w:br w:type="page"/>
      </w:r>
    </w:p>
    <w:sdt>
      <w:sdtPr>
        <w:rPr>
          <w:rFonts w:ascii="Segoe UI" w:eastAsia="Times New Roman" w:hAnsi="Segoe UI" w:cs="Segoe UI"/>
          <w:b w:val="0"/>
          <w:bCs w:val="0"/>
          <w:color w:val="auto"/>
          <w:sz w:val="24"/>
          <w:szCs w:val="24"/>
          <w:lang w:val="en-GB" w:eastAsia="en-GB"/>
        </w:rPr>
        <w:id w:val="-1856173142"/>
        <w:docPartObj>
          <w:docPartGallery w:val="Table of Contents"/>
          <w:docPartUnique/>
        </w:docPartObj>
      </w:sdtPr>
      <w:sdtEndPr>
        <w:rPr>
          <w:noProof/>
          <w:sz w:val="23"/>
          <w:szCs w:val="23"/>
        </w:rPr>
      </w:sdtEndPr>
      <w:sdtContent>
        <w:p w14:paraId="137A70EC" w14:textId="20DA9ED6" w:rsidR="004A6B86" w:rsidRPr="00990D1B" w:rsidRDefault="004A6B86" w:rsidP="00E005E2">
          <w:pPr>
            <w:pStyle w:val="TOCHeading"/>
            <w:rPr>
              <w:rFonts w:ascii="Segoe UI" w:hAnsi="Segoe UI" w:cs="Segoe UI"/>
            </w:rPr>
          </w:pPr>
          <w:r w:rsidRPr="00990D1B">
            <w:rPr>
              <w:rFonts w:ascii="Segoe UI" w:hAnsi="Segoe UI" w:cs="Segoe UI"/>
            </w:rPr>
            <w:t>Table of Contents</w:t>
          </w:r>
        </w:p>
        <w:p w14:paraId="64283E87" w14:textId="78331562" w:rsidR="008B38C7" w:rsidRDefault="004A6B86" w:rsidP="008B38C7">
          <w:pPr>
            <w:pStyle w:val="TOC1"/>
            <w:tabs>
              <w:tab w:val="right" w:leader="dot" w:pos="9016"/>
            </w:tabs>
            <w:spacing w:before="100"/>
            <w:contextualSpacing/>
            <w:rPr>
              <w:rFonts w:eastAsiaTheme="minorEastAsia" w:cstheme="minorBidi"/>
              <w:b w:val="0"/>
              <w:bCs w:val="0"/>
              <w:i w:val="0"/>
              <w:iCs w:val="0"/>
              <w:noProof/>
              <w:sz w:val="24"/>
              <w:szCs w:val="24"/>
              <w:lang w:val="en-US" w:eastAsia="zh-CN"/>
            </w:rPr>
          </w:pPr>
          <w:r w:rsidRPr="00990D1B">
            <w:rPr>
              <w:rFonts w:ascii="Segoe UI" w:hAnsi="Segoe UI" w:cs="Segoe UI"/>
            </w:rPr>
            <w:fldChar w:fldCharType="begin"/>
          </w:r>
          <w:r w:rsidRPr="00990D1B">
            <w:rPr>
              <w:rFonts w:ascii="Segoe UI" w:hAnsi="Segoe UI" w:cs="Segoe UI"/>
            </w:rPr>
            <w:instrText xml:space="preserve"> TOC \o "1-3" \h \z \u </w:instrText>
          </w:r>
          <w:r w:rsidRPr="00990D1B">
            <w:rPr>
              <w:rFonts w:ascii="Segoe UI" w:hAnsi="Segoe UI" w:cs="Segoe UI"/>
            </w:rPr>
            <w:fldChar w:fldCharType="separate"/>
          </w:r>
          <w:hyperlink w:anchor="_Toc133142378" w:history="1">
            <w:r w:rsidR="008B38C7" w:rsidRPr="005A2F39">
              <w:rPr>
                <w:rStyle w:val="Hyperlink"/>
                <w:noProof/>
              </w:rPr>
              <w:t>KEY MODULE INFORMATION</w:t>
            </w:r>
            <w:r w:rsidR="008B38C7">
              <w:rPr>
                <w:noProof/>
                <w:webHidden/>
              </w:rPr>
              <w:tab/>
            </w:r>
            <w:r w:rsidR="008B38C7">
              <w:rPr>
                <w:noProof/>
                <w:webHidden/>
              </w:rPr>
              <w:fldChar w:fldCharType="begin"/>
            </w:r>
            <w:r w:rsidR="008B38C7">
              <w:rPr>
                <w:noProof/>
                <w:webHidden/>
              </w:rPr>
              <w:instrText xml:space="preserve"> PAGEREF _Toc133142378 \h </w:instrText>
            </w:r>
            <w:r w:rsidR="008B38C7">
              <w:rPr>
                <w:noProof/>
                <w:webHidden/>
              </w:rPr>
            </w:r>
            <w:r w:rsidR="008B38C7">
              <w:rPr>
                <w:noProof/>
                <w:webHidden/>
              </w:rPr>
              <w:fldChar w:fldCharType="separate"/>
            </w:r>
            <w:r w:rsidR="008B38C7">
              <w:rPr>
                <w:noProof/>
                <w:webHidden/>
              </w:rPr>
              <w:t>5</w:t>
            </w:r>
            <w:r w:rsidR="008B38C7">
              <w:rPr>
                <w:noProof/>
                <w:webHidden/>
              </w:rPr>
              <w:fldChar w:fldCharType="end"/>
            </w:r>
          </w:hyperlink>
        </w:p>
        <w:p w14:paraId="76F39DA7" w14:textId="49F27556"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79" w:history="1">
            <w:r w:rsidRPr="005A2F39">
              <w:rPr>
                <w:rStyle w:val="Hyperlink"/>
                <w:noProof/>
              </w:rPr>
              <w:t>Module Level and Credit Value</w:t>
            </w:r>
            <w:r>
              <w:rPr>
                <w:noProof/>
                <w:webHidden/>
              </w:rPr>
              <w:tab/>
            </w:r>
            <w:r>
              <w:rPr>
                <w:noProof/>
                <w:webHidden/>
              </w:rPr>
              <w:fldChar w:fldCharType="begin"/>
            </w:r>
            <w:r>
              <w:rPr>
                <w:noProof/>
                <w:webHidden/>
              </w:rPr>
              <w:instrText xml:space="preserve"> PAGEREF _Toc133142379 \h </w:instrText>
            </w:r>
            <w:r>
              <w:rPr>
                <w:noProof/>
                <w:webHidden/>
              </w:rPr>
            </w:r>
            <w:r>
              <w:rPr>
                <w:noProof/>
                <w:webHidden/>
              </w:rPr>
              <w:fldChar w:fldCharType="separate"/>
            </w:r>
            <w:r>
              <w:rPr>
                <w:noProof/>
                <w:webHidden/>
              </w:rPr>
              <w:t>5</w:t>
            </w:r>
            <w:r>
              <w:rPr>
                <w:noProof/>
                <w:webHidden/>
              </w:rPr>
              <w:fldChar w:fldCharType="end"/>
            </w:r>
          </w:hyperlink>
        </w:p>
        <w:p w14:paraId="7AF3FCFC" w14:textId="78067E0A"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80" w:history="1">
            <w:r w:rsidRPr="005A2F39">
              <w:rPr>
                <w:rStyle w:val="Hyperlink"/>
                <w:noProof/>
              </w:rPr>
              <w:t>Module Description</w:t>
            </w:r>
            <w:r>
              <w:rPr>
                <w:noProof/>
                <w:webHidden/>
              </w:rPr>
              <w:tab/>
            </w:r>
            <w:r>
              <w:rPr>
                <w:noProof/>
                <w:webHidden/>
              </w:rPr>
              <w:fldChar w:fldCharType="begin"/>
            </w:r>
            <w:r>
              <w:rPr>
                <w:noProof/>
                <w:webHidden/>
              </w:rPr>
              <w:instrText xml:space="preserve"> PAGEREF _Toc133142380 \h </w:instrText>
            </w:r>
            <w:r>
              <w:rPr>
                <w:noProof/>
                <w:webHidden/>
              </w:rPr>
            </w:r>
            <w:r>
              <w:rPr>
                <w:noProof/>
                <w:webHidden/>
              </w:rPr>
              <w:fldChar w:fldCharType="separate"/>
            </w:r>
            <w:r>
              <w:rPr>
                <w:noProof/>
                <w:webHidden/>
              </w:rPr>
              <w:t>5</w:t>
            </w:r>
            <w:r>
              <w:rPr>
                <w:noProof/>
                <w:webHidden/>
              </w:rPr>
              <w:fldChar w:fldCharType="end"/>
            </w:r>
          </w:hyperlink>
        </w:p>
        <w:p w14:paraId="7D3D5058" w14:textId="63A02F95"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81" w:history="1">
            <w:r w:rsidRPr="005A2F39">
              <w:rPr>
                <w:rStyle w:val="Hyperlink"/>
                <w:noProof/>
              </w:rPr>
              <w:t>Module Learning Outcomes</w:t>
            </w:r>
            <w:r>
              <w:rPr>
                <w:noProof/>
                <w:webHidden/>
              </w:rPr>
              <w:tab/>
            </w:r>
            <w:r>
              <w:rPr>
                <w:noProof/>
                <w:webHidden/>
              </w:rPr>
              <w:fldChar w:fldCharType="begin"/>
            </w:r>
            <w:r>
              <w:rPr>
                <w:noProof/>
                <w:webHidden/>
              </w:rPr>
              <w:instrText xml:space="preserve"> PAGEREF _Toc133142381 \h </w:instrText>
            </w:r>
            <w:r>
              <w:rPr>
                <w:noProof/>
                <w:webHidden/>
              </w:rPr>
            </w:r>
            <w:r>
              <w:rPr>
                <w:noProof/>
                <w:webHidden/>
              </w:rPr>
              <w:fldChar w:fldCharType="separate"/>
            </w:r>
            <w:r>
              <w:rPr>
                <w:noProof/>
                <w:webHidden/>
              </w:rPr>
              <w:t>5</w:t>
            </w:r>
            <w:r>
              <w:rPr>
                <w:noProof/>
                <w:webHidden/>
              </w:rPr>
              <w:fldChar w:fldCharType="end"/>
            </w:r>
          </w:hyperlink>
        </w:p>
        <w:p w14:paraId="34404977" w14:textId="5864D9DB"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82" w:history="1">
            <w:r w:rsidRPr="005A2F39">
              <w:rPr>
                <w:rStyle w:val="Hyperlink"/>
                <w:noProof/>
              </w:rPr>
              <w:t>Moodle</w:t>
            </w:r>
            <w:r>
              <w:rPr>
                <w:noProof/>
                <w:webHidden/>
              </w:rPr>
              <w:tab/>
            </w:r>
            <w:r>
              <w:rPr>
                <w:noProof/>
                <w:webHidden/>
              </w:rPr>
              <w:fldChar w:fldCharType="begin"/>
            </w:r>
            <w:r>
              <w:rPr>
                <w:noProof/>
                <w:webHidden/>
              </w:rPr>
              <w:instrText xml:space="preserve"> PAGEREF _Toc133142382 \h </w:instrText>
            </w:r>
            <w:r>
              <w:rPr>
                <w:noProof/>
                <w:webHidden/>
              </w:rPr>
            </w:r>
            <w:r>
              <w:rPr>
                <w:noProof/>
                <w:webHidden/>
              </w:rPr>
              <w:fldChar w:fldCharType="separate"/>
            </w:r>
            <w:r>
              <w:rPr>
                <w:noProof/>
                <w:webHidden/>
              </w:rPr>
              <w:t>5</w:t>
            </w:r>
            <w:r>
              <w:rPr>
                <w:noProof/>
                <w:webHidden/>
              </w:rPr>
              <w:fldChar w:fldCharType="end"/>
            </w:r>
          </w:hyperlink>
        </w:p>
        <w:p w14:paraId="214F19B2" w14:textId="5C611C43"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83" w:history="1">
            <w:r w:rsidRPr="005A2F39">
              <w:rPr>
                <w:rStyle w:val="Hyperlink"/>
                <w:noProof/>
              </w:rPr>
              <w:t>Module Organisation</w:t>
            </w:r>
            <w:r>
              <w:rPr>
                <w:noProof/>
                <w:webHidden/>
              </w:rPr>
              <w:tab/>
            </w:r>
            <w:r>
              <w:rPr>
                <w:noProof/>
                <w:webHidden/>
              </w:rPr>
              <w:fldChar w:fldCharType="begin"/>
            </w:r>
            <w:r>
              <w:rPr>
                <w:noProof/>
                <w:webHidden/>
              </w:rPr>
              <w:instrText xml:space="preserve"> PAGEREF _Toc133142383 \h </w:instrText>
            </w:r>
            <w:r>
              <w:rPr>
                <w:noProof/>
                <w:webHidden/>
              </w:rPr>
            </w:r>
            <w:r>
              <w:rPr>
                <w:noProof/>
                <w:webHidden/>
              </w:rPr>
              <w:fldChar w:fldCharType="separate"/>
            </w:r>
            <w:r>
              <w:rPr>
                <w:noProof/>
                <w:webHidden/>
              </w:rPr>
              <w:t>6</w:t>
            </w:r>
            <w:r>
              <w:rPr>
                <w:noProof/>
                <w:webHidden/>
              </w:rPr>
              <w:fldChar w:fldCharType="end"/>
            </w:r>
          </w:hyperlink>
        </w:p>
        <w:p w14:paraId="729995BB" w14:textId="6FA9A295"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84" w:history="1">
            <w:r w:rsidRPr="005A2F39">
              <w:rPr>
                <w:rStyle w:val="Hyperlink"/>
                <w:noProof/>
              </w:rPr>
              <w:t>Attendance</w:t>
            </w:r>
            <w:r>
              <w:rPr>
                <w:noProof/>
                <w:webHidden/>
              </w:rPr>
              <w:tab/>
            </w:r>
            <w:r>
              <w:rPr>
                <w:noProof/>
                <w:webHidden/>
              </w:rPr>
              <w:fldChar w:fldCharType="begin"/>
            </w:r>
            <w:r>
              <w:rPr>
                <w:noProof/>
                <w:webHidden/>
              </w:rPr>
              <w:instrText xml:space="preserve"> PAGEREF _Toc133142384 \h </w:instrText>
            </w:r>
            <w:r>
              <w:rPr>
                <w:noProof/>
                <w:webHidden/>
              </w:rPr>
            </w:r>
            <w:r>
              <w:rPr>
                <w:noProof/>
                <w:webHidden/>
              </w:rPr>
              <w:fldChar w:fldCharType="separate"/>
            </w:r>
            <w:r>
              <w:rPr>
                <w:noProof/>
                <w:webHidden/>
              </w:rPr>
              <w:t>6</w:t>
            </w:r>
            <w:r>
              <w:rPr>
                <w:noProof/>
                <w:webHidden/>
              </w:rPr>
              <w:fldChar w:fldCharType="end"/>
            </w:r>
          </w:hyperlink>
        </w:p>
        <w:p w14:paraId="09121F7F" w14:textId="731F94EB" w:rsidR="008B38C7" w:rsidRDefault="008B38C7" w:rsidP="008B38C7">
          <w:pPr>
            <w:pStyle w:val="TOC1"/>
            <w:tabs>
              <w:tab w:val="right" w:leader="dot" w:pos="9016"/>
            </w:tabs>
            <w:spacing w:before="100"/>
            <w:contextualSpacing/>
            <w:rPr>
              <w:rFonts w:eastAsiaTheme="minorEastAsia" w:cstheme="minorBidi"/>
              <w:b w:val="0"/>
              <w:bCs w:val="0"/>
              <w:i w:val="0"/>
              <w:iCs w:val="0"/>
              <w:noProof/>
              <w:sz w:val="24"/>
              <w:szCs w:val="24"/>
              <w:lang w:val="en-US" w:eastAsia="zh-CN"/>
            </w:rPr>
          </w:pPr>
          <w:hyperlink w:anchor="_Toc133142385" w:history="1">
            <w:r w:rsidRPr="005A2F39">
              <w:rPr>
                <w:rStyle w:val="Hyperlink"/>
                <w:noProof/>
              </w:rPr>
              <w:t>MODULE CONTACTS</w:t>
            </w:r>
            <w:r>
              <w:rPr>
                <w:noProof/>
                <w:webHidden/>
              </w:rPr>
              <w:tab/>
            </w:r>
            <w:r>
              <w:rPr>
                <w:noProof/>
                <w:webHidden/>
              </w:rPr>
              <w:fldChar w:fldCharType="begin"/>
            </w:r>
            <w:r>
              <w:rPr>
                <w:noProof/>
                <w:webHidden/>
              </w:rPr>
              <w:instrText xml:space="preserve"> PAGEREF _Toc133142385 \h </w:instrText>
            </w:r>
            <w:r>
              <w:rPr>
                <w:noProof/>
                <w:webHidden/>
              </w:rPr>
            </w:r>
            <w:r>
              <w:rPr>
                <w:noProof/>
                <w:webHidden/>
              </w:rPr>
              <w:fldChar w:fldCharType="separate"/>
            </w:r>
            <w:r>
              <w:rPr>
                <w:noProof/>
                <w:webHidden/>
              </w:rPr>
              <w:t>7</w:t>
            </w:r>
            <w:r>
              <w:rPr>
                <w:noProof/>
                <w:webHidden/>
              </w:rPr>
              <w:fldChar w:fldCharType="end"/>
            </w:r>
          </w:hyperlink>
        </w:p>
        <w:p w14:paraId="174F08A8" w14:textId="1C9F4585" w:rsidR="008B38C7" w:rsidRDefault="008B38C7" w:rsidP="008B38C7">
          <w:pPr>
            <w:pStyle w:val="TOC1"/>
            <w:tabs>
              <w:tab w:val="right" w:leader="dot" w:pos="9016"/>
            </w:tabs>
            <w:spacing w:before="100"/>
            <w:contextualSpacing/>
            <w:rPr>
              <w:rFonts w:eastAsiaTheme="minorEastAsia" w:cstheme="minorBidi"/>
              <w:b w:val="0"/>
              <w:bCs w:val="0"/>
              <w:i w:val="0"/>
              <w:iCs w:val="0"/>
              <w:noProof/>
              <w:sz w:val="24"/>
              <w:szCs w:val="24"/>
              <w:lang w:val="en-US" w:eastAsia="zh-CN"/>
            </w:rPr>
          </w:pPr>
          <w:hyperlink w:anchor="_Toc133142386" w:history="1">
            <w:r w:rsidRPr="005A2F39">
              <w:rPr>
                <w:rStyle w:val="Hyperlink"/>
                <w:noProof/>
              </w:rPr>
              <w:t>STUDENT FEEDBACK</w:t>
            </w:r>
            <w:r>
              <w:rPr>
                <w:noProof/>
                <w:webHidden/>
              </w:rPr>
              <w:tab/>
            </w:r>
            <w:r>
              <w:rPr>
                <w:noProof/>
                <w:webHidden/>
              </w:rPr>
              <w:fldChar w:fldCharType="begin"/>
            </w:r>
            <w:r>
              <w:rPr>
                <w:noProof/>
                <w:webHidden/>
              </w:rPr>
              <w:instrText xml:space="preserve"> PAGEREF _Toc133142386 \h </w:instrText>
            </w:r>
            <w:r>
              <w:rPr>
                <w:noProof/>
                <w:webHidden/>
              </w:rPr>
            </w:r>
            <w:r>
              <w:rPr>
                <w:noProof/>
                <w:webHidden/>
              </w:rPr>
              <w:fldChar w:fldCharType="separate"/>
            </w:r>
            <w:r>
              <w:rPr>
                <w:noProof/>
                <w:webHidden/>
              </w:rPr>
              <w:t>8</w:t>
            </w:r>
            <w:r>
              <w:rPr>
                <w:noProof/>
                <w:webHidden/>
              </w:rPr>
              <w:fldChar w:fldCharType="end"/>
            </w:r>
          </w:hyperlink>
        </w:p>
        <w:p w14:paraId="4E0BCD60" w14:textId="4E821DC9" w:rsidR="008B38C7" w:rsidRDefault="008B38C7" w:rsidP="008B38C7">
          <w:pPr>
            <w:pStyle w:val="TOC1"/>
            <w:tabs>
              <w:tab w:val="right" w:leader="dot" w:pos="9016"/>
            </w:tabs>
            <w:spacing w:before="100"/>
            <w:contextualSpacing/>
            <w:rPr>
              <w:rFonts w:eastAsiaTheme="minorEastAsia" w:cstheme="minorBidi"/>
              <w:b w:val="0"/>
              <w:bCs w:val="0"/>
              <w:i w:val="0"/>
              <w:iCs w:val="0"/>
              <w:noProof/>
              <w:sz w:val="24"/>
              <w:szCs w:val="24"/>
              <w:lang w:val="en-US" w:eastAsia="zh-CN"/>
            </w:rPr>
          </w:pPr>
          <w:hyperlink w:anchor="_Toc133142387" w:history="1">
            <w:r w:rsidRPr="005A2F39">
              <w:rPr>
                <w:rStyle w:val="Hyperlink"/>
                <w:noProof/>
              </w:rPr>
              <w:t>TENTATIVE MODULE SYLLABUS</w:t>
            </w:r>
            <w:r>
              <w:rPr>
                <w:noProof/>
                <w:webHidden/>
              </w:rPr>
              <w:tab/>
            </w:r>
            <w:r>
              <w:rPr>
                <w:noProof/>
                <w:webHidden/>
              </w:rPr>
              <w:fldChar w:fldCharType="begin"/>
            </w:r>
            <w:r>
              <w:rPr>
                <w:noProof/>
                <w:webHidden/>
              </w:rPr>
              <w:instrText xml:space="preserve"> PAGEREF _Toc133142387 \h </w:instrText>
            </w:r>
            <w:r>
              <w:rPr>
                <w:noProof/>
                <w:webHidden/>
              </w:rPr>
            </w:r>
            <w:r>
              <w:rPr>
                <w:noProof/>
                <w:webHidden/>
              </w:rPr>
              <w:fldChar w:fldCharType="separate"/>
            </w:r>
            <w:r>
              <w:rPr>
                <w:noProof/>
                <w:webHidden/>
              </w:rPr>
              <w:t>9</w:t>
            </w:r>
            <w:r>
              <w:rPr>
                <w:noProof/>
                <w:webHidden/>
              </w:rPr>
              <w:fldChar w:fldCharType="end"/>
            </w:r>
          </w:hyperlink>
        </w:p>
        <w:p w14:paraId="35D2CC7E" w14:textId="34DE4621" w:rsidR="008B38C7" w:rsidRDefault="008B38C7" w:rsidP="008B38C7">
          <w:pPr>
            <w:pStyle w:val="TOC1"/>
            <w:tabs>
              <w:tab w:val="right" w:leader="dot" w:pos="9016"/>
            </w:tabs>
            <w:spacing w:before="100"/>
            <w:contextualSpacing/>
            <w:rPr>
              <w:rFonts w:eastAsiaTheme="minorEastAsia" w:cstheme="minorBidi"/>
              <w:b w:val="0"/>
              <w:bCs w:val="0"/>
              <w:i w:val="0"/>
              <w:iCs w:val="0"/>
              <w:noProof/>
              <w:sz w:val="24"/>
              <w:szCs w:val="24"/>
              <w:lang w:val="en-US" w:eastAsia="zh-CN"/>
            </w:rPr>
          </w:pPr>
          <w:hyperlink w:anchor="_Toc133142388" w:history="1">
            <w:r w:rsidRPr="005A2F39">
              <w:rPr>
                <w:rStyle w:val="Hyperlink"/>
                <w:noProof/>
              </w:rPr>
              <w:t>READING LIST</w:t>
            </w:r>
            <w:r>
              <w:rPr>
                <w:noProof/>
                <w:webHidden/>
              </w:rPr>
              <w:tab/>
            </w:r>
            <w:r>
              <w:rPr>
                <w:noProof/>
                <w:webHidden/>
              </w:rPr>
              <w:fldChar w:fldCharType="begin"/>
            </w:r>
            <w:r>
              <w:rPr>
                <w:noProof/>
                <w:webHidden/>
              </w:rPr>
              <w:instrText xml:space="preserve"> PAGEREF _Toc133142388 \h </w:instrText>
            </w:r>
            <w:r>
              <w:rPr>
                <w:noProof/>
                <w:webHidden/>
              </w:rPr>
            </w:r>
            <w:r>
              <w:rPr>
                <w:noProof/>
                <w:webHidden/>
              </w:rPr>
              <w:fldChar w:fldCharType="separate"/>
            </w:r>
            <w:r>
              <w:rPr>
                <w:noProof/>
                <w:webHidden/>
              </w:rPr>
              <w:t>10</w:t>
            </w:r>
            <w:r>
              <w:rPr>
                <w:noProof/>
                <w:webHidden/>
              </w:rPr>
              <w:fldChar w:fldCharType="end"/>
            </w:r>
          </w:hyperlink>
        </w:p>
        <w:p w14:paraId="72FBD7D6" w14:textId="3B555A61" w:rsidR="008B38C7" w:rsidRDefault="008B38C7" w:rsidP="008B38C7">
          <w:pPr>
            <w:pStyle w:val="TOC1"/>
            <w:tabs>
              <w:tab w:val="right" w:leader="dot" w:pos="9016"/>
            </w:tabs>
            <w:spacing w:before="100"/>
            <w:contextualSpacing/>
            <w:rPr>
              <w:rFonts w:eastAsiaTheme="minorEastAsia" w:cstheme="minorBidi"/>
              <w:b w:val="0"/>
              <w:bCs w:val="0"/>
              <w:i w:val="0"/>
              <w:iCs w:val="0"/>
              <w:noProof/>
              <w:sz w:val="24"/>
              <w:szCs w:val="24"/>
              <w:lang w:val="en-US" w:eastAsia="zh-CN"/>
            </w:rPr>
          </w:pPr>
          <w:hyperlink w:anchor="_Toc133142389" w:history="1">
            <w:r w:rsidRPr="005A2F39">
              <w:rPr>
                <w:rStyle w:val="Hyperlink"/>
                <w:noProof/>
              </w:rPr>
              <w:t>ASSESSMENT</w:t>
            </w:r>
            <w:r>
              <w:rPr>
                <w:noProof/>
                <w:webHidden/>
              </w:rPr>
              <w:tab/>
            </w:r>
            <w:r>
              <w:rPr>
                <w:noProof/>
                <w:webHidden/>
              </w:rPr>
              <w:fldChar w:fldCharType="begin"/>
            </w:r>
            <w:r>
              <w:rPr>
                <w:noProof/>
                <w:webHidden/>
              </w:rPr>
              <w:instrText xml:space="preserve"> PAGEREF _Toc133142389 \h </w:instrText>
            </w:r>
            <w:r>
              <w:rPr>
                <w:noProof/>
                <w:webHidden/>
              </w:rPr>
            </w:r>
            <w:r>
              <w:rPr>
                <w:noProof/>
                <w:webHidden/>
              </w:rPr>
              <w:fldChar w:fldCharType="separate"/>
            </w:r>
            <w:r>
              <w:rPr>
                <w:noProof/>
                <w:webHidden/>
              </w:rPr>
              <w:t>11</w:t>
            </w:r>
            <w:r>
              <w:rPr>
                <w:noProof/>
                <w:webHidden/>
              </w:rPr>
              <w:fldChar w:fldCharType="end"/>
            </w:r>
          </w:hyperlink>
        </w:p>
        <w:p w14:paraId="42941352" w14:textId="23A205C3"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90" w:history="1">
            <w:r w:rsidRPr="005A2F39">
              <w:rPr>
                <w:rStyle w:val="Hyperlink"/>
                <w:noProof/>
              </w:rPr>
              <w:t>Assessment scheme</w:t>
            </w:r>
            <w:r>
              <w:rPr>
                <w:noProof/>
                <w:webHidden/>
              </w:rPr>
              <w:tab/>
            </w:r>
            <w:r>
              <w:rPr>
                <w:noProof/>
                <w:webHidden/>
              </w:rPr>
              <w:fldChar w:fldCharType="begin"/>
            </w:r>
            <w:r>
              <w:rPr>
                <w:noProof/>
                <w:webHidden/>
              </w:rPr>
              <w:instrText xml:space="preserve"> PAGEREF _Toc133142390 \h </w:instrText>
            </w:r>
            <w:r>
              <w:rPr>
                <w:noProof/>
                <w:webHidden/>
              </w:rPr>
            </w:r>
            <w:r>
              <w:rPr>
                <w:noProof/>
                <w:webHidden/>
              </w:rPr>
              <w:fldChar w:fldCharType="separate"/>
            </w:r>
            <w:r>
              <w:rPr>
                <w:noProof/>
                <w:webHidden/>
              </w:rPr>
              <w:t>11</w:t>
            </w:r>
            <w:r>
              <w:rPr>
                <w:noProof/>
                <w:webHidden/>
              </w:rPr>
              <w:fldChar w:fldCharType="end"/>
            </w:r>
          </w:hyperlink>
        </w:p>
        <w:p w14:paraId="45B5FDE4" w14:textId="2FA93801"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91" w:history="1">
            <w:r w:rsidRPr="005A2F39">
              <w:rPr>
                <w:rStyle w:val="Hyperlink"/>
                <w:noProof/>
              </w:rPr>
              <w:t>Submission</w:t>
            </w:r>
            <w:r>
              <w:rPr>
                <w:noProof/>
                <w:webHidden/>
              </w:rPr>
              <w:tab/>
            </w:r>
            <w:r>
              <w:rPr>
                <w:noProof/>
                <w:webHidden/>
              </w:rPr>
              <w:fldChar w:fldCharType="begin"/>
            </w:r>
            <w:r>
              <w:rPr>
                <w:noProof/>
                <w:webHidden/>
              </w:rPr>
              <w:instrText xml:space="preserve"> PAGEREF _Toc133142391 \h </w:instrText>
            </w:r>
            <w:r>
              <w:rPr>
                <w:noProof/>
                <w:webHidden/>
              </w:rPr>
            </w:r>
            <w:r>
              <w:rPr>
                <w:noProof/>
                <w:webHidden/>
              </w:rPr>
              <w:fldChar w:fldCharType="separate"/>
            </w:r>
            <w:r>
              <w:rPr>
                <w:noProof/>
                <w:webHidden/>
              </w:rPr>
              <w:t>11</w:t>
            </w:r>
            <w:r>
              <w:rPr>
                <w:noProof/>
                <w:webHidden/>
              </w:rPr>
              <w:fldChar w:fldCharType="end"/>
            </w:r>
          </w:hyperlink>
        </w:p>
        <w:p w14:paraId="71D9EA25" w14:textId="42AD18C9"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92" w:history="1">
            <w:r w:rsidRPr="005A2F39">
              <w:rPr>
                <w:rStyle w:val="Hyperlink"/>
                <w:noProof/>
              </w:rPr>
              <w:t>Late Submission and Mitigating Circumstances</w:t>
            </w:r>
            <w:r>
              <w:rPr>
                <w:noProof/>
                <w:webHidden/>
              </w:rPr>
              <w:tab/>
            </w:r>
            <w:r>
              <w:rPr>
                <w:noProof/>
                <w:webHidden/>
              </w:rPr>
              <w:fldChar w:fldCharType="begin"/>
            </w:r>
            <w:r>
              <w:rPr>
                <w:noProof/>
                <w:webHidden/>
              </w:rPr>
              <w:instrText xml:space="preserve"> PAGEREF _Toc133142392 \h </w:instrText>
            </w:r>
            <w:r>
              <w:rPr>
                <w:noProof/>
                <w:webHidden/>
              </w:rPr>
            </w:r>
            <w:r>
              <w:rPr>
                <w:noProof/>
                <w:webHidden/>
              </w:rPr>
              <w:fldChar w:fldCharType="separate"/>
            </w:r>
            <w:r>
              <w:rPr>
                <w:noProof/>
                <w:webHidden/>
              </w:rPr>
              <w:t>12</w:t>
            </w:r>
            <w:r>
              <w:rPr>
                <w:noProof/>
                <w:webHidden/>
              </w:rPr>
              <w:fldChar w:fldCharType="end"/>
            </w:r>
          </w:hyperlink>
        </w:p>
        <w:p w14:paraId="4FF870DF" w14:textId="16AFE14E"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93" w:history="1">
            <w:r w:rsidRPr="005A2F39">
              <w:rPr>
                <w:rStyle w:val="Hyperlink"/>
                <w:noProof/>
              </w:rPr>
              <w:t>Marks and Feedback</w:t>
            </w:r>
            <w:r>
              <w:rPr>
                <w:noProof/>
                <w:webHidden/>
              </w:rPr>
              <w:tab/>
            </w:r>
            <w:r>
              <w:rPr>
                <w:noProof/>
                <w:webHidden/>
              </w:rPr>
              <w:fldChar w:fldCharType="begin"/>
            </w:r>
            <w:r>
              <w:rPr>
                <w:noProof/>
                <w:webHidden/>
              </w:rPr>
              <w:instrText xml:space="preserve"> PAGEREF _Toc133142393 \h </w:instrText>
            </w:r>
            <w:r>
              <w:rPr>
                <w:noProof/>
                <w:webHidden/>
              </w:rPr>
            </w:r>
            <w:r>
              <w:rPr>
                <w:noProof/>
                <w:webHidden/>
              </w:rPr>
              <w:fldChar w:fldCharType="separate"/>
            </w:r>
            <w:r>
              <w:rPr>
                <w:noProof/>
                <w:webHidden/>
              </w:rPr>
              <w:t>13</w:t>
            </w:r>
            <w:r>
              <w:rPr>
                <w:noProof/>
                <w:webHidden/>
              </w:rPr>
              <w:fldChar w:fldCharType="end"/>
            </w:r>
          </w:hyperlink>
        </w:p>
        <w:p w14:paraId="090EF65A" w14:textId="617CD1EC"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94" w:history="1">
            <w:r w:rsidRPr="005A2F39">
              <w:rPr>
                <w:rStyle w:val="Hyperlink"/>
                <w:noProof/>
              </w:rPr>
              <w:t>Assessment Criteria</w:t>
            </w:r>
            <w:r>
              <w:rPr>
                <w:noProof/>
                <w:webHidden/>
              </w:rPr>
              <w:tab/>
            </w:r>
            <w:r>
              <w:rPr>
                <w:noProof/>
                <w:webHidden/>
              </w:rPr>
              <w:fldChar w:fldCharType="begin"/>
            </w:r>
            <w:r>
              <w:rPr>
                <w:noProof/>
                <w:webHidden/>
              </w:rPr>
              <w:instrText xml:space="preserve"> PAGEREF _Toc133142394 \h </w:instrText>
            </w:r>
            <w:r>
              <w:rPr>
                <w:noProof/>
                <w:webHidden/>
              </w:rPr>
            </w:r>
            <w:r>
              <w:rPr>
                <w:noProof/>
                <w:webHidden/>
              </w:rPr>
              <w:fldChar w:fldCharType="separate"/>
            </w:r>
            <w:r>
              <w:rPr>
                <w:noProof/>
                <w:webHidden/>
              </w:rPr>
              <w:t>13</w:t>
            </w:r>
            <w:r>
              <w:rPr>
                <w:noProof/>
                <w:webHidden/>
              </w:rPr>
              <w:fldChar w:fldCharType="end"/>
            </w:r>
          </w:hyperlink>
        </w:p>
        <w:p w14:paraId="1E0D9E48" w14:textId="643ECA18"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95" w:history="1">
            <w:r w:rsidRPr="005A2F39">
              <w:rPr>
                <w:rStyle w:val="Hyperlink"/>
                <w:noProof/>
              </w:rPr>
              <w:t>Plagiarism And Academic Offences</w:t>
            </w:r>
            <w:r>
              <w:rPr>
                <w:noProof/>
                <w:webHidden/>
              </w:rPr>
              <w:tab/>
            </w:r>
            <w:r>
              <w:rPr>
                <w:noProof/>
                <w:webHidden/>
              </w:rPr>
              <w:fldChar w:fldCharType="begin"/>
            </w:r>
            <w:r>
              <w:rPr>
                <w:noProof/>
                <w:webHidden/>
              </w:rPr>
              <w:instrText xml:space="preserve"> PAGEREF _Toc133142395 \h </w:instrText>
            </w:r>
            <w:r>
              <w:rPr>
                <w:noProof/>
                <w:webHidden/>
              </w:rPr>
            </w:r>
            <w:r>
              <w:rPr>
                <w:noProof/>
                <w:webHidden/>
              </w:rPr>
              <w:fldChar w:fldCharType="separate"/>
            </w:r>
            <w:r>
              <w:rPr>
                <w:noProof/>
                <w:webHidden/>
              </w:rPr>
              <w:t>15</w:t>
            </w:r>
            <w:r>
              <w:rPr>
                <w:noProof/>
                <w:webHidden/>
              </w:rPr>
              <w:fldChar w:fldCharType="end"/>
            </w:r>
          </w:hyperlink>
        </w:p>
        <w:p w14:paraId="0B7E03DB" w14:textId="2B69B6EE"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96" w:history="1">
            <w:r w:rsidRPr="005A2F39">
              <w:rPr>
                <w:rStyle w:val="Hyperlink"/>
                <w:noProof/>
              </w:rPr>
              <w:t>Past exams</w:t>
            </w:r>
            <w:r>
              <w:rPr>
                <w:noProof/>
                <w:webHidden/>
              </w:rPr>
              <w:tab/>
            </w:r>
            <w:r>
              <w:rPr>
                <w:noProof/>
                <w:webHidden/>
              </w:rPr>
              <w:fldChar w:fldCharType="begin"/>
            </w:r>
            <w:r>
              <w:rPr>
                <w:noProof/>
                <w:webHidden/>
              </w:rPr>
              <w:instrText xml:space="preserve"> PAGEREF _Toc133142396 \h </w:instrText>
            </w:r>
            <w:r>
              <w:rPr>
                <w:noProof/>
                <w:webHidden/>
              </w:rPr>
            </w:r>
            <w:r>
              <w:rPr>
                <w:noProof/>
                <w:webHidden/>
              </w:rPr>
              <w:fldChar w:fldCharType="separate"/>
            </w:r>
            <w:r>
              <w:rPr>
                <w:noProof/>
                <w:webHidden/>
              </w:rPr>
              <w:t>16</w:t>
            </w:r>
            <w:r>
              <w:rPr>
                <w:noProof/>
                <w:webHidden/>
              </w:rPr>
              <w:fldChar w:fldCharType="end"/>
            </w:r>
          </w:hyperlink>
        </w:p>
        <w:p w14:paraId="7C6697E9" w14:textId="341CB1A4" w:rsidR="008B38C7" w:rsidRDefault="008B38C7" w:rsidP="008B38C7">
          <w:pPr>
            <w:pStyle w:val="TOC1"/>
            <w:tabs>
              <w:tab w:val="right" w:leader="dot" w:pos="9016"/>
            </w:tabs>
            <w:spacing w:before="100"/>
            <w:contextualSpacing/>
            <w:rPr>
              <w:rFonts w:eastAsiaTheme="minorEastAsia" w:cstheme="minorBidi"/>
              <w:b w:val="0"/>
              <w:bCs w:val="0"/>
              <w:i w:val="0"/>
              <w:iCs w:val="0"/>
              <w:noProof/>
              <w:sz w:val="24"/>
              <w:szCs w:val="24"/>
              <w:lang w:val="en-US" w:eastAsia="zh-CN"/>
            </w:rPr>
          </w:pPr>
          <w:hyperlink w:anchor="_Toc133142397" w:history="1">
            <w:r w:rsidRPr="005A2F39">
              <w:rPr>
                <w:rStyle w:val="Hyperlink"/>
                <w:noProof/>
              </w:rPr>
              <w:t>READING WEEK</w:t>
            </w:r>
            <w:r>
              <w:rPr>
                <w:noProof/>
                <w:webHidden/>
              </w:rPr>
              <w:tab/>
            </w:r>
            <w:r>
              <w:rPr>
                <w:noProof/>
                <w:webHidden/>
              </w:rPr>
              <w:fldChar w:fldCharType="begin"/>
            </w:r>
            <w:r>
              <w:rPr>
                <w:noProof/>
                <w:webHidden/>
              </w:rPr>
              <w:instrText xml:space="preserve"> PAGEREF _Toc133142397 \h </w:instrText>
            </w:r>
            <w:r>
              <w:rPr>
                <w:noProof/>
                <w:webHidden/>
              </w:rPr>
            </w:r>
            <w:r>
              <w:rPr>
                <w:noProof/>
                <w:webHidden/>
              </w:rPr>
              <w:fldChar w:fldCharType="separate"/>
            </w:r>
            <w:r>
              <w:rPr>
                <w:noProof/>
                <w:webHidden/>
              </w:rPr>
              <w:t>17</w:t>
            </w:r>
            <w:r>
              <w:rPr>
                <w:noProof/>
                <w:webHidden/>
              </w:rPr>
              <w:fldChar w:fldCharType="end"/>
            </w:r>
          </w:hyperlink>
        </w:p>
        <w:p w14:paraId="06DEBE0F" w14:textId="330D12AB"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398" w:history="1">
            <w:r w:rsidRPr="005A2F39">
              <w:rPr>
                <w:rStyle w:val="Hyperlink"/>
                <w:noProof/>
              </w:rPr>
              <w:t>Reading Week</w:t>
            </w:r>
            <w:r>
              <w:rPr>
                <w:noProof/>
                <w:webHidden/>
              </w:rPr>
              <w:tab/>
            </w:r>
            <w:r>
              <w:rPr>
                <w:noProof/>
                <w:webHidden/>
              </w:rPr>
              <w:fldChar w:fldCharType="begin"/>
            </w:r>
            <w:r>
              <w:rPr>
                <w:noProof/>
                <w:webHidden/>
              </w:rPr>
              <w:instrText xml:space="preserve"> PAGEREF _Toc133142398 \h </w:instrText>
            </w:r>
            <w:r>
              <w:rPr>
                <w:noProof/>
                <w:webHidden/>
              </w:rPr>
            </w:r>
            <w:r>
              <w:rPr>
                <w:noProof/>
                <w:webHidden/>
              </w:rPr>
              <w:fldChar w:fldCharType="separate"/>
            </w:r>
            <w:r>
              <w:rPr>
                <w:noProof/>
                <w:webHidden/>
              </w:rPr>
              <w:t>17</w:t>
            </w:r>
            <w:r>
              <w:rPr>
                <w:noProof/>
                <w:webHidden/>
              </w:rPr>
              <w:fldChar w:fldCharType="end"/>
            </w:r>
          </w:hyperlink>
        </w:p>
        <w:p w14:paraId="2A2DF508" w14:textId="3861A472" w:rsidR="008B38C7" w:rsidRDefault="008B38C7" w:rsidP="008B38C7">
          <w:pPr>
            <w:pStyle w:val="TOC1"/>
            <w:tabs>
              <w:tab w:val="right" w:leader="dot" w:pos="9016"/>
            </w:tabs>
            <w:spacing w:before="100"/>
            <w:contextualSpacing/>
            <w:rPr>
              <w:rFonts w:eastAsiaTheme="minorEastAsia" w:cstheme="minorBidi"/>
              <w:b w:val="0"/>
              <w:bCs w:val="0"/>
              <w:i w:val="0"/>
              <w:iCs w:val="0"/>
              <w:noProof/>
              <w:sz w:val="24"/>
              <w:szCs w:val="24"/>
              <w:lang w:val="en-US" w:eastAsia="zh-CN"/>
            </w:rPr>
          </w:pPr>
          <w:hyperlink w:anchor="_Toc133142399" w:history="1">
            <w:r w:rsidRPr="005A2F39">
              <w:rPr>
                <w:rStyle w:val="Hyperlink"/>
                <w:noProof/>
              </w:rPr>
              <w:t>YOUR STUDIES</w:t>
            </w:r>
            <w:r>
              <w:rPr>
                <w:noProof/>
                <w:webHidden/>
              </w:rPr>
              <w:tab/>
            </w:r>
            <w:r>
              <w:rPr>
                <w:noProof/>
                <w:webHidden/>
              </w:rPr>
              <w:fldChar w:fldCharType="begin"/>
            </w:r>
            <w:r>
              <w:rPr>
                <w:noProof/>
                <w:webHidden/>
              </w:rPr>
              <w:instrText xml:space="preserve"> PAGEREF _Toc133142399 \h </w:instrText>
            </w:r>
            <w:r>
              <w:rPr>
                <w:noProof/>
                <w:webHidden/>
              </w:rPr>
            </w:r>
            <w:r>
              <w:rPr>
                <w:noProof/>
                <w:webHidden/>
              </w:rPr>
              <w:fldChar w:fldCharType="separate"/>
            </w:r>
            <w:r>
              <w:rPr>
                <w:noProof/>
                <w:webHidden/>
              </w:rPr>
              <w:t>18</w:t>
            </w:r>
            <w:r>
              <w:rPr>
                <w:noProof/>
                <w:webHidden/>
              </w:rPr>
              <w:fldChar w:fldCharType="end"/>
            </w:r>
          </w:hyperlink>
        </w:p>
        <w:p w14:paraId="401DF47F" w14:textId="0254EB89"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400" w:history="1">
            <w:r w:rsidRPr="005A2F39">
              <w:rPr>
                <w:rStyle w:val="Hyperlink"/>
                <w:noProof/>
              </w:rPr>
              <w:t>Personal Tutors</w:t>
            </w:r>
            <w:r>
              <w:rPr>
                <w:noProof/>
                <w:webHidden/>
              </w:rPr>
              <w:tab/>
            </w:r>
            <w:r>
              <w:rPr>
                <w:noProof/>
                <w:webHidden/>
              </w:rPr>
              <w:fldChar w:fldCharType="begin"/>
            </w:r>
            <w:r>
              <w:rPr>
                <w:noProof/>
                <w:webHidden/>
              </w:rPr>
              <w:instrText xml:space="preserve"> PAGEREF _Toc133142400 \h </w:instrText>
            </w:r>
            <w:r>
              <w:rPr>
                <w:noProof/>
                <w:webHidden/>
              </w:rPr>
            </w:r>
            <w:r>
              <w:rPr>
                <w:noProof/>
                <w:webHidden/>
              </w:rPr>
              <w:fldChar w:fldCharType="separate"/>
            </w:r>
            <w:r>
              <w:rPr>
                <w:noProof/>
                <w:webHidden/>
              </w:rPr>
              <w:t>18</w:t>
            </w:r>
            <w:r>
              <w:rPr>
                <w:noProof/>
                <w:webHidden/>
              </w:rPr>
              <w:fldChar w:fldCharType="end"/>
            </w:r>
          </w:hyperlink>
        </w:p>
        <w:p w14:paraId="583975A4" w14:textId="584637D5"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401" w:history="1">
            <w:r w:rsidRPr="005A2F39">
              <w:rPr>
                <w:rStyle w:val="Hyperlink"/>
                <w:noProof/>
              </w:rPr>
              <w:t>Student Advice</w:t>
            </w:r>
            <w:r>
              <w:rPr>
                <w:noProof/>
                <w:webHidden/>
              </w:rPr>
              <w:tab/>
            </w:r>
            <w:r>
              <w:rPr>
                <w:noProof/>
                <w:webHidden/>
              </w:rPr>
              <w:fldChar w:fldCharType="begin"/>
            </w:r>
            <w:r>
              <w:rPr>
                <w:noProof/>
                <w:webHidden/>
              </w:rPr>
              <w:instrText xml:space="preserve"> PAGEREF _Toc133142401 \h </w:instrText>
            </w:r>
            <w:r>
              <w:rPr>
                <w:noProof/>
                <w:webHidden/>
              </w:rPr>
            </w:r>
            <w:r>
              <w:rPr>
                <w:noProof/>
                <w:webHidden/>
              </w:rPr>
              <w:fldChar w:fldCharType="separate"/>
            </w:r>
            <w:r>
              <w:rPr>
                <w:noProof/>
                <w:webHidden/>
              </w:rPr>
              <w:t>18</w:t>
            </w:r>
            <w:r>
              <w:rPr>
                <w:noProof/>
                <w:webHidden/>
              </w:rPr>
              <w:fldChar w:fldCharType="end"/>
            </w:r>
          </w:hyperlink>
        </w:p>
        <w:p w14:paraId="2F62F5B0" w14:textId="3A55BBF2"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402" w:history="1">
            <w:r w:rsidRPr="005A2F39">
              <w:rPr>
                <w:rStyle w:val="Hyperlink"/>
                <w:noProof/>
              </w:rPr>
              <w:t>Study Skills And Studiosity</w:t>
            </w:r>
            <w:r>
              <w:rPr>
                <w:noProof/>
                <w:webHidden/>
              </w:rPr>
              <w:tab/>
            </w:r>
            <w:r>
              <w:rPr>
                <w:noProof/>
                <w:webHidden/>
              </w:rPr>
              <w:fldChar w:fldCharType="begin"/>
            </w:r>
            <w:r>
              <w:rPr>
                <w:noProof/>
                <w:webHidden/>
              </w:rPr>
              <w:instrText xml:space="preserve"> PAGEREF _Toc133142402 \h </w:instrText>
            </w:r>
            <w:r>
              <w:rPr>
                <w:noProof/>
                <w:webHidden/>
              </w:rPr>
            </w:r>
            <w:r>
              <w:rPr>
                <w:noProof/>
                <w:webHidden/>
              </w:rPr>
              <w:fldChar w:fldCharType="separate"/>
            </w:r>
            <w:r>
              <w:rPr>
                <w:noProof/>
                <w:webHidden/>
              </w:rPr>
              <w:t>18</w:t>
            </w:r>
            <w:r>
              <w:rPr>
                <w:noProof/>
                <w:webHidden/>
              </w:rPr>
              <w:fldChar w:fldCharType="end"/>
            </w:r>
          </w:hyperlink>
        </w:p>
        <w:p w14:paraId="02782401" w14:textId="12EF2630"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403" w:history="1">
            <w:r w:rsidRPr="005A2F39">
              <w:rPr>
                <w:rStyle w:val="Hyperlink"/>
                <w:noProof/>
              </w:rPr>
              <w:t>Wellbeing Services</w:t>
            </w:r>
            <w:r>
              <w:rPr>
                <w:noProof/>
                <w:webHidden/>
              </w:rPr>
              <w:tab/>
            </w:r>
            <w:r>
              <w:rPr>
                <w:noProof/>
                <w:webHidden/>
              </w:rPr>
              <w:fldChar w:fldCharType="begin"/>
            </w:r>
            <w:r>
              <w:rPr>
                <w:noProof/>
                <w:webHidden/>
              </w:rPr>
              <w:instrText xml:space="preserve"> PAGEREF _Toc133142403 \h </w:instrText>
            </w:r>
            <w:r>
              <w:rPr>
                <w:noProof/>
                <w:webHidden/>
              </w:rPr>
            </w:r>
            <w:r>
              <w:rPr>
                <w:noProof/>
                <w:webHidden/>
              </w:rPr>
              <w:fldChar w:fldCharType="separate"/>
            </w:r>
            <w:r>
              <w:rPr>
                <w:noProof/>
                <w:webHidden/>
              </w:rPr>
              <w:t>19</w:t>
            </w:r>
            <w:r>
              <w:rPr>
                <w:noProof/>
                <w:webHidden/>
              </w:rPr>
              <w:fldChar w:fldCharType="end"/>
            </w:r>
          </w:hyperlink>
        </w:p>
        <w:p w14:paraId="5609DD47" w14:textId="2868039F"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404" w:history="1">
            <w:r w:rsidRPr="005A2F39">
              <w:rPr>
                <w:rStyle w:val="Hyperlink"/>
                <w:noProof/>
              </w:rPr>
              <w:t>Library</w:t>
            </w:r>
            <w:r>
              <w:rPr>
                <w:noProof/>
                <w:webHidden/>
              </w:rPr>
              <w:tab/>
            </w:r>
            <w:r>
              <w:rPr>
                <w:noProof/>
                <w:webHidden/>
              </w:rPr>
              <w:fldChar w:fldCharType="begin"/>
            </w:r>
            <w:r>
              <w:rPr>
                <w:noProof/>
                <w:webHidden/>
              </w:rPr>
              <w:instrText xml:space="preserve"> PAGEREF _Toc133142404 \h </w:instrText>
            </w:r>
            <w:r>
              <w:rPr>
                <w:noProof/>
                <w:webHidden/>
              </w:rPr>
            </w:r>
            <w:r>
              <w:rPr>
                <w:noProof/>
                <w:webHidden/>
              </w:rPr>
              <w:fldChar w:fldCharType="separate"/>
            </w:r>
            <w:r>
              <w:rPr>
                <w:noProof/>
                <w:webHidden/>
              </w:rPr>
              <w:t>19</w:t>
            </w:r>
            <w:r>
              <w:rPr>
                <w:noProof/>
                <w:webHidden/>
              </w:rPr>
              <w:fldChar w:fldCharType="end"/>
            </w:r>
          </w:hyperlink>
        </w:p>
        <w:p w14:paraId="537ADF5C" w14:textId="16930E7A"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405" w:history="1">
            <w:r w:rsidRPr="005A2F39">
              <w:rPr>
                <w:rStyle w:val="Hyperlink"/>
                <w:noProof/>
              </w:rPr>
              <w:t>Learning Online</w:t>
            </w:r>
            <w:r>
              <w:rPr>
                <w:noProof/>
                <w:webHidden/>
              </w:rPr>
              <w:tab/>
            </w:r>
            <w:r>
              <w:rPr>
                <w:noProof/>
                <w:webHidden/>
              </w:rPr>
              <w:fldChar w:fldCharType="begin"/>
            </w:r>
            <w:r>
              <w:rPr>
                <w:noProof/>
                <w:webHidden/>
              </w:rPr>
              <w:instrText xml:space="preserve"> PAGEREF _Toc133142405 \h </w:instrText>
            </w:r>
            <w:r>
              <w:rPr>
                <w:noProof/>
                <w:webHidden/>
              </w:rPr>
            </w:r>
            <w:r>
              <w:rPr>
                <w:noProof/>
                <w:webHidden/>
              </w:rPr>
              <w:fldChar w:fldCharType="separate"/>
            </w:r>
            <w:r>
              <w:rPr>
                <w:noProof/>
                <w:webHidden/>
              </w:rPr>
              <w:t>19</w:t>
            </w:r>
            <w:r>
              <w:rPr>
                <w:noProof/>
                <w:webHidden/>
              </w:rPr>
              <w:fldChar w:fldCharType="end"/>
            </w:r>
          </w:hyperlink>
        </w:p>
        <w:p w14:paraId="2BD7B2DA" w14:textId="2A2EEB3C"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406" w:history="1">
            <w:r w:rsidRPr="005A2F39">
              <w:rPr>
                <w:rStyle w:val="Hyperlink"/>
                <w:noProof/>
              </w:rPr>
              <w:t>Birkbeck Futures - Careers And Talent</w:t>
            </w:r>
            <w:r>
              <w:rPr>
                <w:noProof/>
                <w:webHidden/>
              </w:rPr>
              <w:tab/>
            </w:r>
            <w:r>
              <w:rPr>
                <w:noProof/>
                <w:webHidden/>
              </w:rPr>
              <w:fldChar w:fldCharType="begin"/>
            </w:r>
            <w:r>
              <w:rPr>
                <w:noProof/>
                <w:webHidden/>
              </w:rPr>
              <w:instrText xml:space="preserve"> PAGEREF _Toc133142406 \h </w:instrText>
            </w:r>
            <w:r>
              <w:rPr>
                <w:noProof/>
                <w:webHidden/>
              </w:rPr>
            </w:r>
            <w:r>
              <w:rPr>
                <w:noProof/>
                <w:webHidden/>
              </w:rPr>
              <w:fldChar w:fldCharType="separate"/>
            </w:r>
            <w:r>
              <w:rPr>
                <w:noProof/>
                <w:webHidden/>
              </w:rPr>
              <w:t>19</w:t>
            </w:r>
            <w:r>
              <w:rPr>
                <w:noProof/>
                <w:webHidden/>
              </w:rPr>
              <w:fldChar w:fldCharType="end"/>
            </w:r>
          </w:hyperlink>
        </w:p>
        <w:p w14:paraId="0CF5144A" w14:textId="5D7C6D16" w:rsidR="008B38C7" w:rsidRDefault="008B38C7" w:rsidP="008B38C7">
          <w:pPr>
            <w:pStyle w:val="TOC1"/>
            <w:tabs>
              <w:tab w:val="right" w:leader="dot" w:pos="9016"/>
            </w:tabs>
            <w:spacing w:before="100"/>
            <w:contextualSpacing/>
            <w:rPr>
              <w:rFonts w:eastAsiaTheme="minorEastAsia" w:cstheme="minorBidi"/>
              <w:b w:val="0"/>
              <w:bCs w:val="0"/>
              <w:i w:val="0"/>
              <w:iCs w:val="0"/>
              <w:noProof/>
              <w:sz w:val="24"/>
              <w:szCs w:val="24"/>
              <w:lang w:val="en-US" w:eastAsia="zh-CN"/>
            </w:rPr>
          </w:pPr>
          <w:hyperlink w:anchor="_Toc133142407" w:history="1">
            <w:r w:rsidRPr="005A2F39">
              <w:rPr>
                <w:rStyle w:val="Hyperlink"/>
                <w:noProof/>
              </w:rPr>
              <w:t>ACCESSING RESOURCES ONLINE</w:t>
            </w:r>
            <w:r>
              <w:rPr>
                <w:noProof/>
                <w:webHidden/>
              </w:rPr>
              <w:tab/>
            </w:r>
            <w:r>
              <w:rPr>
                <w:noProof/>
                <w:webHidden/>
              </w:rPr>
              <w:fldChar w:fldCharType="begin"/>
            </w:r>
            <w:r>
              <w:rPr>
                <w:noProof/>
                <w:webHidden/>
              </w:rPr>
              <w:instrText xml:space="preserve"> PAGEREF _Toc133142407 \h </w:instrText>
            </w:r>
            <w:r>
              <w:rPr>
                <w:noProof/>
                <w:webHidden/>
              </w:rPr>
            </w:r>
            <w:r>
              <w:rPr>
                <w:noProof/>
                <w:webHidden/>
              </w:rPr>
              <w:fldChar w:fldCharType="separate"/>
            </w:r>
            <w:r>
              <w:rPr>
                <w:noProof/>
                <w:webHidden/>
              </w:rPr>
              <w:t>20</w:t>
            </w:r>
            <w:r>
              <w:rPr>
                <w:noProof/>
                <w:webHidden/>
              </w:rPr>
              <w:fldChar w:fldCharType="end"/>
            </w:r>
          </w:hyperlink>
        </w:p>
        <w:p w14:paraId="31180C1D" w14:textId="6702209C" w:rsidR="008B38C7" w:rsidRDefault="008B38C7" w:rsidP="008B38C7">
          <w:pPr>
            <w:pStyle w:val="TOC1"/>
            <w:tabs>
              <w:tab w:val="right" w:leader="dot" w:pos="9016"/>
            </w:tabs>
            <w:spacing w:before="100"/>
            <w:contextualSpacing/>
            <w:rPr>
              <w:rFonts w:eastAsiaTheme="minorEastAsia" w:cstheme="minorBidi"/>
              <w:b w:val="0"/>
              <w:bCs w:val="0"/>
              <w:i w:val="0"/>
              <w:iCs w:val="0"/>
              <w:noProof/>
              <w:sz w:val="24"/>
              <w:szCs w:val="24"/>
              <w:lang w:val="en-US" w:eastAsia="zh-CN"/>
            </w:rPr>
          </w:pPr>
          <w:hyperlink w:anchor="_Toc133142408" w:history="1">
            <w:r w:rsidRPr="005A2F39">
              <w:rPr>
                <w:rStyle w:val="Hyperlink"/>
                <w:noProof/>
              </w:rPr>
              <w:t>APPENDIX</w:t>
            </w:r>
            <w:r>
              <w:rPr>
                <w:noProof/>
                <w:webHidden/>
              </w:rPr>
              <w:tab/>
            </w:r>
            <w:r>
              <w:rPr>
                <w:noProof/>
                <w:webHidden/>
              </w:rPr>
              <w:fldChar w:fldCharType="begin"/>
            </w:r>
            <w:r>
              <w:rPr>
                <w:noProof/>
                <w:webHidden/>
              </w:rPr>
              <w:instrText xml:space="preserve"> PAGEREF _Toc133142408 \h </w:instrText>
            </w:r>
            <w:r>
              <w:rPr>
                <w:noProof/>
                <w:webHidden/>
              </w:rPr>
            </w:r>
            <w:r>
              <w:rPr>
                <w:noProof/>
                <w:webHidden/>
              </w:rPr>
              <w:fldChar w:fldCharType="separate"/>
            </w:r>
            <w:r>
              <w:rPr>
                <w:noProof/>
                <w:webHidden/>
              </w:rPr>
              <w:t>21</w:t>
            </w:r>
            <w:r>
              <w:rPr>
                <w:noProof/>
                <w:webHidden/>
              </w:rPr>
              <w:fldChar w:fldCharType="end"/>
            </w:r>
          </w:hyperlink>
        </w:p>
        <w:p w14:paraId="029574FA" w14:textId="1574493B" w:rsidR="008B38C7" w:rsidRDefault="008B38C7" w:rsidP="008B38C7">
          <w:pPr>
            <w:pStyle w:val="TOC3"/>
            <w:tabs>
              <w:tab w:val="right" w:leader="dot" w:pos="9016"/>
            </w:tabs>
            <w:contextualSpacing/>
            <w:rPr>
              <w:rFonts w:eastAsiaTheme="minorEastAsia" w:cstheme="minorBidi"/>
              <w:noProof/>
              <w:sz w:val="24"/>
              <w:szCs w:val="24"/>
              <w:lang w:val="en-US" w:eastAsia="zh-CN"/>
            </w:rPr>
          </w:pPr>
          <w:hyperlink w:anchor="_Toc133142409" w:history="1">
            <w:r w:rsidRPr="005A2F39">
              <w:rPr>
                <w:rStyle w:val="Hyperlink"/>
                <w:noProof/>
              </w:rPr>
              <w:t>Policy on the Recording of Lectures and Other Teaching Sessions</w:t>
            </w:r>
            <w:r>
              <w:rPr>
                <w:noProof/>
                <w:webHidden/>
              </w:rPr>
              <w:tab/>
            </w:r>
            <w:r>
              <w:rPr>
                <w:noProof/>
                <w:webHidden/>
              </w:rPr>
              <w:fldChar w:fldCharType="begin"/>
            </w:r>
            <w:r>
              <w:rPr>
                <w:noProof/>
                <w:webHidden/>
              </w:rPr>
              <w:instrText xml:space="preserve"> PAGEREF _Toc133142409 \h </w:instrText>
            </w:r>
            <w:r>
              <w:rPr>
                <w:noProof/>
                <w:webHidden/>
              </w:rPr>
            </w:r>
            <w:r>
              <w:rPr>
                <w:noProof/>
                <w:webHidden/>
              </w:rPr>
              <w:fldChar w:fldCharType="separate"/>
            </w:r>
            <w:r>
              <w:rPr>
                <w:noProof/>
                <w:webHidden/>
              </w:rPr>
              <w:t>21</w:t>
            </w:r>
            <w:r>
              <w:rPr>
                <w:noProof/>
                <w:webHidden/>
              </w:rPr>
              <w:fldChar w:fldCharType="end"/>
            </w:r>
          </w:hyperlink>
        </w:p>
        <w:p w14:paraId="5B4AC0AF" w14:textId="3AB55664" w:rsidR="004A6B86" w:rsidRPr="00990D1B" w:rsidRDefault="004A6B86" w:rsidP="00484379">
          <w:pPr>
            <w:spacing w:before="0" w:beforeAutospacing="0" w:after="0" w:afterAutospacing="0"/>
          </w:pPr>
          <w:r w:rsidRPr="00990D1B">
            <w:rPr>
              <w:b/>
              <w:bCs/>
              <w:noProof/>
            </w:rPr>
            <w:fldChar w:fldCharType="end"/>
          </w:r>
        </w:p>
      </w:sdtContent>
    </w:sdt>
    <w:p w14:paraId="720AFF35" w14:textId="06FB2EE9" w:rsidR="00D57CBF" w:rsidRPr="00990D1B" w:rsidRDefault="00D57CBF" w:rsidP="00E005E2">
      <w:pPr>
        <w:rPr>
          <w:noProof/>
        </w:rPr>
      </w:pPr>
    </w:p>
    <w:p w14:paraId="45CE5462" w14:textId="2EDAEFCC" w:rsidR="00D57CBF" w:rsidRPr="00990D1B" w:rsidRDefault="00D57CBF" w:rsidP="00E005E2">
      <w:pPr>
        <w:rPr>
          <w:noProof/>
          <w:kern w:val="32"/>
          <w:sz w:val="52"/>
          <w:szCs w:val="48"/>
          <w:lang w:val="x-none" w:eastAsia="x-none"/>
        </w:rPr>
      </w:pPr>
      <w:r w:rsidRPr="00990D1B">
        <w:br w:type="page"/>
      </w:r>
    </w:p>
    <w:p w14:paraId="1D0F017A" w14:textId="613223CD" w:rsidR="00D77DFA" w:rsidRPr="00990D1B" w:rsidRDefault="004A6B86" w:rsidP="00E005E2">
      <w:pPr>
        <w:pStyle w:val="Heading1"/>
      </w:pPr>
      <w:bookmarkStart w:id="0" w:name="_Toc133142378"/>
      <w:r w:rsidRPr="00990D1B">
        <w:lastRenderedPageBreak/>
        <w:t xml:space="preserve">KEY </w:t>
      </w:r>
      <w:r w:rsidR="00D77DFA" w:rsidRPr="00990D1B">
        <w:t>MODULE INFORMATION</w:t>
      </w:r>
      <w:bookmarkEnd w:id="0"/>
    </w:p>
    <w:p w14:paraId="3424A569" w14:textId="77777777" w:rsidR="00D77DFA" w:rsidRPr="00990D1B" w:rsidRDefault="00D77DFA" w:rsidP="00E005E2">
      <w:pPr>
        <w:pStyle w:val="Heading3"/>
      </w:pPr>
      <w:bookmarkStart w:id="1" w:name="_Toc78288679"/>
      <w:bookmarkStart w:id="2" w:name="_Toc78289184"/>
      <w:bookmarkStart w:id="3" w:name="_Toc78289247"/>
      <w:bookmarkStart w:id="4" w:name="_Toc78289760"/>
      <w:bookmarkStart w:id="5" w:name="_Toc78568756"/>
      <w:bookmarkStart w:id="6" w:name="_Toc133142379"/>
      <w:r w:rsidRPr="00990D1B">
        <w:t>Module Level and Credit Value</w:t>
      </w:r>
      <w:bookmarkEnd w:id="1"/>
      <w:bookmarkEnd w:id="2"/>
      <w:bookmarkEnd w:id="3"/>
      <w:bookmarkEnd w:id="4"/>
      <w:bookmarkEnd w:id="5"/>
      <w:bookmarkEnd w:id="6"/>
    </w:p>
    <w:p w14:paraId="7CEA7021" w14:textId="7B7E95D5" w:rsidR="00D77DFA" w:rsidRPr="00990D1B" w:rsidRDefault="00E70FCF" w:rsidP="00E005E2">
      <w:r w:rsidRPr="00990D1B">
        <w:t xml:space="preserve">Level 7, </w:t>
      </w:r>
      <w:r w:rsidR="00FC670B">
        <w:t>15</w:t>
      </w:r>
      <w:r w:rsidRPr="00990D1B">
        <w:t xml:space="preserve"> credits. </w:t>
      </w:r>
      <w:r w:rsidR="002E51A4" w:rsidRPr="00990D1B">
        <w:t xml:space="preserve"> </w:t>
      </w:r>
    </w:p>
    <w:p w14:paraId="48DC8AAA" w14:textId="77777777" w:rsidR="00D77DFA" w:rsidRPr="00990D1B" w:rsidRDefault="00D77DFA" w:rsidP="00E005E2">
      <w:pPr>
        <w:pStyle w:val="Heading3"/>
      </w:pPr>
      <w:bookmarkStart w:id="7" w:name="_Toc78288680"/>
      <w:bookmarkStart w:id="8" w:name="_Toc78289185"/>
      <w:bookmarkStart w:id="9" w:name="_Toc78289248"/>
      <w:bookmarkStart w:id="10" w:name="_Toc78289761"/>
      <w:bookmarkStart w:id="11" w:name="_Toc78568757"/>
      <w:bookmarkStart w:id="12" w:name="_Toc133142380"/>
      <w:r w:rsidRPr="00990D1B">
        <w:t>Module Description</w:t>
      </w:r>
      <w:bookmarkEnd w:id="7"/>
      <w:bookmarkEnd w:id="8"/>
      <w:bookmarkEnd w:id="9"/>
      <w:bookmarkEnd w:id="10"/>
      <w:bookmarkEnd w:id="11"/>
      <w:bookmarkEnd w:id="12"/>
    </w:p>
    <w:p w14:paraId="10D61F5F" w14:textId="77777777" w:rsidR="00610A15" w:rsidRDefault="00610A15" w:rsidP="00610A15">
      <w:r>
        <w:t>This module introduces you to a selection of advanced statistical methods that are commonly used in quantitative social research. The module is designed for students who have prior exposure to basic descriptive statistics, hypothesis testing and multiple linear regression, as well as some working knowledge of the R programming language. We will cover several topics, such as generalised linear models, multilevel/hierarchical models, panel data analysis, and basic tools of causal inference.</w:t>
      </w:r>
    </w:p>
    <w:p w14:paraId="4FC06C28" w14:textId="1D6C91B6" w:rsidR="00D77DFA" w:rsidRPr="00990D1B" w:rsidRDefault="00610A15" w:rsidP="00610A15">
      <w:r>
        <w:t>By the end of this course, you will become familiar with the key issues in crafting careful and thoughtful quantitative research. You will also perform hands-on statistical programming in R for a variety of data analytical tasks. Altogether, this module provides you with a theoretical understanding of key techniques, as well as the practical experience to apply these techniques independently and critically to advance our understanding of political and socioeconomic issues.</w:t>
      </w:r>
    </w:p>
    <w:p w14:paraId="2402108D" w14:textId="77777777" w:rsidR="00D77DFA" w:rsidRPr="00990D1B" w:rsidRDefault="00D77DFA" w:rsidP="00E005E2">
      <w:pPr>
        <w:pStyle w:val="Heading3"/>
      </w:pPr>
      <w:bookmarkStart w:id="13" w:name="_Toc78288681"/>
      <w:bookmarkStart w:id="14" w:name="_Toc78289186"/>
      <w:bookmarkStart w:id="15" w:name="_Toc78289249"/>
      <w:bookmarkStart w:id="16" w:name="_Toc78289762"/>
      <w:bookmarkStart w:id="17" w:name="_Toc78568758"/>
      <w:bookmarkStart w:id="18" w:name="_Toc133142381"/>
      <w:r w:rsidRPr="00990D1B">
        <w:t>Module Learning Outcomes</w:t>
      </w:r>
      <w:bookmarkEnd w:id="13"/>
      <w:bookmarkEnd w:id="14"/>
      <w:bookmarkEnd w:id="15"/>
      <w:bookmarkEnd w:id="16"/>
      <w:bookmarkEnd w:id="17"/>
      <w:bookmarkEnd w:id="18"/>
      <w:r w:rsidRPr="00990D1B">
        <w:t xml:space="preserve"> </w:t>
      </w:r>
    </w:p>
    <w:p w14:paraId="00B05CA5" w14:textId="554BC136" w:rsidR="00E70FCF" w:rsidRPr="00990D1B" w:rsidRDefault="00E70FCF" w:rsidP="00E70FCF">
      <w:r w:rsidRPr="00990D1B">
        <w:t>By the end of this module, you will have gained:</w:t>
      </w:r>
    </w:p>
    <w:p w14:paraId="53D06EC3" w14:textId="07CB2206" w:rsidR="00610A15" w:rsidRDefault="00610A15" w:rsidP="00610A15">
      <w:pPr>
        <w:pStyle w:val="ListParagraph"/>
        <w:numPr>
          <w:ilvl w:val="0"/>
          <w:numId w:val="12"/>
        </w:numPr>
      </w:pPr>
      <w:r>
        <w:t>perform advanced statistical methods on a variety of data</w:t>
      </w:r>
    </w:p>
    <w:p w14:paraId="7E36011C" w14:textId="45D14183" w:rsidR="00610A15" w:rsidRDefault="00610A15" w:rsidP="00610A15">
      <w:pPr>
        <w:pStyle w:val="ListParagraph"/>
        <w:numPr>
          <w:ilvl w:val="0"/>
          <w:numId w:val="12"/>
        </w:numPr>
      </w:pPr>
      <w:r>
        <w:t>demonstrate hands-on experience with R statistical programming</w:t>
      </w:r>
    </w:p>
    <w:p w14:paraId="78D579F1" w14:textId="6B76C0D9" w:rsidR="00610A15" w:rsidRDefault="00610A15" w:rsidP="00610A15">
      <w:pPr>
        <w:pStyle w:val="ListParagraph"/>
        <w:numPr>
          <w:ilvl w:val="0"/>
          <w:numId w:val="12"/>
        </w:numPr>
      </w:pPr>
      <w:r>
        <w:t>engage critically with advanced published quantitative research</w:t>
      </w:r>
    </w:p>
    <w:p w14:paraId="3A5A960A" w14:textId="47E75697" w:rsidR="00D77DFA" w:rsidRPr="00990D1B" w:rsidRDefault="00610A15" w:rsidP="00610A15">
      <w:pPr>
        <w:pStyle w:val="ListParagraph"/>
        <w:numPr>
          <w:ilvl w:val="0"/>
          <w:numId w:val="12"/>
        </w:numPr>
      </w:pPr>
      <w:r>
        <w:t>write up and present the findings of advanced quantitative analysis</w:t>
      </w:r>
    </w:p>
    <w:p w14:paraId="403ADF44" w14:textId="77777777" w:rsidR="00D77DFA" w:rsidRPr="00990D1B" w:rsidRDefault="00D77DFA" w:rsidP="00E005E2">
      <w:pPr>
        <w:pStyle w:val="Heading3"/>
        <w:rPr>
          <w:sz w:val="32"/>
          <w:szCs w:val="32"/>
        </w:rPr>
      </w:pPr>
      <w:bookmarkStart w:id="19" w:name="_Toc78288682"/>
      <w:bookmarkStart w:id="20" w:name="_Toc78289187"/>
      <w:bookmarkStart w:id="21" w:name="_Toc78289250"/>
      <w:bookmarkStart w:id="22" w:name="_Toc78289763"/>
      <w:bookmarkStart w:id="23" w:name="_Toc78568759"/>
      <w:bookmarkStart w:id="24" w:name="_Toc133142382"/>
      <w:r w:rsidRPr="00990D1B">
        <w:t>Moodle</w:t>
      </w:r>
      <w:bookmarkEnd w:id="19"/>
      <w:bookmarkEnd w:id="20"/>
      <w:bookmarkEnd w:id="21"/>
      <w:bookmarkEnd w:id="22"/>
      <w:bookmarkEnd w:id="23"/>
      <w:bookmarkEnd w:id="24"/>
    </w:p>
    <w:p w14:paraId="2D94012E" w14:textId="77777777" w:rsidR="00D77DFA" w:rsidRPr="00990D1B" w:rsidRDefault="00D77DFA" w:rsidP="00E005E2">
      <w:pPr>
        <w:pStyle w:val="NormalWeb"/>
      </w:pPr>
      <w:r w:rsidRPr="00990D1B">
        <w:t xml:space="preserve">This module uses a virtual learning environment known as Moodle, which contains electronic copies of module-related materials, such as PowerPoint presentations and selected readings. Moodle will also provide the principal means of electronic communication between lecturers and students and provide a platform for essay submission and marking. The Moodle base for this module can be accessed at the following address: </w:t>
      </w:r>
      <w:hyperlink r:id="rId13" w:history="1">
        <w:r w:rsidRPr="00990D1B">
          <w:rPr>
            <w:rStyle w:val="Hyperlink"/>
            <w:rFonts w:eastAsia="MS Mincho" w:cs="Segoe UI"/>
            <w:lang w:val="en-GB"/>
          </w:rPr>
          <w:t>http://moodle.bbk.ac.uk</w:t>
        </w:r>
      </w:hyperlink>
      <w:r w:rsidRPr="00990D1B">
        <w:t xml:space="preserve"> by logging on with your ITS username and password (which you should receive when you have enrolled at Birkbeck).</w:t>
      </w:r>
    </w:p>
    <w:p w14:paraId="21FE1482" w14:textId="77777777" w:rsidR="00D77DFA" w:rsidRPr="00990D1B" w:rsidRDefault="00D77DFA" w:rsidP="00E005E2">
      <w:pPr>
        <w:pStyle w:val="Heading3"/>
      </w:pPr>
      <w:bookmarkStart w:id="25" w:name="_Toc78288683"/>
      <w:bookmarkStart w:id="26" w:name="_Toc78289188"/>
      <w:bookmarkStart w:id="27" w:name="_Toc78289251"/>
      <w:bookmarkStart w:id="28" w:name="_Toc78289764"/>
      <w:bookmarkStart w:id="29" w:name="_Toc78568760"/>
      <w:bookmarkStart w:id="30" w:name="_Toc133142383"/>
      <w:r w:rsidRPr="00990D1B">
        <w:lastRenderedPageBreak/>
        <w:t xml:space="preserve">Module </w:t>
      </w:r>
      <w:proofErr w:type="spellStart"/>
      <w:r w:rsidRPr="00990D1B">
        <w:t>Organisation</w:t>
      </w:r>
      <w:bookmarkEnd w:id="25"/>
      <w:bookmarkEnd w:id="26"/>
      <w:bookmarkEnd w:id="27"/>
      <w:bookmarkEnd w:id="28"/>
      <w:bookmarkEnd w:id="29"/>
      <w:bookmarkEnd w:id="30"/>
      <w:proofErr w:type="spellEnd"/>
    </w:p>
    <w:p w14:paraId="3CE8FDC2" w14:textId="3A6852C2" w:rsidR="00484379" w:rsidRPr="00990D1B" w:rsidRDefault="00C07607" w:rsidP="00BB0105">
      <w:bookmarkStart w:id="31" w:name="_Toc78288684"/>
      <w:bookmarkStart w:id="32" w:name="_Toc78289189"/>
      <w:bookmarkStart w:id="33" w:name="_Toc78289252"/>
      <w:bookmarkStart w:id="34" w:name="_Toc78289765"/>
      <w:bookmarkStart w:id="35" w:name="_Toc78568761"/>
      <w:r w:rsidRPr="00990D1B">
        <w:t xml:space="preserve">The Masterclass will be delivered </w:t>
      </w:r>
      <w:r w:rsidR="00BB0105">
        <w:t>with the combination of recorded lectures and face-to-face seminars.</w:t>
      </w:r>
    </w:p>
    <w:p w14:paraId="20DB7A4C" w14:textId="77777777" w:rsidR="00D77DFA" w:rsidRPr="00990D1B" w:rsidRDefault="00D77DFA" w:rsidP="00E005E2">
      <w:pPr>
        <w:pStyle w:val="Heading3"/>
      </w:pPr>
      <w:bookmarkStart w:id="36" w:name="_Toc133142384"/>
      <w:r w:rsidRPr="00990D1B">
        <w:t>Attendance</w:t>
      </w:r>
      <w:bookmarkEnd w:id="31"/>
      <w:bookmarkEnd w:id="32"/>
      <w:bookmarkEnd w:id="33"/>
      <w:bookmarkEnd w:id="34"/>
      <w:bookmarkEnd w:id="35"/>
      <w:bookmarkEnd w:id="36"/>
    </w:p>
    <w:p w14:paraId="60A0149B" w14:textId="7482D8C4" w:rsidR="00D77DFA" w:rsidRPr="00990D1B" w:rsidRDefault="00D77DFA" w:rsidP="00E005E2">
      <w:r w:rsidRPr="00990D1B">
        <w:rPr>
          <w:bCs/>
        </w:rPr>
        <w:t>Attendance is compulsory.</w:t>
      </w:r>
      <w:r w:rsidRPr="00990D1B">
        <w:t xml:space="preserve"> Effective teaching and learning </w:t>
      </w:r>
      <w:r w:rsidR="00C07607" w:rsidRPr="00990D1B">
        <w:t>depend</w:t>
      </w:r>
      <w:r w:rsidRPr="00990D1B">
        <w:t xml:space="preserve"> on all students attending. If you are unable to attend a class, you should contact your lecturer or seminar tutor to explain the circumstances. </w:t>
      </w:r>
    </w:p>
    <w:p w14:paraId="4B73F1A6" w14:textId="43DB965F" w:rsidR="00D77DFA" w:rsidRPr="00990D1B" w:rsidRDefault="00D77DFA" w:rsidP="00E005E2">
      <w:r w:rsidRPr="00990D1B">
        <w:t xml:space="preserve">If you miss two or more classes in any module you may be advised to meet with your personal tutor, who will help you to address any academic problems that have arisen. Students attending fewer than three quarters of their classes on all modules </w:t>
      </w:r>
      <w:r w:rsidR="00B0053A" w:rsidRPr="00990D1B">
        <w:t xml:space="preserve">may be at risk of </w:t>
      </w:r>
      <w:r w:rsidR="004E5935" w:rsidRPr="00990D1B">
        <w:t>their registration being terminated</w:t>
      </w:r>
      <w:r w:rsidRPr="00990D1B">
        <w:t>.</w:t>
      </w:r>
      <w:r w:rsidR="004E5935" w:rsidRPr="00990D1B">
        <w:t xml:space="preserve"> You can view the full </w:t>
      </w:r>
      <w:r w:rsidR="001563B4" w:rsidRPr="00990D1B">
        <w:t xml:space="preserve">Student Engagement and Attendance Policy </w:t>
      </w:r>
      <w:hyperlink r:id="rId14" w:history="1">
        <w:r w:rsidR="001563B4" w:rsidRPr="00990D1B">
          <w:rPr>
            <w:rStyle w:val="Hyperlink"/>
            <w:rFonts w:cs="Segoe UI"/>
          </w:rPr>
          <w:t>here</w:t>
        </w:r>
      </w:hyperlink>
      <w:r w:rsidR="001563B4" w:rsidRPr="00990D1B">
        <w:t>.</w:t>
      </w:r>
    </w:p>
    <w:p w14:paraId="3D38F57B" w14:textId="1BEFF097" w:rsidR="00D77DFA" w:rsidRPr="00990D1B" w:rsidRDefault="00C07607" w:rsidP="00C07607">
      <w:pPr>
        <w:pStyle w:val="Heading1"/>
      </w:pPr>
      <w:r w:rsidRPr="00990D1B">
        <w:br w:type="column"/>
      </w:r>
      <w:bookmarkStart w:id="37" w:name="_Toc133142385"/>
      <w:r w:rsidR="004A6B86" w:rsidRPr="00990D1B">
        <w:lastRenderedPageBreak/>
        <w:t>MODULE CONTACTS</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2979"/>
        <w:gridCol w:w="3039"/>
      </w:tblGrid>
      <w:tr w:rsidR="00D77DFA" w:rsidRPr="00990D1B" w14:paraId="7AD8FD35" w14:textId="77777777" w:rsidTr="00C07607">
        <w:tc>
          <w:tcPr>
            <w:tcW w:w="2998" w:type="dxa"/>
            <w:shd w:val="clear" w:color="auto" w:fill="auto"/>
          </w:tcPr>
          <w:p w14:paraId="4D2E3E6F" w14:textId="77777777" w:rsidR="00D77DFA" w:rsidRPr="007172C9" w:rsidRDefault="00D77DFA" w:rsidP="00E005E2">
            <w:pPr>
              <w:rPr>
                <w:b/>
                <w:bCs/>
              </w:rPr>
            </w:pPr>
          </w:p>
        </w:tc>
        <w:tc>
          <w:tcPr>
            <w:tcW w:w="2979" w:type="dxa"/>
            <w:shd w:val="clear" w:color="auto" w:fill="auto"/>
          </w:tcPr>
          <w:p w14:paraId="021DFE7F" w14:textId="77777777" w:rsidR="00D77DFA" w:rsidRPr="007172C9" w:rsidRDefault="00D77DFA" w:rsidP="00E005E2">
            <w:pPr>
              <w:rPr>
                <w:b/>
                <w:bCs/>
              </w:rPr>
            </w:pPr>
            <w:r w:rsidRPr="007172C9">
              <w:rPr>
                <w:b/>
                <w:bCs/>
              </w:rPr>
              <w:t>Name</w:t>
            </w:r>
          </w:p>
        </w:tc>
        <w:tc>
          <w:tcPr>
            <w:tcW w:w="3039" w:type="dxa"/>
            <w:shd w:val="clear" w:color="auto" w:fill="auto"/>
          </w:tcPr>
          <w:p w14:paraId="53B8FD44" w14:textId="77777777" w:rsidR="00D77DFA" w:rsidRPr="007172C9" w:rsidRDefault="00D77DFA" w:rsidP="00E005E2">
            <w:pPr>
              <w:rPr>
                <w:b/>
                <w:bCs/>
              </w:rPr>
            </w:pPr>
            <w:r w:rsidRPr="007172C9">
              <w:rPr>
                <w:b/>
                <w:bCs/>
              </w:rPr>
              <w:t>E-Mail</w:t>
            </w:r>
          </w:p>
        </w:tc>
      </w:tr>
      <w:tr w:rsidR="00D77DFA" w:rsidRPr="00990D1B" w14:paraId="1C7078C2" w14:textId="77777777" w:rsidTr="00C07607">
        <w:tc>
          <w:tcPr>
            <w:tcW w:w="2998" w:type="dxa"/>
            <w:shd w:val="clear" w:color="auto" w:fill="auto"/>
          </w:tcPr>
          <w:p w14:paraId="7176D37C" w14:textId="06A7F68B" w:rsidR="009944D2" w:rsidRPr="00990D1B" w:rsidRDefault="009944D2" w:rsidP="00E005E2">
            <w:r>
              <w:t>Convenor</w:t>
            </w:r>
            <w:r>
              <w:rPr>
                <w:rFonts w:hint="eastAsia"/>
              </w:rPr>
              <w:t>/</w:t>
            </w:r>
            <w:r>
              <w:t>Lecturer</w:t>
            </w:r>
          </w:p>
        </w:tc>
        <w:tc>
          <w:tcPr>
            <w:tcW w:w="2979" w:type="dxa"/>
            <w:shd w:val="clear" w:color="auto" w:fill="auto"/>
          </w:tcPr>
          <w:p w14:paraId="769C385A" w14:textId="16ED38DF" w:rsidR="00D77DFA" w:rsidRPr="00990D1B" w:rsidRDefault="00C07607" w:rsidP="00E005E2">
            <w:r w:rsidRPr="00990D1B">
              <w:t>Dr Chao-Yo Cheng</w:t>
            </w:r>
          </w:p>
        </w:tc>
        <w:tc>
          <w:tcPr>
            <w:tcW w:w="3039" w:type="dxa"/>
            <w:shd w:val="clear" w:color="auto" w:fill="auto"/>
          </w:tcPr>
          <w:p w14:paraId="622ABBB8" w14:textId="040B9167" w:rsidR="00D77DFA" w:rsidRPr="00990D1B" w:rsidRDefault="00000000" w:rsidP="00E005E2">
            <w:hyperlink r:id="rId15" w:history="1">
              <w:r w:rsidR="009944D2" w:rsidRPr="007122AA">
                <w:rPr>
                  <w:rStyle w:val="Hyperlink"/>
                  <w:rFonts w:cs="Segoe UI"/>
                </w:rPr>
                <w:t>c.cheng@bbk.ac.uk</w:t>
              </w:r>
            </w:hyperlink>
          </w:p>
        </w:tc>
      </w:tr>
      <w:tr w:rsidR="009944D2" w:rsidRPr="00990D1B" w14:paraId="7ABB0B32" w14:textId="77777777" w:rsidTr="00C07607">
        <w:tc>
          <w:tcPr>
            <w:tcW w:w="2998" w:type="dxa"/>
            <w:shd w:val="clear" w:color="auto" w:fill="auto"/>
          </w:tcPr>
          <w:p w14:paraId="388AA067" w14:textId="66D5DBE3" w:rsidR="009944D2" w:rsidRPr="00990D1B" w:rsidRDefault="009944D2" w:rsidP="00E005E2">
            <w:r>
              <w:rPr>
                <w:rFonts w:hint="eastAsia"/>
              </w:rPr>
              <w:t>M</w:t>
            </w:r>
            <w:r>
              <w:t>odule Administration</w:t>
            </w:r>
          </w:p>
        </w:tc>
        <w:tc>
          <w:tcPr>
            <w:tcW w:w="2979" w:type="dxa"/>
            <w:shd w:val="clear" w:color="auto" w:fill="auto"/>
          </w:tcPr>
          <w:p w14:paraId="39384F8F" w14:textId="02491179" w:rsidR="009944D2" w:rsidRPr="00990D1B" w:rsidRDefault="009944D2" w:rsidP="00E005E2">
            <w:r>
              <w:rPr>
                <w:rFonts w:hint="eastAsia"/>
              </w:rPr>
              <w:t>P</w:t>
            </w:r>
            <w:r>
              <w:t>olitics Admin Team</w:t>
            </w:r>
          </w:p>
        </w:tc>
        <w:tc>
          <w:tcPr>
            <w:tcW w:w="3039" w:type="dxa"/>
            <w:shd w:val="clear" w:color="auto" w:fill="auto"/>
          </w:tcPr>
          <w:p w14:paraId="4050E702" w14:textId="5B571DFD" w:rsidR="009944D2" w:rsidRDefault="00000000" w:rsidP="00E005E2">
            <w:hyperlink r:id="rId16" w:history="1">
              <w:r w:rsidR="009944D2" w:rsidRPr="007122AA">
                <w:rPr>
                  <w:rStyle w:val="Hyperlink"/>
                  <w:rFonts w:cs="Segoe UI"/>
                </w:rPr>
                <w:t>politics-admin@bbk.ac.uk</w:t>
              </w:r>
            </w:hyperlink>
            <w:r w:rsidR="009944D2">
              <w:t xml:space="preserve"> </w:t>
            </w:r>
          </w:p>
        </w:tc>
      </w:tr>
    </w:tbl>
    <w:p w14:paraId="51CE1BDB" w14:textId="4130902A" w:rsidR="00D77DFA" w:rsidRPr="00990D1B" w:rsidRDefault="009944D2" w:rsidP="00E005E2">
      <w:r>
        <w:t xml:space="preserve">The module convenor/lecture is </w:t>
      </w:r>
      <w:r w:rsidR="00D77DFA" w:rsidRPr="00990D1B">
        <w:t xml:space="preserve">available to answer your queries about the module. </w:t>
      </w:r>
      <w:hyperlink r:id="rId17" w:history="1">
        <w:r w:rsidR="00C07607" w:rsidRPr="00990D1B">
          <w:rPr>
            <w:rStyle w:val="Hyperlink"/>
            <w:rFonts w:cs="Segoe UI"/>
          </w:rPr>
          <w:t>Use this link</w:t>
        </w:r>
      </w:hyperlink>
      <w:r w:rsidR="00C07607" w:rsidRPr="00990D1B">
        <w:t xml:space="preserve"> to make an appointment during Chao-</w:t>
      </w:r>
      <w:proofErr w:type="spellStart"/>
      <w:r w:rsidR="00C07607" w:rsidRPr="00990D1B">
        <w:t>Yo's</w:t>
      </w:r>
      <w:proofErr w:type="spellEnd"/>
      <w:r w:rsidR="00C07607" w:rsidRPr="00990D1B">
        <w:t xml:space="preserve"> office hours (Friday between 3-5pm). All meetings will take place via Microsoft Teams.</w:t>
      </w:r>
      <w:r w:rsidR="00D77DFA" w:rsidRPr="00990D1B">
        <w:t xml:space="preserve"> </w:t>
      </w:r>
      <w:r w:rsidR="00990D1B" w:rsidRPr="00990D1B">
        <w:t>Please email if you would like to arrange the meeting at a different time.</w:t>
      </w:r>
    </w:p>
    <w:p w14:paraId="4B339419" w14:textId="0758F0DF" w:rsidR="003B72EA" w:rsidRPr="00990D1B" w:rsidRDefault="00990D1B" w:rsidP="00E005E2">
      <w:pPr>
        <w:pStyle w:val="Heading1"/>
      </w:pPr>
      <w:r w:rsidRPr="00990D1B">
        <w:br w:type="column"/>
      </w:r>
      <w:bookmarkStart w:id="38" w:name="_Toc133142386"/>
      <w:r w:rsidR="004A6B86" w:rsidRPr="00990D1B">
        <w:lastRenderedPageBreak/>
        <w:t>STUDENT FEEDBACK</w:t>
      </w:r>
      <w:bookmarkEnd w:id="38"/>
    </w:p>
    <w:p w14:paraId="733153E7" w14:textId="55075063" w:rsidR="00D77DFA" w:rsidRPr="00990D1B" w:rsidRDefault="00D77DFA" w:rsidP="00E005E2">
      <w:r w:rsidRPr="00990D1B">
        <w:t>The Department believes that student feedback is important to the quality of its teaching. Lecturers and seminar tutor welcome informal feedback in person or via e-mail. It is also possible to provide feedback through the following formal channels.</w:t>
      </w:r>
    </w:p>
    <w:p w14:paraId="546E980B" w14:textId="14A3CC3F" w:rsidR="00D77DFA" w:rsidRPr="00990D1B" w:rsidRDefault="00D77DFA" w:rsidP="00E005E2">
      <w:r w:rsidRPr="00990D1B">
        <w:rPr>
          <w:b/>
        </w:rPr>
        <w:t>Class Representatives</w:t>
      </w:r>
      <w:r w:rsidRPr="00990D1B">
        <w:t xml:space="preserve"> are elected in the second/third week of the term. They represent the class in the Students’ Union and at the </w:t>
      </w:r>
      <w:proofErr w:type="gramStart"/>
      <w:r w:rsidRPr="00990D1B">
        <w:t>Student</w:t>
      </w:r>
      <w:proofErr w:type="gramEnd"/>
      <w:r w:rsidRPr="00990D1B">
        <w:t xml:space="preserve">-Staff Exchange Meetings (see below), and can also approach the programme director or the Head of Department to raise issues on behalf of the class or individual classmates. </w:t>
      </w:r>
    </w:p>
    <w:p w14:paraId="31CBCAA5" w14:textId="77777777" w:rsidR="00D77DFA" w:rsidRPr="00990D1B" w:rsidRDefault="00D77DFA" w:rsidP="00E005E2">
      <w:r w:rsidRPr="00990D1B">
        <w:rPr>
          <w:b/>
        </w:rPr>
        <w:t>Student-Staff Exchange Meetings</w:t>
      </w:r>
      <w:r w:rsidRPr="00990D1B">
        <w:t xml:space="preserve"> are scheduled each term. All students are welcome, and class representatives are expected to attend. SSEMs are scheduled to precede Department meetings so that staff can consider their responses to the concerns raised and report back to students on action taken.</w:t>
      </w:r>
    </w:p>
    <w:p w14:paraId="4B34B474" w14:textId="77777777" w:rsidR="00D77DFA" w:rsidRPr="00990D1B" w:rsidRDefault="00D77DFA" w:rsidP="00E005E2">
      <w:r w:rsidRPr="00990D1B">
        <w:t xml:space="preserve">A </w:t>
      </w:r>
      <w:r w:rsidRPr="00990D1B">
        <w:rPr>
          <w:b/>
        </w:rPr>
        <w:t>Module Evaluation Questionnaire</w:t>
      </w:r>
      <w:r w:rsidRPr="00990D1B">
        <w:t xml:space="preserve"> is circulated for each module. The module director examines the issues raised and identifies the follow-up action to be taken. A summary is presented by the Student Liaison Officer at the next Student-Staff Exchange Meeting.</w:t>
      </w:r>
    </w:p>
    <w:p w14:paraId="340FA807" w14:textId="77777777" w:rsidR="00D77DFA" w:rsidRPr="00990D1B" w:rsidRDefault="00D77DFA" w:rsidP="00E005E2">
      <w:pPr>
        <w:rPr>
          <w:b/>
          <w:sz w:val="32"/>
          <w:szCs w:val="32"/>
        </w:rPr>
      </w:pPr>
      <w:r w:rsidRPr="00990D1B">
        <w:t>Students are also encouraged to convey any concerns or complaints they have informally to module and programme directors or, if necessary, the Head of Department.</w:t>
      </w:r>
    </w:p>
    <w:p w14:paraId="57ADE7A3" w14:textId="77777777" w:rsidR="00D77DFA" w:rsidRPr="00990D1B" w:rsidRDefault="00D77DFA" w:rsidP="00E005E2">
      <w:bookmarkStart w:id="39" w:name="_Toc426651946"/>
      <w:r w:rsidRPr="00990D1B">
        <w:br w:type="page"/>
      </w:r>
    </w:p>
    <w:p w14:paraId="5AA91BD9" w14:textId="02996C21" w:rsidR="000739E8" w:rsidRPr="008B4A4D" w:rsidRDefault="008B4A4D" w:rsidP="008B4A4D">
      <w:pPr>
        <w:pStyle w:val="Heading1"/>
      </w:pPr>
      <w:bookmarkStart w:id="40" w:name="_Toc133142387"/>
      <w:bookmarkEnd w:id="39"/>
      <w:r>
        <w:lastRenderedPageBreak/>
        <w:t xml:space="preserve">TENTATIVE </w:t>
      </w:r>
      <w:r w:rsidR="00D77DFA" w:rsidRPr="00990D1B">
        <w:t>MODULE SYLLABUS</w:t>
      </w:r>
      <w:bookmarkEnd w:id="4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1525"/>
        <w:gridCol w:w="3745"/>
        <w:gridCol w:w="3746"/>
      </w:tblGrid>
      <w:tr w:rsidR="00990D1B" w:rsidRPr="00990D1B" w14:paraId="7F421800" w14:textId="77777777" w:rsidTr="00F86892">
        <w:trPr>
          <w:trHeight w:hRule="exact" w:val="749"/>
          <w:jc w:val="center"/>
        </w:trPr>
        <w:tc>
          <w:tcPr>
            <w:tcW w:w="1525" w:type="dxa"/>
            <w:shd w:val="clear" w:color="000000" w:fill="D0CECE"/>
            <w:noWrap/>
            <w:vAlign w:val="center"/>
            <w:hideMark/>
          </w:tcPr>
          <w:p w14:paraId="44A95DC4" w14:textId="7DC077CB" w:rsidR="00990D1B" w:rsidRPr="00990D1B" w:rsidRDefault="00A77AED" w:rsidP="00E9517D">
            <w:pPr>
              <w:spacing w:before="0" w:beforeAutospacing="0" w:after="0" w:afterAutospacing="0"/>
              <w:jc w:val="center"/>
              <w:rPr>
                <w:b/>
                <w:bCs/>
                <w:color w:val="000000"/>
                <w:sz w:val="22"/>
                <w:szCs w:val="22"/>
                <w:lang w:val="en-US" w:eastAsia="zh-CN"/>
              </w:rPr>
            </w:pPr>
            <w:r>
              <w:rPr>
                <w:b/>
                <w:bCs/>
                <w:color w:val="000000"/>
                <w:sz w:val="22"/>
                <w:szCs w:val="22"/>
                <w:lang w:val="en-US" w:eastAsia="zh-CN"/>
              </w:rPr>
              <w:t xml:space="preserve"> </w:t>
            </w:r>
          </w:p>
        </w:tc>
        <w:tc>
          <w:tcPr>
            <w:tcW w:w="3745" w:type="dxa"/>
            <w:shd w:val="clear" w:color="000000" w:fill="D0CECE"/>
            <w:noWrap/>
            <w:vAlign w:val="center"/>
            <w:hideMark/>
          </w:tcPr>
          <w:p w14:paraId="307EF60E" w14:textId="010D33D3" w:rsidR="00990D1B" w:rsidRPr="00990D1B" w:rsidRDefault="00A40E49" w:rsidP="00E9517D">
            <w:pPr>
              <w:spacing w:before="0" w:beforeAutospacing="0" w:after="0" w:afterAutospacing="0"/>
              <w:jc w:val="center"/>
              <w:rPr>
                <w:b/>
                <w:bCs/>
                <w:color w:val="000000"/>
                <w:sz w:val="22"/>
                <w:szCs w:val="22"/>
                <w:lang w:val="en-US" w:eastAsia="zh-CN"/>
              </w:rPr>
            </w:pPr>
            <w:r>
              <w:rPr>
                <w:b/>
                <w:bCs/>
                <w:color w:val="000000"/>
                <w:sz w:val="22"/>
                <w:szCs w:val="22"/>
                <w:lang w:val="en-US" w:eastAsia="zh-CN"/>
              </w:rPr>
              <w:t>Lecture</w:t>
            </w:r>
          </w:p>
        </w:tc>
        <w:tc>
          <w:tcPr>
            <w:tcW w:w="3746" w:type="dxa"/>
            <w:shd w:val="clear" w:color="000000" w:fill="D0CECE"/>
            <w:noWrap/>
            <w:vAlign w:val="center"/>
            <w:hideMark/>
          </w:tcPr>
          <w:p w14:paraId="11B2465D" w14:textId="0FBA81AB" w:rsidR="00990D1B" w:rsidRPr="00990D1B" w:rsidRDefault="00A40E49" w:rsidP="00E9517D">
            <w:pPr>
              <w:spacing w:before="0" w:beforeAutospacing="0" w:after="0" w:afterAutospacing="0"/>
              <w:jc w:val="center"/>
              <w:rPr>
                <w:b/>
                <w:bCs/>
                <w:color w:val="000000"/>
                <w:sz w:val="22"/>
                <w:szCs w:val="22"/>
                <w:lang w:val="en-US" w:eastAsia="zh-CN"/>
              </w:rPr>
            </w:pPr>
            <w:r>
              <w:rPr>
                <w:b/>
                <w:bCs/>
                <w:color w:val="000000"/>
                <w:sz w:val="22"/>
                <w:szCs w:val="22"/>
                <w:lang w:val="en-US" w:eastAsia="zh-CN"/>
              </w:rPr>
              <w:t>Seminar</w:t>
            </w:r>
          </w:p>
        </w:tc>
      </w:tr>
      <w:tr w:rsidR="0010460F" w:rsidRPr="0010460F" w14:paraId="64B6696D" w14:textId="77777777" w:rsidTr="00F86892">
        <w:trPr>
          <w:trHeight w:hRule="exact" w:val="749"/>
          <w:jc w:val="center"/>
        </w:trPr>
        <w:tc>
          <w:tcPr>
            <w:tcW w:w="1525" w:type="dxa"/>
            <w:noWrap/>
            <w:vAlign w:val="center"/>
            <w:hideMark/>
          </w:tcPr>
          <w:p w14:paraId="249FA905" w14:textId="77777777" w:rsidR="0010460F" w:rsidRDefault="0010460F" w:rsidP="0010460F">
            <w:pPr>
              <w:spacing w:before="0" w:beforeAutospacing="0" w:after="0" w:afterAutospacing="0"/>
              <w:jc w:val="center"/>
              <w:rPr>
                <w:color w:val="000000"/>
                <w:sz w:val="22"/>
                <w:szCs w:val="22"/>
                <w:lang w:val="en-US" w:eastAsia="zh-CN"/>
              </w:rPr>
            </w:pPr>
            <w:r w:rsidRPr="0010460F">
              <w:rPr>
                <w:color w:val="000000"/>
                <w:sz w:val="22"/>
                <w:szCs w:val="22"/>
                <w:lang w:val="en-US" w:eastAsia="zh-CN"/>
              </w:rPr>
              <w:t>24-Apr-23</w:t>
            </w:r>
          </w:p>
          <w:p w14:paraId="259FBD60" w14:textId="54F2E520" w:rsidR="00B2385C" w:rsidRPr="00B2385C" w:rsidRDefault="00B2385C" w:rsidP="0010460F">
            <w:pPr>
              <w:spacing w:before="0" w:beforeAutospacing="0" w:after="0" w:afterAutospacing="0"/>
              <w:jc w:val="center"/>
              <w:rPr>
                <w:rFonts w:eastAsia="PMingLiU"/>
                <w:color w:val="000000"/>
                <w:sz w:val="22"/>
                <w:szCs w:val="22"/>
                <w:lang w:val="en-US" w:eastAsia="zh-TW"/>
              </w:rPr>
            </w:pPr>
            <w:r>
              <w:rPr>
                <w:rFonts w:eastAsia="PMingLiU" w:hint="eastAsia"/>
                <w:color w:val="000000"/>
                <w:sz w:val="22"/>
                <w:szCs w:val="22"/>
                <w:lang w:val="en-US" w:eastAsia="zh-TW"/>
              </w:rPr>
              <w:t>M</w:t>
            </w:r>
            <w:r>
              <w:rPr>
                <w:rFonts w:eastAsia="PMingLiU"/>
                <w:color w:val="000000"/>
                <w:sz w:val="22"/>
                <w:szCs w:val="22"/>
                <w:lang w:val="en-US" w:eastAsia="zh-TW"/>
              </w:rPr>
              <w:t>on</w:t>
            </w:r>
          </w:p>
        </w:tc>
        <w:tc>
          <w:tcPr>
            <w:tcW w:w="7491" w:type="dxa"/>
            <w:gridSpan w:val="2"/>
            <w:noWrap/>
            <w:vAlign w:val="center"/>
            <w:hideMark/>
          </w:tcPr>
          <w:p w14:paraId="00A212C3" w14:textId="782D7BEF" w:rsidR="0010460F" w:rsidRPr="0010460F" w:rsidRDefault="0010460F" w:rsidP="00E9517D">
            <w:pPr>
              <w:spacing w:before="0" w:beforeAutospacing="0" w:after="0" w:afterAutospacing="0"/>
              <w:rPr>
                <w:rFonts w:eastAsia="PMingLiU"/>
                <w:color w:val="000000"/>
                <w:sz w:val="22"/>
                <w:szCs w:val="22"/>
                <w:lang w:val="en-US" w:eastAsia="zh-TW"/>
              </w:rPr>
            </w:pPr>
            <w:r w:rsidRPr="0010460F">
              <w:rPr>
                <w:color w:val="000000"/>
                <w:sz w:val="22"/>
                <w:szCs w:val="22"/>
                <w:lang w:val="en-US" w:eastAsia="zh-CN"/>
              </w:rPr>
              <w:t>Introduction</w:t>
            </w:r>
            <w:r w:rsidR="0052133C">
              <w:rPr>
                <w:rFonts w:eastAsia="PMingLiU"/>
                <w:color w:val="000000"/>
                <w:sz w:val="22"/>
                <w:szCs w:val="22"/>
                <w:lang w:val="en-US" w:eastAsia="zh-TW"/>
              </w:rPr>
              <w:t xml:space="preserve"> and Logistics</w:t>
            </w:r>
          </w:p>
        </w:tc>
      </w:tr>
      <w:tr w:rsidR="00990D1B" w:rsidRPr="0010460F" w14:paraId="691FF51B" w14:textId="77777777" w:rsidTr="00F86892">
        <w:trPr>
          <w:trHeight w:hRule="exact" w:val="749"/>
          <w:jc w:val="center"/>
        </w:trPr>
        <w:tc>
          <w:tcPr>
            <w:tcW w:w="1525" w:type="dxa"/>
            <w:noWrap/>
            <w:vAlign w:val="center"/>
            <w:hideMark/>
          </w:tcPr>
          <w:p w14:paraId="70565EB1" w14:textId="77777777" w:rsidR="00990D1B" w:rsidRDefault="00E07145" w:rsidP="0010460F">
            <w:pPr>
              <w:spacing w:before="0" w:beforeAutospacing="0" w:after="0" w:afterAutospacing="0"/>
              <w:jc w:val="center"/>
              <w:rPr>
                <w:color w:val="000000"/>
                <w:sz w:val="22"/>
                <w:szCs w:val="22"/>
                <w:lang w:val="en-US" w:eastAsia="zh-CN"/>
              </w:rPr>
            </w:pPr>
            <w:r>
              <w:rPr>
                <w:color w:val="000000"/>
                <w:sz w:val="22"/>
                <w:szCs w:val="22"/>
                <w:lang w:val="en-US" w:eastAsia="zh-CN"/>
              </w:rPr>
              <w:t>2</w:t>
            </w:r>
            <w:r w:rsidR="00990D1B" w:rsidRPr="0010460F">
              <w:rPr>
                <w:color w:val="000000"/>
                <w:sz w:val="22"/>
                <w:szCs w:val="22"/>
                <w:lang w:val="en-US" w:eastAsia="zh-CN"/>
              </w:rPr>
              <w:t>-May-23</w:t>
            </w:r>
          </w:p>
          <w:p w14:paraId="44F76958" w14:textId="4EE4886F" w:rsidR="00B2385C" w:rsidRPr="00B2385C" w:rsidRDefault="00B2385C" w:rsidP="0010460F">
            <w:pPr>
              <w:spacing w:before="0" w:beforeAutospacing="0" w:after="0" w:afterAutospacing="0"/>
              <w:jc w:val="center"/>
              <w:rPr>
                <w:rFonts w:eastAsia="PMingLiU"/>
                <w:color w:val="000000"/>
                <w:sz w:val="22"/>
                <w:szCs w:val="22"/>
                <w:lang w:val="en-US" w:eastAsia="zh-TW"/>
              </w:rPr>
            </w:pPr>
            <w:r>
              <w:rPr>
                <w:rFonts w:eastAsia="PMingLiU" w:hint="eastAsia"/>
                <w:color w:val="000000"/>
                <w:sz w:val="22"/>
                <w:szCs w:val="22"/>
                <w:lang w:val="en-US" w:eastAsia="zh-TW"/>
              </w:rPr>
              <w:t>T</w:t>
            </w:r>
            <w:r>
              <w:rPr>
                <w:rFonts w:eastAsia="PMingLiU"/>
                <w:color w:val="000000"/>
                <w:sz w:val="22"/>
                <w:szCs w:val="22"/>
                <w:lang w:val="en-US" w:eastAsia="zh-TW"/>
              </w:rPr>
              <w:t>ue</w:t>
            </w:r>
          </w:p>
        </w:tc>
        <w:tc>
          <w:tcPr>
            <w:tcW w:w="3745" w:type="dxa"/>
            <w:noWrap/>
            <w:vAlign w:val="center"/>
            <w:hideMark/>
          </w:tcPr>
          <w:p w14:paraId="29A3A4B7" w14:textId="2A8CE250" w:rsidR="00990D1B" w:rsidRPr="0010460F" w:rsidRDefault="00A40E49" w:rsidP="00E9517D">
            <w:pPr>
              <w:spacing w:before="0" w:beforeAutospacing="0" w:after="0" w:afterAutospacing="0"/>
              <w:rPr>
                <w:color w:val="000000"/>
                <w:sz w:val="22"/>
                <w:szCs w:val="22"/>
                <w:lang w:val="en-US" w:eastAsia="zh-CN"/>
              </w:rPr>
            </w:pPr>
            <w:r w:rsidRPr="0010460F">
              <w:rPr>
                <w:color w:val="000000"/>
                <w:sz w:val="22"/>
                <w:szCs w:val="22"/>
                <w:lang w:val="en-US" w:eastAsia="zh-CN"/>
              </w:rPr>
              <w:t xml:space="preserve">Generalized Linear </w:t>
            </w:r>
            <w:r w:rsidR="00974DAD">
              <w:rPr>
                <w:color w:val="000000"/>
                <w:sz w:val="22"/>
                <w:szCs w:val="22"/>
                <w:lang w:val="en-US" w:eastAsia="zh-CN"/>
              </w:rPr>
              <w:t>Model</w:t>
            </w:r>
            <w:r w:rsidRPr="0010460F">
              <w:rPr>
                <w:color w:val="000000"/>
                <w:sz w:val="22"/>
                <w:szCs w:val="22"/>
                <w:lang w:val="en-US" w:eastAsia="zh-CN"/>
              </w:rPr>
              <w:t xml:space="preserve"> I:</w:t>
            </w:r>
          </w:p>
          <w:p w14:paraId="1ECE7A10" w14:textId="44513AEA" w:rsidR="00A40E49" w:rsidRPr="0010460F" w:rsidRDefault="000D7E1F" w:rsidP="00E9517D">
            <w:pPr>
              <w:spacing w:before="0" w:beforeAutospacing="0" w:after="0" w:afterAutospacing="0"/>
              <w:rPr>
                <w:rFonts w:eastAsiaTheme="minorEastAsia"/>
                <w:color w:val="000000"/>
                <w:sz w:val="22"/>
                <w:szCs w:val="22"/>
                <w:lang w:val="en-US" w:eastAsia="zh-CN"/>
              </w:rPr>
            </w:pPr>
            <w:r>
              <w:rPr>
                <w:rFonts w:eastAsiaTheme="minorEastAsia"/>
                <w:color w:val="000000"/>
                <w:sz w:val="22"/>
                <w:szCs w:val="22"/>
                <w:lang w:val="en-US" w:eastAsia="zh-CN"/>
              </w:rPr>
              <w:t>From OLS to GLM</w:t>
            </w:r>
          </w:p>
          <w:p w14:paraId="7561BC84" w14:textId="5F9F3560" w:rsidR="00990D1B" w:rsidRPr="0010460F" w:rsidRDefault="00990D1B" w:rsidP="00E9517D">
            <w:pPr>
              <w:spacing w:before="0" w:beforeAutospacing="0" w:after="0" w:afterAutospacing="0"/>
              <w:rPr>
                <w:color w:val="000000"/>
                <w:sz w:val="22"/>
                <w:szCs w:val="22"/>
                <w:lang w:val="en-US" w:eastAsia="zh-CN"/>
              </w:rPr>
            </w:pPr>
          </w:p>
        </w:tc>
        <w:tc>
          <w:tcPr>
            <w:tcW w:w="3746" w:type="dxa"/>
            <w:noWrap/>
            <w:vAlign w:val="center"/>
            <w:hideMark/>
          </w:tcPr>
          <w:p w14:paraId="418A13A2" w14:textId="4605D992" w:rsidR="00990D1B" w:rsidRPr="0010460F" w:rsidRDefault="001A241C" w:rsidP="00E9517D">
            <w:pPr>
              <w:spacing w:before="0" w:beforeAutospacing="0" w:after="0" w:afterAutospacing="0"/>
              <w:rPr>
                <w:color w:val="000000"/>
                <w:sz w:val="22"/>
                <w:szCs w:val="22"/>
                <w:lang w:val="en-US" w:eastAsia="zh-CN"/>
              </w:rPr>
            </w:pPr>
            <w:r>
              <w:rPr>
                <w:sz w:val="22"/>
                <w:szCs w:val="22"/>
                <w:lang w:val="en-US" w:eastAsia="zh-CN"/>
              </w:rPr>
              <w:t xml:space="preserve">Refresher: </w:t>
            </w:r>
            <w:r w:rsidR="003E57E5" w:rsidRPr="0010460F">
              <w:rPr>
                <w:sz w:val="22"/>
                <w:szCs w:val="22"/>
                <w:lang w:val="en-US" w:eastAsia="zh-CN"/>
              </w:rPr>
              <w:t>Multiple Linear Regression</w:t>
            </w:r>
          </w:p>
        </w:tc>
      </w:tr>
      <w:tr w:rsidR="00990D1B" w:rsidRPr="00990D1B" w14:paraId="3DE63F12" w14:textId="77777777" w:rsidTr="00F86892">
        <w:trPr>
          <w:trHeight w:hRule="exact" w:val="749"/>
          <w:jc w:val="center"/>
        </w:trPr>
        <w:tc>
          <w:tcPr>
            <w:tcW w:w="1525" w:type="dxa"/>
            <w:noWrap/>
            <w:vAlign w:val="center"/>
            <w:hideMark/>
          </w:tcPr>
          <w:p w14:paraId="7598017B" w14:textId="77777777" w:rsidR="00990D1B" w:rsidRDefault="00E07145" w:rsidP="0010460F">
            <w:pPr>
              <w:spacing w:before="0" w:beforeAutospacing="0" w:after="0" w:afterAutospacing="0"/>
              <w:jc w:val="center"/>
              <w:rPr>
                <w:color w:val="000000"/>
                <w:sz w:val="22"/>
                <w:szCs w:val="22"/>
                <w:lang w:val="en-US" w:eastAsia="zh-CN"/>
              </w:rPr>
            </w:pPr>
            <w:r>
              <w:rPr>
                <w:color w:val="000000"/>
                <w:sz w:val="22"/>
                <w:szCs w:val="22"/>
                <w:lang w:val="en-US" w:eastAsia="zh-CN"/>
              </w:rPr>
              <w:t>9</w:t>
            </w:r>
            <w:r w:rsidR="00990D1B" w:rsidRPr="00990D1B">
              <w:rPr>
                <w:color w:val="000000"/>
                <w:sz w:val="22"/>
                <w:szCs w:val="22"/>
                <w:lang w:val="en-US" w:eastAsia="zh-CN"/>
              </w:rPr>
              <w:t>-May-23</w:t>
            </w:r>
          </w:p>
          <w:p w14:paraId="0A0B030D" w14:textId="27A4ABA1" w:rsidR="00B2385C" w:rsidRPr="00B2385C" w:rsidRDefault="00B2385C" w:rsidP="0010460F">
            <w:pPr>
              <w:spacing w:before="0" w:beforeAutospacing="0" w:after="0" w:afterAutospacing="0"/>
              <w:jc w:val="center"/>
              <w:rPr>
                <w:rFonts w:eastAsia="PMingLiU"/>
                <w:color w:val="000000"/>
                <w:sz w:val="22"/>
                <w:szCs w:val="22"/>
                <w:lang w:val="en-US" w:eastAsia="zh-TW"/>
              </w:rPr>
            </w:pPr>
            <w:r>
              <w:rPr>
                <w:rFonts w:eastAsia="PMingLiU" w:hint="eastAsia"/>
                <w:color w:val="000000"/>
                <w:sz w:val="22"/>
                <w:szCs w:val="22"/>
                <w:lang w:val="en-US" w:eastAsia="zh-TW"/>
              </w:rPr>
              <w:t>T</w:t>
            </w:r>
            <w:r>
              <w:rPr>
                <w:rFonts w:eastAsia="PMingLiU"/>
                <w:color w:val="000000"/>
                <w:sz w:val="22"/>
                <w:szCs w:val="22"/>
                <w:lang w:val="en-US" w:eastAsia="zh-TW"/>
              </w:rPr>
              <w:t>ue</w:t>
            </w:r>
          </w:p>
        </w:tc>
        <w:tc>
          <w:tcPr>
            <w:tcW w:w="3745" w:type="dxa"/>
            <w:noWrap/>
            <w:vAlign w:val="center"/>
            <w:hideMark/>
          </w:tcPr>
          <w:p w14:paraId="7B4BAABA" w14:textId="2FC0585C" w:rsidR="00A40E49" w:rsidRDefault="00A40E49" w:rsidP="00A40E49">
            <w:pPr>
              <w:spacing w:before="0" w:beforeAutospacing="0" w:after="0" w:afterAutospacing="0"/>
              <w:rPr>
                <w:color w:val="000000"/>
                <w:sz w:val="22"/>
                <w:szCs w:val="22"/>
                <w:lang w:val="en-US" w:eastAsia="zh-CN"/>
              </w:rPr>
            </w:pPr>
            <w:r>
              <w:rPr>
                <w:color w:val="000000"/>
                <w:sz w:val="22"/>
                <w:szCs w:val="22"/>
                <w:lang w:val="en-US" w:eastAsia="zh-CN"/>
              </w:rPr>
              <w:t xml:space="preserve">Generalized Linear </w:t>
            </w:r>
            <w:r w:rsidR="00974DAD">
              <w:rPr>
                <w:color w:val="000000"/>
                <w:sz w:val="22"/>
                <w:szCs w:val="22"/>
                <w:lang w:val="en-US" w:eastAsia="zh-CN"/>
              </w:rPr>
              <w:t>Model</w:t>
            </w:r>
            <w:r>
              <w:rPr>
                <w:color w:val="000000"/>
                <w:sz w:val="22"/>
                <w:szCs w:val="22"/>
                <w:lang w:val="en-US" w:eastAsia="zh-CN"/>
              </w:rPr>
              <w:t xml:space="preserve"> II:</w:t>
            </w:r>
          </w:p>
          <w:p w14:paraId="6380AEF6" w14:textId="0529E5C4" w:rsidR="00A40E49" w:rsidRPr="00A40E49" w:rsidRDefault="00A40E49" w:rsidP="00A40E49">
            <w:pPr>
              <w:spacing w:before="0" w:beforeAutospacing="0" w:after="0" w:afterAutospacing="0"/>
              <w:rPr>
                <w:rFonts w:eastAsiaTheme="minorEastAsia"/>
                <w:color w:val="000000"/>
                <w:sz w:val="22"/>
                <w:szCs w:val="22"/>
                <w:lang w:val="en-US" w:eastAsia="zh-CN"/>
              </w:rPr>
            </w:pPr>
            <w:r>
              <w:rPr>
                <w:rFonts w:eastAsiaTheme="minorEastAsia"/>
                <w:color w:val="000000"/>
                <w:sz w:val="22"/>
                <w:szCs w:val="22"/>
                <w:lang w:val="en-US" w:eastAsia="zh-CN"/>
              </w:rPr>
              <w:t>Logit Regression</w:t>
            </w:r>
          </w:p>
          <w:p w14:paraId="5AC4F7C5" w14:textId="77372D60" w:rsidR="00990D1B" w:rsidRPr="00990D1B" w:rsidRDefault="00990D1B" w:rsidP="00E9517D">
            <w:pPr>
              <w:spacing w:before="0" w:beforeAutospacing="0" w:after="0" w:afterAutospacing="0"/>
              <w:rPr>
                <w:color w:val="000000"/>
                <w:sz w:val="18"/>
                <w:szCs w:val="18"/>
                <w:lang w:val="en-US" w:eastAsia="zh-CN"/>
              </w:rPr>
            </w:pPr>
          </w:p>
        </w:tc>
        <w:tc>
          <w:tcPr>
            <w:tcW w:w="3746" w:type="dxa"/>
            <w:noWrap/>
            <w:vAlign w:val="center"/>
            <w:hideMark/>
          </w:tcPr>
          <w:p w14:paraId="516229B1" w14:textId="5453D67B" w:rsidR="00990D1B" w:rsidRPr="00990D1B" w:rsidRDefault="007A6A59" w:rsidP="00E9517D">
            <w:pPr>
              <w:spacing w:before="0" w:beforeAutospacing="0" w:after="0" w:afterAutospacing="0"/>
              <w:rPr>
                <w:sz w:val="22"/>
                <w:szCs w:val="22"/>
                <w:lang w:val="en-US" w:eastAsia="zh-CN"/>
              </w:rPr>
            </w:pPr>
            <w:r>
              <w:rPr>
                <w:color w:val="000000"/>
                <w:sz w:val="22"/>
                <w:szCs w:val="22"/>
                <w:lang w:val="en-US" w:eastAsia="zh-CN"/>
              </w:rPr>
              <w:t>Logit Regression</w:t>
            </w:r>
          </w:p>
        </w:tc>
      </w:tr>
      <w:tr w:rsidR="00990D1B" w:rsidRPr="00990D1B" w14:paraId="006D3BEA" w14:textId="77777777" w:rsidTr="00F86892">
        <w:trPr>
          <w:trHeight w:hRule="exact" w:val="749"/>
          <w:jc w:val="center"/>
        </w:trPr>
        <w:tc>
          <w:tcPr>
            <w:tcW w:w="1525" w:type="dxa"/>
            <w:noWrap/>
            <w:vAlign w:val="center"/>
            <w:hideMark/>
          </w:tcPr>
          <w:p w14:paraId="380BACC8" w14:textId="77777777" w:rsidR="00990D1B" w:rsidRDefault="00990D1B" w:rsidP="0010460F">
            <w:pPr>
              <w:spacing w:before="0" w:beforeAutospacing="0" w:after="0" w:afterAutospacing="0"/>
              <w:jc w:val="center"/>
              <w:rPr>
                <w:color w:val="000000"/>
                <w:sz w:val="22"/>
                <w:szCs w:val="22"/>
                <w:lang w:val="en-US" w:eastAsia="zh-CN"/>
              </w:rPr>
            </w:pPr>
            <w:r w:rsidRPr="00990D1B">
              <w:rPr>
                <w:color w:val="000000"/>
                <w:sz w:val="22"/>
                <w:szCs w:val="22"/>
                <w:lang w:val="en-US" w:eastAsia="zh-CN"/>
              </w:rPr>
              <w:t>1</w:t>
            </w:r>
            <w:r w:rsidR="00E07145">
              <w:rPr>
                <w:color w:val="000000"/>
                <w:sz w:val="22"/>
                <w:szCs w:val="22"/>
                <w:lang w:val="en-US" w:eastAsia="zh-CN"/>
              </w:rPr>
              <w:t>5</w:t>
            </w:r>
            <w:r w:rsidRPr="00990D1B">
              <w:rPr>
                <w:color w:val="000000"/>
                <w:sz w:val="22"/>
                <w:szCs w:val="22"/>
                <w:lang w:val="en-US" w:eastAsia="zh-CN"/>
              </w:rPr>
              <w:t>-May-23</w:t>
            </w:r>
          </w:p>
          <w:p w14:paraId="450E723A" w14:textId="2F1A0445" w:rsidR="00B2385C" w:rsidRPr="00B2385C" w:rsidRDefault="00B2385C" w:rsidP="0010460F">
            <w:pPr>
              <w:spacing w:before="0" w:beforeAutospacing="0" w:after="0" w:afterAutospacing="0"/>
              <w:jc w:val="center"/>
              <w:rPr>
                <w:rFonts w:eastAsia="PMingLiU"/>
                <w:color w:val="000000"/>
                <w:sz w:val="22"/>
                <w:szCs w:val="22"/>
                <w:lang w:val="en-US" w:eastAsia="zh-TW"/>
              </w:rPr>
            </w:pPr>
            <w:r>
              <w:rPr>
                <w:rFonts w:eastAsia="PMingLiU" w:hint="eastAsia"/>
                <w:color w:val="000000"/>
                <w:sz w:val="22"/>
                <w:szCs w:val="22"/>
                <w:lang w:val="en-US" w:eastAsia="zh-TW"/>
              </w:rPr>
              <w:t>T</w:t>
            </w:r>
            <w:r>
              <w:rPr>
                <w:rFonts w:eastAsia="PMingLiU"/>
                <w:color w:val="000000"/>
                <w:sz w:val="22"/>
                <w:szCs w:val="22"/>
                <w:lang w:val="en-US" w:eastAsia="zh-TW"/>
              </w:rPr>
              <w:t>ue</w:t>
            </w:r>
          </w:p>
        </w:tc>
        <w:tc>
          <w:tcPr>
            <w:tcW w:w="3745" w:type="dxa"/>
            <w:noWrap/>
            <w:vAlign w:val="center"/>
            <w:hideMark/>
          </w:tcPr>
          <w:p w14:paraId="441528D5" w14:textId="2CEE5500" w:rsidR="00A40E49" w:rsidRDefault="00A40E49" w:rsidP="00A40E49">
            <w:pPr>
              <w:spacing w:before="0" w:beforeAutospacing="0" w:after="0" w:afterAutospacing="0"/>
              <w:rPr>
                <w:color w:val="000000"/>
                <w:sz w:val="22"/>
                <w:szCs w:val="22"/>
                <w:lang w:val="en-US" w:eastAsia="zh-CN"/>
              </w:rPr>
            </w:pPr>
            <w:r>
              <w:rPr>
                <w:color w:val="000000"/>
                <w:sz w:val="22"/>
                <w:szCs w:val="22"/>
                <w:lang w:val="en-US" w:eastAsia="zh-CN"/>
              </w:rPr>
              <w:t xml:space="preserve">Generalized Linear </w:t>
            </w:r>
            <w:r w:rsidR="00974DAD">
              <w:rPr>
                <w:color w:val="000000"/>
                <w:sz w:val="22"/>
                <w:szCs w:val="22"/>
                <w:lang w:val="en-US" w:eastAsia="zh-CN"/>
              </w:rPr>
              <w:t>Model</w:t>
            </w:r>
            <w:r>
              <w:rPr>
                <w:color w:val="000000"/>
                <w:sz w:val="22"/>
                <w:szCs w:val="22"/>
                <w:lang w:val="en-US" w:eastAsia="zh-CN"/>
              </w:rPr>
              <w:t xml:space="preserve"> III:</w:t>
            </w:r>
          </w:p>
          <w:p w14:paraId="133754E2" w14:textId="2C619C29" w:rsidR="00990D1B" w:rsidRPr="00A40E49" w:rsidRDefault="00A40E49" w:rsidP="00E9517D">
            <w:pPr>
              <w:spacing w:before="0" w:beforeAutospacing="0" w:after="0" w:afterAutospacing="0"/>
              <w:rPr>
                <w:rFonts w:eastAsiaTheme="minorEastAsia"/>
                <w:color w:val="000000"/>
                <w:sz w:val="22"/>
                <w:szCs w:val="22"/>
                <w:lang w:val="en-US" w:eastAsia="zh-CN"/>
              </w:rPr>
            </w:pPr>
            <w:r>
              <w:rPr>
                <w:rFonts w:eastAsiaTheme="minorEastAsia"/>
                <w:color w:val="000000"/>
                <w:sz w:val="22"/>
                <w:szCs w:val="22"/>
                <w:lang w:val="en-US" w:eastAsia="zh-CN"/>
              </w:rPr>
              <w:t>Multilevel/Hierarchical Regression</w:t>
            </w:r>
          </w:p>
        </w:tc>
        <w:tc>
          <w:tcPr>
            <w:tcW w:w="3746" w:type="dxa"/>
            <w:noWrap/>
            <w:vAlign w:val="center"/>
            <w:hideMark/>
          </w:tcPr>
          <w:p w14:paraId="4CC01833" w14:textId="42B552F9" w:rsidR="00990D1B" w:rsidRPr="004247DF" w:rsidRDefault="007A6A59" w:rsidP="00E9517D">
            <w:pPr>
              <w:spacing w:before="0" w:beforeAutospacing="0" w:after="0" w:afterAutospacing="0"/>
              <w:rPr>
                <w:color w:val="000000"/>
                <w:sz w:val="22"/>
                <w:szCs w:val="22"/>
                <w:lang w:val="en-US" w:eastAsia="zh-CN"/>
              </w:rPr>
            </w:pPr>
            <w:r>
              <w:rPr>
                <w:color w:val="000000"/>
                <w:sz w:val="22"/>
                <w:szCs w:val="22"/>
                <w:lang w:val="en-US" w:eastAsia="zh-CN"/>
              </w:rPr>
              <w:t>Multilevel/Hierarchical Regression</w:t>
            </w:r>
          </w:p>
        </w:tc>
      </w:tr>
      <w:tr w:rsidR="00990D1B" w:rsidRPr="00990D1B" w14:paraId="7A79C627" w14:textId="77777777" w:rsidTr="00F86892">
        <w:trPr>
          <w:trHeight w:hRule="exact" w:val="749"/>
          <w:jc w:val="center"/>
        </w:trPr>
        <w:tc>
          <w:tcPr>
            <w:tcW w:w="1525" w:type="dxa"/>
            <w:noWrap/>
            <w:vAlign w:val="center"/>
            <w:hideMark/>
          </w:tcPr>
          <w:p w14:paraId="0C2C375A" w14:textId="77777777" w:rsidR="00990D1B" w:rsidRDefault="00990D1B" w:rsidP="0010460F">
            <w:pPr>
              <w:spacing w:before="0" w:beforeAutospacing="0" w:after="0" w:afterAutospacing="0"/>
              <w:jc w:val="center"/>
              <w:rPr>
                <w:color w:val="000000"/>
                <w:sz w:val="22"/>
                <w:szCs w:val="22"/>
                <w:lang w:val="en-US" w:eastAsia="zh-CN"/>
              </w:rPr>
            </w:pPr>
            <w:r w:rsidRPr="00990D1B">
              <w:rPr>
                <w:color w:val="000000"/>
                <w:sz w:val="22"/>
                <w:szCs w:val="22"/>
                <w:lang w:val="en-US" w:eastAsia="zh-CN"/>
              </w:rPr>
              <w:t>2</w:t>
            </w:r>
            <w:r w:rsidR="00E07145">
              <w:rPr>
                <w:color w:val="000000"/>
                <w:sz w:val="22"/>
                <w:szCs w:val="22"/>
                <w:lang w:val="en-US" w:eastAsia="zh-CN"/>
              </w:rPr>
              <w:t>2</w:t>
            </w:r>
            <w:r w:rsidRPr="00990D1B">
              <w:rPr>
                <w:color w:val="000000"/>
                <w:sz w:val="22"/>
                <w:szCs w:val="22"/>
                <w:lang w:val="en-US" w:eastAsia="zh-CN"/>
              </w:rPr>
              <w:t>-May-23</w:t>
            </w:r>
          </w:p>
          <w:p w14:paraId="79A03C3F" w14:textId="3B6EFD96" w:rsidR="00B2385C" w:rsidRPr="00B2385C" w:rsidRDefault="00B2385C" w:rsidP="0010460F">
            <w:pPr>
              <w:spacing w:before="0" w:beforeAutospacing="0" w:after="0" w:afterAutospacing="0"/>
              <w:jc w:val="center"/>
              <w:rPr>
                <w:rFonts w:eastAsia="PMingLiU"/>
                <w:color w:val="000000"/>
                <w:sz w:val="22"/>
                <w:szCs w:val="22"/>
                <w:lang w:val="en-US" w:eastAsia="zh-TW"/>
              </w:rPr>
            </w:pPr>
            <w:r>
              <w:rPr>
                <w:rFonts w:eastAsia="PMingLiU" w:hint="eastAsia"/>
                <w:color w:val="000000"/>
                <w:sz w:val="22"/>
                <w:szCs w:val="22"/>
                <w:lang w:val="en-US" w:eastAsia="zh-TW"/>
              </w:rPr>
              <w:t>M</w:t>
            </w:r>
            <w:r>
              <w:rPr>
                <w:rFonts w:eastAsia="PMingLiU"/>
                <w:color w:val="000000"/>
                <w:sz w:val="22"/>
                <w:szCs w:val="22"/>
                <w:lang w:val="en-US" w:eastAsia="zh-TW"/>
              </w:rPr>
              <w:t>on</w:t>
            </w:r>
          </w:p>
        </w:tc>
        <w:tc>
          <w:tcPr>
            <w:tcW w:w="3745" w:type="dxa"/>
            <w:noWrap/>
            <w:vAlign w:val="center"/>
            <w:hideMark/>
          </w:tcPr>
          <w:p w14:paraId="357CEBF8" w14:textId="602C3637" w:rsidR="00990D1B" w:rsidRDefault="00A40E49" w:rsidP="00E9517D">
            <w:pPr>
              <w:spacing w:before="0" w:beforeAutospacing="0" w:after="0" w:afterAutospacing="0"/>
              <w:rPr>
                <w:color w:val="000000"/>
                <w:sz w:val="22"/>
                <w:szCs w:val="22"/>
                <w:lang w:val="en-US" w:eastAsia="zh-CN"/>
              </w:rPr>
            </w:pPr>
            <w:r>
              <w:rPr>
                <w:color w:val="000000"/>
                <w:sz w:val="22"/>
                <w:szCs w:val="22"/>
                <w:lang w:val="en-US" w:eastAsia="zh-CN"/>
              </w:rPr>
              <w:t>Applied Causal Inference I:</w:t>
            </w:r>
          </w:p>
          <w:p w14:paraId="5651F60E" w14:textId="0F319AF0" w:rsidR="00A40E49" w:rsidRPr="00A40E49" w:rsidRDefault="00A40E49" w:rsidP="00E9517D">
            <w:pPr>
              <w:spacing w:before="0" w:beforeAutospacing="0" w:after="0" w:afterAutospacing="0"/>
              <w:rPr>
                <w:rFonts w:eastAsiaTheme="minorEastAsia"/>
                <w:color w:val="000000"/>
                <w:sz w:val="18"/>
                <w:szCs w:val="18"/>
                <w:lang w:val="en-US" w:eastAsia="zh-CN"/>
              </w:rPr>
            </w:pPr>
            <w:r>
              <w:rPr>
                <w:rFonts w:eastAsiaTheme="minorEastAsia" w:hint="eastAsia"/>
                <w:color w:val="000000"/>
                <w:sz w:val="22"/>
                <w:szCs w:val="22"/>
                <w:lang w:val="en-US" w:eastAsia="zh-CN"/>
              </w:rPr>
              <w:t>I</w:t>
            </w:r>
            <w:r>
              <w:rPr>
                <w:rFonts w:eastAsiaTheme="minorEastAsia"/>
                <w:color w:val="000000"/>
                <w:sz w:val="22"/>
                <w:szCs w:val="22"/>
                <w:lang w:val="en-US" w:eastAsia="zh-CN"/>
              </w:rPr>
              <w:t>ntroduction</w:t>
            </w:r>
          </w:p>
        </w:tc>
        <w:tc>
          <w:tcPr>
            <w:tcW w:w="3746" w:type="dxa"/>
            <w:noWrap/>
            <w:vAlign w:val="center"/>
            <w:hideMark/>
          </w:tcPr>
          <w:p w14:paraId="215950B4" w14:textId="6BA152F5" w:rsidR="00990D1B" w:rsidRPr="00990D1B" w:rsidRDefault="00415EB2" w:rsidP="00E9517D">
            <w:pPr>
              <w:spacing w:before="0" w:beforeAutospacing="0" w:after="0" w:afterAutospacing="0"/>
              <w:rPr>
                <w:color w:val="000000"/>
                <w:sz w:val="22"/>
                <w:szCs w:val="22"/>
                <w:lang w:val="en-US" w:eastAsia="zh-CN"/>
              </w:rPr>
            </w:pPr>
            <w:r>
              <w:rPr>
                <w:color w:val="000000"/>
                <w:sz w:val="22"/>
                <w:szCs w:val="22"/>
                <w:lang w:val="en-US" w:eastAsia="zh-CN"/>
              </w:rPr>
              <w:t>How to Complete</w:t>
            </w:r>
            <w:r w:rsidR="004C3270">
              <w:rPr>
                <w:color w:val="000000"/>
                <w:sz w:val="22"/>
                <w:szCs w:val="22"/>
                <w:lang w:val="en-US" w:eastAsia="zh-CN"/>
              </w:rPr>
              <w:t xml:space="preserve"> </w:t>
            </w:r>
            <w:r w:rsidR="007A6A59">
              <w:rPr>
                <w:color w:val="000000"/>
                <w:sz w:val="22"/>
                <w:szCs w:val="22"/>
                <w:lang w:val="en-US" w:eastAsia="zh-CN"/>
              </w:rPr>
              <w:t>Quantitative Research Project</w:t>
            </w:r>
          </w:p>
        </w:tc>
      </w:tr>
      <w:tr w:rsidR="00990D1B" w:rsidRPr="00990D1B" w14:paraId="0211F4D3" w14:textId="77777777" w:rsidTr="00F86892">
        <w:trPr>
          <w:trHeight w:hRule="exact" w:val="749"/>
          <w:jc w:val="center"/>
        </w:trPr>
        <w:tc>
          <w:tcPr>
            <w:tcW w:w="1525" w:type="dxa"/>
            <w:shd w:val="clear" w:color="000000" w:fill="FFFF00"/>
            <w:noWrap/>
            <w:vAlign w:val="center"/>
            <w:hideMark/>
          </w:tcPr>
          <w:p w14:paraId="2478BD95" w14:textId="77777777" w:rsidR="00990D1B" w:rsidRDefault="00E07145" w:rsidP="0010460F">
            <w:pPr>
              <w:spacing w:before="0" w:beforeAutospacing="0" w:after="0" w:afterAutospacing="0"/>
              <w:jc w:val="center"/>
              <w:rPr>
                <w:color w:val="000000"/>
                <w:sz w:val="22"/>
                <w:szCs w:val="22"/>
                <w:lang w:val="en-US" w:eastAsia="zh-CN"/>
              </w:rPr>
            </w:pPr>
            <w:r>
              <w:rPr>
                <w:color w:val="000000"/>
                <w:sz w:val="22"/>
                <w:szCs w:val="22"/>
                <w:lang w:val="en-US" w:eastAsia="zh-CN"/>
              </w:rPr>
              <w:t>29</w:t>
            </w:r>
            <w:r w:rsidR="00990D1B" w:rsidRPr="00990D1B">
              <w:rPr>
                <w:color w:val="000000"/>
                <w:sz w:val="22"/>
                <w:szCs w:val="22"/>
                <w:lang w:val="en-US" w:eastAsia="zh-CN"/>
              </w:rPr>
              <w:t>-</w:t>
            </w:r>
            <w:r>
              <w:rPr>
                <w:color w:val="000000"/>
                <w:sz w:val="22"/>
                <w:szCs w:val="22"/>
                <w:lang w:val="en-US" w:eastAsia="zh-CN"/>
              </w:rPr>
              <w:t>May</w:t>
            </w:r>
            <w:r w:rsidR="00990D1B" w:rsidRPr="00990D1B">
              <w:rPr>
                <w:color w:val="000000"/>
                <w:sz w:val="22"/>
                <w:szCs w:val="22"/>
                <w:lang w:val="en-US" w:eastAsia="zh-CN"/>
              </w:rPr>
              <w:t>-23</w:t>
            </w:r>
          </w:p>
          <w:p w14:paraId="2CB3D249" w14:textId="341AD2DB" w:rsidR="00B2385C" w:rsidRPr="00B2385C" w:rsidRDefault="00B2385C" w:rsidP="0010460F">
            <w:pPr>
              <w:spacing w:before="0" w:beforeAutospacing="0" w:after="0" w:afterAutospacing="0"/>
              <w:jc w:val="center"/>
              <w:rPr>
                <w:rFonts w:eastAsia="PMingLiU"/>
                <w:color w:val="000000"/>
                <w:sz w:val="22"/>
                <w:szCs w:val="22"/>
                <w:lang w:val="en-US" w:eastAsia="zh-TW"/>
              </w:rPr>
            </w:pPr>
            <w:r>
              <w:rPr>
                <w:rFonts w:eastAsia="PMingLiU" w:hint="eastAsia"/>
                <w:color w:val="000000"/>
                <w:sz w:val="22"/>
                <w:szCs w:val="22"/>
                <w:lang w:val="en-US" w:eastAsia="zh-TW"/>
              </w:rPr>
              <w:t>M</w:t>
            </w:r>
            <w:r>
              <w:rPr>
                <w:rFonts w:eastAsia="PMingLiU"/>
                <w:color w:val="000000"/>
                <w:sz w:val="22"/>
                <w:szCs w:val="22"/>
                <w:lang w:val="en-US" w:eastAsia="zh-TW"/>
              </w:rPr>
              <w:t>on</w:t>
            </w:r>
          </w:p>
        </w:tc>
        <w:tc>
          <w:tcPr>
            <w:tcW w:w="7491" w:type="dxa"/>
            <w:gridSpan w:val="2"/>
            <w:shd w:val="clear" w:color="000000" w:fill="FFFF00"/>
            <w:noWrap/>
            <w:vAlign w:val="center"/>
            <w:hideMark/>
          </w:tcPr>
          <w:p w14:paraId="099707C6" w14:textId="06BFA2C4" w:rsidR="00990D1B" w:rsidRPr="00990D1B" w:rsidRDefault="00990D1B" w:rsidP="00B46904">
            <w:pPr>
              <w:spacing w:before="0" w:beforeAutospacing="0" w:after="0" w:afterAutospacing="0"/>
              <w:rPr>
                <w:sz w:val="20"/>
                <w:szCs w:val="20"/>
                <w:lang w:val="en-US" w:eastAsia="zh-CN"/>
              </w:rPr>
            </w:pPr>
            <w:r w:rsidRPr="00990D1B">
              <w:rPr>
                <w:color w:val="000000"/>
                <w:sz w:val="22"/>
                <w:szCs w:val="22"/>
                <w:lang w:val="en-US" w:eastAsia="zh-CN"/>
              </w:rPr>
              <w:t>Reading Week</w:t>
            </w:r>
            <w:r w:rsidR="00445BA8">
              <w:rPr>
                <w:color w:val="000000"/>
                <w:sz w:val="22"/>
                <w:szCs w:val="22"/>
                <w:lang w:val="en-US" w:eastAsia="zh-CN"/>
              </w:rPr>
              <w:t xml:space="preserve"> (no class)</w:t>
            </w:r>
          </w:p>
        </w:tc>
      </w:tr>
      <w:tr w:rsidR="00990D1B" w:rsidRPr="00990D1B" w14:paraId="2AF98645" w14:textId="77777777" w:rsidTr="00F86892">
        <w:trPr>
          <w:trHeight w:hRule="exact" w:val="749"/>
          <w:jc w:val="center"/>
        </w:trPr>
        <w:tc>
          <w:tcPr>
            <w:tcW w:w="1525" w:type="dxa"/>
            <w:noWrap/>
            <w:vAlign w:val="center"/>
            <w:hideMark/>
          </w:tcPr>
          <w:p w14:paraId="14462CB1" w14:textId="77777777" w:rsidR="00990D1B" w:rsidRDefault="00E07145" w:rsidP="0010460F">
            <w:pPr>
              <w:spacing w:before="0" w:beforeAutospacing="0" w:after="0" w:afterAutospacing="0"/>
              <w:jc w:val="center"/>
              <w:rPr>
                <w:color w:val="000000"/>
                <w:sz w:val="22"/>
                <w:szCs w:val="22"/>
                <w:lang w:val="en-US" w:eastAsia="zh-CN"/>
              </w:rPr>
            </w:pPr>
            <w:r>
              <w:rPr>
                <w:color w:val="000000"/>
                <w:sz w:val="22"/>
                <w:szCs w:val="22"/>
                <w:lang w:val="en-US" w:eastAsia="zh-CN"/>
              </w:rPr>
              <w:t>5</w:t>
            </w:r>
            <w:r w:rsidR="00990D1B" w:rsidRPr="00990D1B">
              <w:rPr>
                <w:color w:val="000000"/>
                <w:sz w:val="22"/>
                <w:szCs w:val="22"/>
                <w:lang w:val="en-US" w:eastAsia="zh-CN"/>
              </w:rPr>
              <w:t>-Jun-23</w:t>
            </w:r>
          </w:p>
          <w:p w14:paraId="05E9F77B" w14:textId="568D3F16" w:rsidR="00B2385C" w:rsidRPr="00B2385C" w:rsidRDefault="00B2385C" w:rsidP="0010460F">
            <w:pPr>
              <w:spacing w:before="0" w:beforeAutospacing="0" w:after="0" w:afterAutospacing="0"/>
              <w:jc w:val="center"/>
              <w:rPr>
                <w:rFonts w:eastAsia="PMingLiU"/>
                <w:color w:val="000000"/>
                <w:sz w:val="22"/>
                <w:szCs w:val="22"/>
                <w:lang w:val="en-US" w:eastAsia="zh-TW"/>
              </w:rPr>
            </w:pPr>
            <w:r>
              <w:rPr>
                <w:rFonts w:eastAsia="PMingLiU" w:hint="eastAsia"/>
                <w:color w:val="000000"/>
                <w:sz w:val="22"/>
                <w:szCs w:val="22"/>
                <w:lang w:val="en-US" w:eastAsia="zh-TW"/>
              </w:rPr>
              <w:t>M</w:t>
            </w:r>
            <w:r>
              <w:rPr>
                <w:rFonts w:eastAsia="PMingLiU"/>
                <w:color w:val="000000"/>
                <w:sz w:val="22"/>
                <w:szCs w:val="22"/>
                <w:lang w:val="en-US" w:eastAsia="zh-TW"/>
              </w:rPr>
              <w:t>on</w:t>
            </w:r>
          </w:p>
        </w:tc>
        <w:tc>
          <w:tcPr>
            <w:tcW w:w="3745" w:type="dxa"/>
            <w:noWrap/>
            <w:vAlign w:val="center"/>
            <w:hideMark/>
          </w:tcPr>
          <w:p w14:paraId="1A23FCCD" w14:textId="311451AE" w:rsidR="00990D1B" w:rsidRDefault="00A40E49" w:rsidP="00E9517D">
            <w:pPr>
              <w:spacing w:before="0" w:beforeAutospacing="0" w:after="0" w:afterAutospacing="0"/>
              <w:rPr>
                <w:color w:val="000000"/>
                <w:sz w:val="22"/>
                <w:szCs w:val="22"/>
                <w:lang w:val="en-US" w:eastAsia="zh-CN"/>
              </w:rPr>
            </w:pPr>
            <w:r>
              <w:rPr>
                <w:color w:val="000000"/>
                <w:sz w:val="22"/>
                <w:szCs w:val="22"/>
                <w:lang w:val="en-US" w:eastAsia="zh-CN"/>
              </w:rPr>
              <w:t>Applicated Causal Inference II:</w:t>
            </w:r>
          </w:p>
          <w:p w14:paraId="3DCFB2CF" w14:textId="4BA0694C" w:rsidR="00A40E49" w:rsidRPr="00A40E49" w:rsidRDefault="007A00E4" w:rsidP="00E9517D">
            <w:pPr>
              <w:spacing w:before="0" w:beforeAutospacing="0" w:after="0" w:afterAutospacing="0"/>
              <w:rPr>
                <w:rFonts w:eastAsiaTheme="minorEastAsia"/>
                <w:color w:val="000000"/>
                <w:sz w:val="18"/>
                <w:szCs w:val="18"/>
                <w:lang w:val="en-US" w:eastAsia="zh-CN"/>
              </w:rPr>
            </w:pPr>
            <w:r w:rsidRPr="007A00E4">
              <w:rPr>
                <w:rFonts w:eastAsiaTheme="minorEastAsia"/>
                <w:color w:val="000000"/>
                <w:sz w:val="22"/>
                <w:szCs w:val="22"/>
                <w:lang w:val="en-US" w:eastAsia="zh-CN"/>
              </w:rPr>
              <w:t xml:space="preserve">Selection on </w:t>
            </w:r>
            <w:r>
              <w:rPr>
                <w:rFonts w:eastAsiaTheme="minorEastAsia"/>
                <w:color w:val="000000"/>
                <w:sz w:val="22"/>
                <w:szCs w:val="22"/>
                <w:lang w:val="en-US" w:eastAsia="zh-CN"/>
              </w:rPr>
              <w:t>O</w:t>
            </w:r>
            <w:r w:rsidRPr="007A00E4">
              <w:rPr>
                <w:rFonts w:eastAsiaTheme="minorEastAsia"/>
                <w:color w:val="000000"/>
                <w:sz w:val="22"/>
                <w:szCs w:val="22"/>
                <w:lang w:val="en-US" w:eastAsia="zh-CN"/>
              </w:rPr>
              <w:t>bservables</w:t>
            </w:r>
          </w:p>
        </w:tc>
        <w:tc>
          <w:tcPr>
            <w:tcW w:w="3746" w:type="dxa"/>
            <w:noWrap/>
            <w:vAlign w:val="center"/>
            <w:hideMark/>
          </w:tcPr>
          <w:p w14:paraId="640B9254" w14:textId="3D161EF5" w:rsidR="004247DF" w:rsidRPr="00990D1B" w:rsidRDefault="007A00E4" w:rsidP="00E9517D">
            <w:pPr>
              <w:spacing w:before="0" w:beforeAutospacing="0" w:after="0" w:afterAutospacing="0"/>
              <w:rPr>
                <w:color w:val="000000"/>
                <w:sz w:val="22"/>
                <w:szCs w:val="22"/>
                <w:lang w:val="en-US" w:eastAsia="zh-CN"/>
              </w:rPr>
            </w:pPr>
            <w:r>
              <w:rPr>
                <w:sz w:val="22"/>
                <w:szCs w:val="22"/>
                <w:lang w:val="en-US" w:eastAsia="zh-CN"/>
              </w:rPr>
              <w:t>Matching</w:t>
            </w:r>
          </w:p>
        </w:tc>
      </w:tr>
      <w:tr w:rsidR="00990D1B" w:rsidRPr="00990D1B" w14:paraId="188A9D61" w14:textId="77777777" w:rsidTr="00F86892">
        <w:trPr>
          <w:trHeight w:hRule="exact" w:val="749"/>
          <w:jc w:val="center"/>
        </w:trPr>
        <w:tc>
          <w:tcPr>
            <w:tcW w:w="1525" w:type="dxa"/>
            <w:noWrap/>
            <w:vAlign w:val="center"/>
            <w:hideMark/>
          </w:tcPr>
          <w:p w14:paraId="15F12286" w14:textId="77777777" w:rsidR="00990D1B" w:rsidRDefault="00990D1B" w:rsidP="0010460F">
            <w:pPr>
              <w:spacing w:before="0" w:beforeAutospacing="0" w:after="0" w:afterAutospacing="0"/>
              <w:jc w:val="center"/>
              <w:rPr>
                <w:color w:val="000000"/>
                <w:sz w:val="22"/>
                <w:szCs w:val="22"/>
                <w:lang w:val="en-US" w:eastAsia="zh-CN"/>
              </w:rPr>
            </w:pPr>
            <w:r w:rsidRPr="00990D1B">
              <w:rPr>
                <w:color w:val="000000"/>
                <w:sz w:val="22"/>
                <w:szCs w:val="22"/>
                <w:lang w:val="en-US" w:eastAsia="zh-CN"/>
              </w:rPr>
              <w:t>1</w:t>
            </w:r>
            <w:r w:rsidR="00E07145">
              <w:rPr>
                <w:color w:val="000000"/>
                <w:sz w:val="22"/>
                <w:szCs w:val="22"/>
                <w:lang w:val="en-US" w:eastAsia="zh-CN"/>
              </w:rPr>
              <w:t>2</w:t>
            </w:r>
            <w:r w:rsidRPr="00990D1B">
              <w:rPr>
                <w:color w:val="000000"/>
                <w:sz w:val="22"/>
                <w:szCs w:val="22"/>
                <w:lang w:val="en-US" w:eastAsia="zh-CN"/>
              </w:rPr>
              <w:t>-Jun-23</w:t>
            </w:r>
          </w:p>
          <w:p w14:paraId="41A0D22B" w14:textId="6BA3D71D" w:rsidR="00B2385C" w:rsidRPr="00B2385C" w:rsidRDefault="00B2385C" w:rsidP="0010460F">
            <w:pPr>
              <w:spacing w:before="0" w:beforeAutospacing="0" w:after="0" w:afterAutospacing="0"/>
              <w:jc w:val="center"/>
              <w:rPr>
                <w:rFonts w:eastAsia="PMingLiU"/>
                <w:color w:val="000000"/>
                <w:sz w:val="22"/>
                <w:szCs w:val="22"/>
                <w:lang w:val="en-US" w:eastAsia="zh-TW"/>
              </w:rPr>
            </w:pPr>
            <w:r>
              <w:rPr>
                <w:rFonts w:eastAsia="PMingLiU" w:hint="eastAsia"/>
                <w:color w:val="000000"/>
                <w:sz w:val="22"/>
                <w:szCs w:val="22"/>
                <w:lang w:val="en-US" w:eastAsia="zh-TW"/>
              </w:rPr>
              <w:t>M</w:t>
            </w:r>
            <w:r>
              <w:rPr>
                <w:rFonts w:eastAsia="PMingLiU"/>
                <w:color w:val="000000"/>
                <w:sz w:val="22"/>
                <w:szCs w:val="22"/>
                <w:lang w:val="en-US" w:eastAsia="zh-TW"/>
              </w:rPr>
              <w:t>on</w:t>
            </w:r>
          </w:p>
        </w:tc>
        <w:tc>
          <w:tcPr>
            <w:tcW w:w="3745" w:type="dxa"/>
            <w:noWrap/>
            <w:vAlign w:val="center"/>
            <w:hideMark/>
          </w:tcPr>
          <w:p w14:paraId="3BB179A2" w14:textId="77777777" w:rsidR="00A40E49" w:rsidRDefault="00A40E49" w:rsidP="00A40E49">
            <w:pPr>
              <w:spacing w:before="0" w:beforeAutospacing="0" w:after="0" w:afterAutospacing="0"/>
              <w:rPr>
                <w:color w:val="000000"/>
                <w:sz w:val="22"/>
                <w:szCs w:val="22"/>
                <w:lang w:val="en-US" w:eastAsia="zh-CN"/>
              </w:rPr>
            </w:pPr>
            <w:r>
              <w:rPr>
                <w:color w:val="000000"/>
                <w:sz w:val="22"/>
                <w:szCs w:val="22"/>
                <w:lang w:val="en-US" w:eastAsia="zh-CN"/>
              </w:rPr>
              <w:t>Applicated Causal Inference II:</w:t>
            </w:r>
          </w:p>
          <w:p w14:paraId="3E0A879E" w14:textId="24EB6B8C" w:rsidR="00990D1B" w:rsidRPr="00990D1B" w:rsidRDefault="00A40E49" w:rsidP="00A40E49">
            <w:pPr>
              <w:spacing w:before="0" w:beforeAutospacing="0" w:after="0" w:afterAutospacing="0"/>
              <w:rPr>
                <w:color w:val="000000"/>
                <w:sz w:val="18"/>
                <w:szCs w:val="18"/>
                <w:lang w:val="en-US" w:eastAsia="zh-CN"/>
              </w:rPr>
            </w:pPr>
            <w:r>
              <w:rPr>
                <w:rFonts w:eastAsiaTheme="minorEastAsia"/>
                <w:color w:val="000000"/>
                <w:sz w:val="22"/>
                <w:szCs w:val="22"/>
                <w:lang w:val="en-US" w:eastAsia="zh-CN"/>
              </w:rPr>
              <w:t>Regression Discontinuity Design</w:t>
            </w:r>
          </w:p>
        </w:tc>
        <w:tc>
          <w:tcPr>
            <w:tcW w:w="3746" w:type="dxa"/>
            <w:noWrap/>
            <w:vAlign w:val="center"/>
            <w:hideMark/>
          </w:tcPr>
          <w:p w14:paraId="350193A9" w14:textId="5CB7333F" w:rsidR="00990D1B" w:rsidRPr="00990D1B" w:rsidRDefault="007A00E4" w:rsidP="00E9517D">
            <w:pPr>
              <w:spacing w:before="0" w:beforeAutospacing="0" w:after="0" w:afterAutospacing="0"/>
              <w:rPr>
                <w:color w:val="000000"/>
                <w:sz w:val="22"/>
                <w:szCs w:val="22"/>
                <w:lang w:val="en-US" w:eastAsia="zh-CN"/>
              </w:rPr>
            </w:pPr>
            <w:r>
              <w:rPr>
                <w:color w:val="000000"/>
                <w:sz w:val="22"/>
                <w:szCs w:val="22"/>
                <w:lang w:val="en-US" w:eastAsia="zh-CN"/>
              </w:rPr>
              <w:t>Regression Discontinuity Design</w:t>
            </w:r>
          </w:p>
        </w:tc>
      </w:tr>
      <w:tr w:rsidR="00990D1B" w:rsidRPr="00990D1B" w14:paraId="58072323" w14:textId="77777777" w:rsidTr="00F86892">
        <w:trPr>
          <w:trHeight w:hRule="exact" w:val="749"/>
          <w:jc w:val="center"/>
        </w:trPr>
        <w:tc>
          <w:tcPr>
            <w:tcW w:w="1525" w:type="dxa"/>
            <w:noWrap/>
            <w:vAlign w:val="center"/>
            <w:hideMark/>
          </w:tcPr>
          <w:p w14:paraId="617E1E1A" w14:textId="77777777" w:rsidR="00990D1B" w:rsidRDefault="00E07145" w:rsidP="0010460F">
            <w:pPr>
              <w:spacing w:before="0" w:beforeAutospacing="0" w:after="0" w:afterAutospacing="0"/>
              <w:jc w:val="center"/>
              <w:rPr>
                <w:color w:val="000000"/>
                <w:sz w:val="22"/>
                <w:szCs w:val="22"/>
                <w:lang w:val="en-US" w:eastAsia="zh-CN"/>
              </w:rPr>
            </w:pPr>
            <w:r>
              <w:rPr>
                <w:color w:val="000000"/>
                <w:sz w:val="22"/>
                <w:szCs w:val="22"/>
                <w:lang w:val="en-US" w:eastAsia="zh-CN"/>
              </w:rPr>
              <w:t>19</w:t>
            </w:r>
            <w:r w:rsidR="00990D1B" w:rsidRPr="00990D1B">
              <w:rPr>
                <w:color w:val="000000"/>
                <w:sz w:val="22"/>
                <w:szCs w:val="22"/>
                <w:lang w:val="en-US" w:eastAsia="zh-CN"/>
              </w:rPr>
              <w:t>-Jun-23</w:t>
            </w:r>
          </w:p>
          <w:p w14:paraId="18C443B2" w14:textId="59E65E8E" w:rsidR="00B2385C" w:rsidRPr="00B2385C" w:rsidRDefault="00B2385C" w:rsidP="0010460F">
            <w:pPr>
              <w:spacing w:before="0" w:beforeAutospacing="0" w:after="0" w:afterAutospacing="0"/>
              <w:jc w:val="center"/>
              <w:rPr>
                <w:rFonts w:eastAsia="PMingLiU"/>
                <w:color w:val="000000"/>
                <w:sz w:val="22"/>
                <w:szCs w:val="22"/>
                <w:lang w:val="en-US" w:eastAsia="zh-TW"/>
              </w:rPr>
            </w:pPr>
            <w:r>
              <w:rPr>
                <w:rFonts w:eastAsia="PMingLiU" w:hint="eastAsia"/>
                <w:color w:val="000000"/>
                <w:sz w:val="22"/>
                <w:szCs w:val="22"/>
                <w:lang w:val="en-US" w:eastAsia="zh-TW"/>
              </w:rPr>
              <w:t>M</w:t>
            </w:r>
            <w:r>
              <w:rPr>
                <w:rFonts w:eastAsia="PMingLiU"/>
                <w:color w:val="000000"/>
                <w:sz w:val="22"/>
                <w:szCs w:val="22"/>
                <w:lang w:val="en-US" w:eastAsia="zh-TW"/>
              </w:rPr>
              <w:t>on</w:t>
            </w:r>
          </w:p>
        </w:tc>
        <w:tc>
          <w:tcPr>
            <w:tcW w:w="3745" w:type="dxa"/>
            <w:noWrap/>
            <w:vAlign w:val="center"/>
            <w:hideMark/>
          </w:tcPr>
          <w:p w14:paraId="48152850" w14:textId="4A6813DD" w:rsidR="00A40E49" w:rsidRDefault="00A40E49" w:rsidP="00A40E49">
            <w:pPr>
              <w:spacing w:before="0" w:beforeAutospacing="0" w:after="0" w:afterAutospacing="0"/>
              <w:rPr>
                <w:color w:val="000000"/>
                <w:sz w:val="22"/>
                <w:szCs w:val="22"/>
                <w:lang w:val="en-US" w:eastAsia="zh-CN"/>
              </w:rPr>
            </w:pPr>
            <w:r>
              <w:rPr>
                <w:color w:val="000000"/>
                <w:sz w:val="22"/>
                <w:szCs w:val="22"/>
                <w:lang w:val="en-US" w:eastAsia="zh-CN"/>
              </w:rPr>
              <w:t>Applicated Causal Inference II</w:t>
            </w:r>
            <w:r w:rsidR="000739E8">
              <w:rPr>
                <w:color w:val="000000"/>
                <w:sz w:val="22"/>
                <w:szCs w:val="22"/>
                <w:lang w:val="en-US" w:eastAsia="zh-CN"/>
              </w:rPr>
              <w:t>I</w:t>
            </w:r>
            <w:r>
              <w:rPr>
                <w:color w:val="000000"/>
                <w:sz w:val="22"/>
                <w:szCs w:val="22"/>
                <w:lang w:val="en-US" w:eastAsia="zh-CN"/>
              </w:rPr>
              <w:t>:</w:t>
            </w:r>
          </w:p>
          <w:p w14:paraId="24833983" w14:textId="6F13CD4D" w:rsidR="00990D1B" w:rsidRPr="00990D1B" w:rsidRDefault="000739E8" w:rsidP="00A40E49">
            <w:pPr>
              <w:spacing w:before="0" w:beforeAutospacing="0" w:after="0" w:afterAutospacing="0"/>
              <w:rPr>
                <w:color w:val="000000"/>
                <w:sz w:val="18"/>
                <w:szCs w:val="18"/>
                <w:lang w:val="en-US" w:eastAsia="zh-CN"/>
              </w:rPr>
            </w:pPr>
            <w:r>
              <w:rPr>
                <w:rFonts w:eastAsiaTheme="minorEastAsia"/>
                <w:color w:val="000000"/>
                <w:sz w:val="22"/>
                <w:szCs w:val="22"/>
                <w:lang w:val="en-US" w:eastAsia="zh-CN"/>
              </w:rPr>
              <w:t>Instrumental Variable</w:t>
            </w:r>
          </w:p>
        </w:tc>
        <w:tc>
          <w:tcPr>
            <w:tcW w:w="3746" w:type="dxa"/>
            <w:noWrap/>
            <w:vAlign w:val="center"/>
            <w:hideMark/>
          </w:tcPr>
          <w:p w14:paraId="59421AB3" w14:textId="0BEDDD8E" w:rsidR="00990D1B" w:rsidRPr="00990D1B" w:rsidRDefault="007A00E4" w:rsidP="00E9517D">
            <w:pPr>
              <w:spacing w:before="0" w:beforeAutospacing="0" w:after="0" w:afterAutospacing="0"/>
              <w:rPr>
                <w:color w:val="000000"/>
                <w:sz w:val="22"/>
                <w:szCs w:val="22"/>
                <w:lang w:val="en-US" w:eastAsia="zh-CN"/>
              </w:rPr>
            </w:pPr>
            <w:r>
              <w:rPr>
                <w:color w:val="000000"/>
                <w:sz w:val="22"/>
                <w:szCs w:val="22"/>
                <w:lang w:val="en-US" w:eastAsia="zh-CN"/>
              </w:rPr>
              <w:t>Instrumental Variable</w:t>
            </w:r>
          </w:p>
        </w:tc>
      </w:tr>
      <w:tr w:rsidR="00990D1B" w:rsidRPr="00990D1B" w14:paraId="0E477633" w14:textId="77777777" w:rsidTr="00F86892">
        <w:trPr>
          <w:trHeight w:hRule="exact" w:val="749"/>
          <w:jc w:val="center"/>
        </w:trPr>
        <w:tc>
          <w:tcPr>
            <w:tcW w:w="1525" w:type="dxa"/>
            <w:noWrap/>
            <w:vAlign w:val="center"/>
            <w:hideMark/>
          </w:tcPr>
          <w:p w14:paraId="5338EC10" w14:textId="77777777" w:rsidR="00990D1B" w:rsidRDefault="00E07145" w:rsidP="0010460F">
            <w:pPr>
              <w:spacing w:before="0" w:beforeAutospacing="0" w:after="0" w:afterAutospacing="0"/>
              <w:jc w:val="center"/>
              <w:rPr>
                <w:color w:val="000000"/>
                <w:sz w:val="22"/>
                <w:szCs w:val="22"/>
                <w:lang w:val="en-US" w:eastAsia="zh-CN"/>
              </w:rPr>
            </w:pPr>
            <w:r>
              <w:rPr>
                <w:color w:val="000000"/>
                <w:sz w:val="22"/>
                <w:szCs w:val="22"/>
                <w:lang w:val="en-US" w:eastAsia="zh-CN"/>
              </w:rPr>
              <w:t>26</w:t>
            </w:r>
            <w:r w:rsidR="00990D1B" w:rsidRPr="00990D1B">
              <w:rPr>
                <w:color w:val="000000"/>
                <w:sz w:val="22"/>
                <w:szCs w:val="22"/>
                <w:lang w:val="en-US" w:eastAsia="zh-CN"/>
              </w:rPr>
              <w:t>-Jun-23</w:t>
            </w:r>
          </w:p>
          <w:p w14:paraId="24DBD4F3" w14:textId="04C6AF2F" w:rsidR="00B2385C" w:rsidRPr="00B2385C" w:rsidRDefault="00B2385C" w:rsidP="0010460F">
            <w:pPr>
              <w:spacing w:before="0" w:beforeAutospacing="0" w:after="0" w:afterAutospacing="0"/>
              <w:jc w:val="center"/>
              <w:rPr>
                <w:rFonts w:eastAsia="PMingLiU"/>
                <w:color w:val="000000"/>
                <w:sz w:val="22"/>
                <w:szCs w:val="22"/>
                <w:lang w:val="en-US" w:eastAsia="zh-TW"/>
              </w:rPr>
            </w:pPr>
            <w:r>
              <w:rPr>
                <w:rFonts w:eastAsia="PMingLiU" w:hint="eastAsia"/>
                <w:color w:val="000000"/>
                <w:sz w:val="22"/>
                <w:szCs w:val="22"/>
                <w:lang w:val="en-US" w:eastAsia="zh-TW"/>
              </w:rPr>
              <w:t>M</w:t>
            </w:r>
            <w:r>
              <w:rPr>
                <w:rFonts w:eastAsia="PMingLiU"/>
                <w:color w:val="000000"/>
                <w:sz w:val="22"/>
                <w:szCs w:val="22"/>
                <w:lang w:val="en-US" w:eastAsia="zh-TW"/>
              </w:rPr>
              <w:t>on</w:t>
            </w:r>
          </w:p>
        </w:tc>
        <w:tc>
          <w:tcPr>
            <w:tcW w:w="3745" w:type="dxa"/>
            <w:noWrap/>
            <w:vAlign w:val="center"/>
            <w:hideMark/>
          </w:tcPr>
          <w:p w14:paraId="138F5518" w14:textId="3D72135D" w:rsidR="00A40E49" w:rsidRDefault="00A40E49" w:rsidP="00A40E49">
            <w:pPr>
              <w:spacing w:before="0" w:beforeAutospacing="0" w:after="0" w:afterAutospacing="0"/>
              <w:rPr>
                <w:color w:val="000000"/>
                <w:sz w:val="22"/>
                <w:szCs w:val="22"/>
                <w:lang w:val="en-US" w:eastAsia="zh-CN"/>
              </w:rPr>
            </w:pPr>
            <w:r>
              <w:rPr>
                <w:color w:val="000000"/>
                <w:sz w:val="22"/>
                <w:szCs w:val="22"/>
                <w:lang w:val="en-US" w:eastAsia="zh-CN"/>
              </w:rPr>
              <w:t>Applicated Causal Inference I</w:t>
            </w:r>
            <w:r w:rsidR="000739E8">
              <w:rPr>
                <w:color w:val="000000"/>
                <w:sz w:val="22"/>
                <w:szCs w:val="22"/>
                <w:lang w:val="en-US" w:eastAsia="zh-CN"/>
              </w:rPr>
              <w:t>V</w:t>
            </w:r>
            <w:r>
              <w:rPr>
                <w:color w:val="000000"/>
                <w:sz w:val="22"/>
                <w:szCs w:val="22"/>
                <w:lang w:val="en-US" w:eastAsia="zh-CN"/>
              </w:rPr>
              <w:t>:</w:t>
            </w:r>
          </w:p>
          <w:p w14:paraId="3366217F" w14:textId="05DB6A69" w:rsidR="00990D1B" w:rsidRPr="00990D1B" w:rsidRDefault="000739E8" w:rsidP="00A40E49">
            <w:pPr>
              <w:spacing w:before="0" w:beforeAutospacing="0" w:after="0" w:afterAutospacing="0"/>
              <w:rPr>
                <w:color w:val="000000"/>
                <w:sz w:val="18"/>
                <w:szCs w:val="18"/>
                <w:lang w:val="en-US" w:eastAsia="zh-CN"/>
              </w:rPr>
            </w:pPr>
            <w:r>
              <w:rPr>
                <w:rFonts w:eastAsiaTheme="minorEastAsia"/>
                <w:color w:val="000000"/>
                <w:sz w:val="22"/>
                <w:szCs w:val="22"/>
                <w:lang w:val="en-US" w:eastAsia="zh-CN"/>
              </w:rPr>
              <w:t>Difference-in-difference</w:t>
            </w:r>
          </w:p>
        </w:tc>
        <w:tc>
          <w:tcPr>
            <w:tcW w:w="3746" w:type="dxa"/>
            <w:noWrap/>
            <w:vAlign w:val="center"/>
            <w:hideMark/>
          </w:tcPr>
          <w:p w14:paraId="701FC7F8" w14:textId="1CFDB8EE" w:rsidR="00990D1B" w:rsidRPr="00990D1B" w:rsidRDefault="007A00E4" w:rsidP="00E9517D">
            <w:pPr>
              <w:spacing w:before="0" w:beforeAutospacing="0" w:after="0" w:afterAutospacing="0"/>
              <w:rPr>
                <w:color w:val="000000"/>
                <w:sz w:val="22"/>
                <w:szCs w:val="22"/>
                <w:lang w:val="en-US" w:eastAsia="zh-CN"/>
              </w:rPr>
            </w:pPr>
            <w:r>
              <w:rPr>
                <w:rFonts w:eastAsiaTheme="minorEastAsia"/>
                <w:color w:val="000000"/>
                <w:sz w:val="22"/>
                <w:szCs w:val="22"/>
                <w:lang w:val="en-US" w:eastAsia="zh-CN"/>
              </w:rPr>
              <w:t>Difference-in-difference</w:t>
            </w:r>
          </w:p>
        </w:tc>
      </w:tr>
      <w:tr w:rsidR="00990D1B" w:rsidRPr="00990D1B" w14:paraId="4B330E73" w14:textId="77777777" w:rsidTr="00F86892">
        <w:trPr>
          <w:trHeight w:hRule="exact" w:val="749"/>
          <w:jc w:val="center"/>
        </w:trPr>
        <w:tc>
          <w:tcPr>
            <w:tcW w:w="1525" w:type="dxa"/>
            <w:noWrap/>
            <w:vAlign w:val="center"/>
            <w:hideMark/>
          </w:tcPr>
          <w:p w14:paraId="5EFF480A" w14:textId="77777777" w:rsidR="00990D1B" w:rsidRDefault="00E07145" w:rsidP="0010460F">
            <w:pPr>
              <w:spacing w:before="0" w:beforeAutospacing="0" w:after="0" w:afterAutospacing="0"/>
              <w:jc w:val="center"/>
              <w:rPr>
                <w:color w:val="000000"/>
                <w:sz w:val="22"/>
                <w:szCs w:val="22"/>
                <w:lang w:val="en-US" w:eastAsia="zh-CN"/>
              </w:rPr>
            </w:pPr>
            <w:r>
              <w:rPr>
                <w:color w:val="000000"/>
                <w:sz w:val="22"/>
                <w:szCs w:val="22"/>
                <w:lang w:val="en-US" w:eastAsia="zh-CN"/>
              </w:rPr>
              <w:t>3</w:t>
            </w:r>
            <w:r w:rsidR="00990D1B" w:rsidRPr="00990D1B">
              <w:rPr>
                <w:color w:val="000000"/>
                <w:sz w:val="22"/>
                <w:szCs w:val="22"/>
                <w:lang w:val="en-US" w:eastAsia="zh-CN"/>
              </w:rPr>
              <w:t>-Jul-23</w:t>
            </w:r>
          </w:p>
          <w:p w14:paraId="668E34CD" w14:textId="221C9D92" w:rsidR="00B2385C" w:rsidRPr="00B2385C" w:rsidRDefault="00B2385C" w:rsidP="0010460F">
            <w:pPr>
              <w:spacing w:before="0" w:beforeAutospacing="0" w:after="0" w:afterAutospacing="0"/>
              <w:jc w:val="center"/>
              <w:rPr>
                <w:rFonts w:eastAsia="PMingLiU"/>
                <w:color w:val="000000"/>
                <w:sz w:val="22"/>
                <w:szCs w:val="22"/>
                <w:lang w:val="en-US" w:eastAsia="zh-TW"/>
              </w:rPr>
            </w:pPr>
            <w:r>
              <w:rPr>
                <w:rFonts w:eastAsia="PMingLiU" w:hint="eastAsia"/>
                <w:color w:val="000000"/>
                <w:sz w:val="22"/>
                <w:szCs w:val="22"/>
                <w:lang w:val="en-US" w:eastAsia="zh-TW"/>
              </w:rPr>
              <w:t>M</w:t>
            </w:r>
            <w:r>
              <w:rPr>
                <w:rFonts w:eastAsia="PMingLiU"/>
                <w:color w:val="000000"/>
                <w:sz w:val="22"/>
                <w:szCs w:val="22"/>
                <w:lang w:val="en-US" w:eastAsia="zh-TW"/>
              </w:rPr>
              <w:t>on</w:t>
            </w:r>
          </w:p>
        </w:tc>
        <w:tc>
          <w:tcPr>
            <w:tcW w:w="3745" w:type="dxa"/>
            <w:noWrap/>
            <w:vAlign w:val="center"/>
            <w:hideMark/>
          </w:tcPr>
          <w:p w14:paraId="788C981A" w14:textId="700595DD" w:rsidR="00990D1B" w:rsidRPr="000739E8" w:rsidRDefault="003B61DC" w:rsidP="00E9517D">
            <w:pPr>
              <w:spacing w:before="0" w:beforeAutospacing="0" w:after="0" w:afterAutospacing="0"/>
              <w:rPr>
                <w:rFonts w:eastAsiaTheme="minorEastAsia"/>
                <w:color w:val="000000"/>
                <w:sz w:val="22"/>
                <w:szCs w:val="22"/>
                <w:lang w:val="en-US" w:eastAsia="zh-CN"/>
              </w:rPr>
            </w:pPr>
            <w:r>
              <w:rPr>
                <w:rFonts w:eastAsiaTheme="minorEastAsia"/>
                <w:color w:val="000000"/>
                <w:sz w:val="22"/>
                <w:szCs w:val="22"/>
                <w:lang w:val="en-US" w:eastAsia="zh-CN"/>
              </w:rPr>
              <w:t xml:space="preserve">Conclusion and </w:t>
            </w:r>
            <w:r w:rsidR="00BA2408">
              <w:rPr>
                <w:rFonts w:eastAsiaTheme="minorEastAsia"/>
                <w:color w:val="000000"/>
                <w:sz w:val="22"/>
                <w:szCs w:val="22"/>
                <w:lang w:val="en-US" w:eastAsia="zh-CN"/>
              </w:rPr>
              <w:t>Looking Ahead</w:t>
            </w:r>
          </w:p>
        </w:tc>
        <w:tc>
          <w:tcPr>
            <w:tcW w:w="3746" w:type="dxa"/>
            <w:noWrap/>
            <w:vAlign w:val="center"/>
            <w:hideMark/>
          </w:tcPr>
          <w:p w14:paraId="44B41269" w14:textId="461A3681" w:rsidR="00990D1B" w:rsidRPr="00990D1B" w:rsidRDefault="00A40E49" w:rsidP="00E9517D">
            <w:pPr>
              <w:spacing w:before="0" w:beforeAutospacing="0" w:after="0" w:afterAutospacing="0"/>
              <w:rPr>
                <w:color w:val="000000"/>
                <w:sz w:val="22"/>
                <w:szCs w:val="22"/>
                <w:lang w:val="en-US" w:eastAsia="zh-CN"/>
              </w:rPr>
            </w:pPr>
            <w:r>
              <w:rPr>
                <w:color w:val="000000"/>
                <w:sz w:val="22"/>
                <w:szCs w:val="22"/>
                <w:lang w:val="en-US" w:eastAsia="zh-CN"/>
              </w:rPr>
              <w:t>Student Presentations and Happy Hour</w:t>
            </w:r>
          </w:p>
        </w:tc>
      </w:tr>
    </w:tbl>
    <w:p w14:paraId="734BF956" w14:textId="77777777" w:rsidR="00990D1B" w:rsidRPr="00990D1B" w:rsidRDefault="00990D1B" w:rsidP="00990D1B">
      <w:pPr>
        <w:rPr>
          <w:lang w:val="x-none" w:eastAsia="x-none"/>
        </w:rPr>
      </w:pPr>
    </w:p>
    <w:p w14:paraId="5ADD574D" w14:textId="3A1B7BC5" w:rsidR="00D77DFA" w:rsidRPr="00990D1B" w:rsidRDefault="00EF5397" w:rsidP="00633028">
      <w:pPr>
        <w:pStyle w:val="Heading1"/>
      </w:pPr>
      <w:bookmarkStart w:id="41" w:name="_Hlk108535310"/>
      <w:r w:rsidRPr="00990D1B">
        <w:br w:type="column"/>
      </w:r>
      <w:bookmarkStart w:id="42" w:name="_Toc133142388"/>
      <w:bookmarkEnd w:id="41"/>
      <w:r w:rsidR="00D77DFA" w:rsidRPr="00990D1B">
        <w:lastRenderedPageBreak/>
        <w:t>READING LIST</w:t>
      </w:r>
      <w:bookmarkEnd w:id="42"/>
    </w:p>
    <w:p w14:paraId="5AD406F7" w14:textId="16FF489B" w:rsidR="004A6B86" w:rsidRDefault="001244CF" w:rsidP="00E005E2">
      <w:r>
        <w:t xml:space="preserve">We will use </w:t>
      </w:r>
      <w:r w:rsidR="0060307E">
        <w:t xml:space="preserve">different chapters from </w:t>
      </w:r>
      <w:r>
        <w:t>the following two textbooks</w:t>
      </w:r>
      <w:r w:rsidR="00115736">
        <w:t>.</w:t>
      </w:r>
      <w:r>
        <w:t xml:space="preserve"> You are encouraged to purchase </w:t>
      </w:r>
      <w:r w:rsidR="00FF149A">
        <w:t>the</w:t>
      </w:r>
      <w:r w:rsidR="0018681E">
        <w:t>m</w:t>
      </w:r>
      <w:r w:rsidR="004E099D">
        <w:t>,</w:t>
      </w:r>
      <w:r>
        <w:t xml:space="preserve"> but </w:t>
      </w:r>
      <w:r w:rsidR="00E617A0">
        <w:t>both books are available online</w:t>
      </w:r>
      <w:r>
        <w:t>.</w:t>
      </w:r>
      <w:r w:rsidR="0060307E">
        <w:t xml:space="preserve"> </w:t>
      </w:r>
    </w:p>
    <w:p w14:paraId="104C4E95" w14:textId="3FCD242F" w:rsidR="003B5895" w:rsidRDefault="007656DE" w:rsidP="003B5895">
      <w:r>
        <w:t xml:space="preserve">Weeks 2-4: </w:t>
      </w:r>
      <w:r w:rsidR="003B5895">
        <w:t xml:space="preserve">Roback, Paul, Julie Legler. 2021. </w:t>
      </w:r>
      <w:r w:rsidR="003B5895" w:rsidRPr="00E617A0">
        <w:rPr>
          <w:i/>
          <w:iCs/>
        </w:rPr>
        <w:t>Beyond Multiple Linear Regression: Applied Generalized Linear Models and Multilevel Models in R</w:t>
      </w:r>
      <w:r w:rsidR="003B5895">
        <w:t>. Boca Raton, FL: CRC Press.</w:t>
      </w:r>
      <w:r w:rsidR="00100CD9">
        <w:t xml:space="preserve"> </w:t>
      </w:r>
      <w:r w:rsidR="00100CD9" w:rsidRPr="00100CD9">
        <w:rPr>
          <w:b/>
          <w:bCs/>
        </w:rPr>
        <w:t>[</w:t>
      </w:r>
      <w:hyperlink r:id="rId18" w:history="1">
        <w:r w:rsidR="00100CD9" w:rsidRPr="00100CD9">
          <w:rPr>
            <w:rStyle w:val="Hyperlink"/>
            <w:rFonts w:cs="Segoe UI"/>
            <w:b/>
            <w:bCs/>
          </w:rPr>
          <w:t>Link</w:t>
        </w:r>
      </w:hyperlink>
      <w:r w:rsidR="00100CD9" w:rsidRPr="00100CD9">
        <w:rPr>
          <w:b/>
          <w:bCs/>
        </w:rPr>
        <w:t>]</w:t>
      </w:r>
    </w:p>
    <w:p w14:paraId="4997C0A0" w14:textId="1D075AE7" w:rsidR="003B5895" w:rsidRDefault="007656DE" w:rsidP="003B5895">
      <w:r>
        <w:t>Weeks 5; 7-10</w:t>
      </w:r>
      <w:r w:rsidR="003B133A">
        <w:t xml:space="preserve">: </w:t>
      </w:r>
      <w:r w:rsidR="003B5895">
        <w:t xml:space="preserve">Huntington-Klein, Nick. 2022. </w:t>
      </w:r>
      <w:r w:rsidR="003B5895" w:rsidRPr="005F42C6">
        <w:rPr>
          <w:i/>
          <w:iCs/>
        </w:rPr>
        <w:t>The Effect: An Introduction to Research Design and Causality</w:t>
      </w:r>
      <w:r w:rsidR="003B5895">
        <w:t>. Boca Raton, FL: CRC Press.</w:t>
      </w:r>
      <w:r w:rsidR="00100CD9">
        <w:t xml:space="preserve"> </w:t>
      </w:r>
      <w:r w:rsidR="00100CD9" w:rsidRPr="00100CD9">
        <w:rPr>
          <w:b/>
          <w:bCs/>
        </w:rPr>
        <w:t>[</w:t>
      </w:r>
      <w:hyperlink r:id="rId19" w:history="1">
        <w:r w:rsidR="00100CD9" w:rsidRPr="00100CD9">
          <w:rPr>
            <w:rStyle w:val="Hyperlink"/>
            <w:rFonts w:cs="Segoe UI"/>
            <w:b/>
            <w:bCs/>
          </w:rPr>
          <w:t>Link</w:t>
        </w:r>
      </w:hyperlink>
      <w:r w:rsidR="00100CD9" w:rsidRPr="00100CD9">
        <w:rPr>
          <w:b/>
          <w:bCs/>
        </w:rPr>
        <w:t>]</w:t>
      </w:r>
    </w:p>
    <w:p w14:paraId="2208A77E" w14:textId="1216140F" w:rsidR="005F42C6" w:rsidRDefault="005F42C6" w:rsidP="003B5895">
      <w:r>
        <w:t>Supplementary materials will be provided on Moodle.</w:t>
      </w:r>
    </w:p>
    <w:p w14:paraId="75031E72" w14:textId="77777777" w:rsidR="003B5895" w:rsidRDefault="003B5895" w:rsidP="00E005E2"/>
    <w:p w14:paraId="00A8F6AC" w14:textId="77777777" w:rsidR="001244CF" w:rsidRPr="00990D1B" w:rsidRDefault="001244CF" w:rsidP="00E005E2">
      <w:pPr>
        <w:rPr>
          <w:lang w:eastAsia="zh-TW"/>
        </w:rPr>
      </w:pPr>
    </w:p>
    <w:p w14:paraId="78883294" w14:textId="4B738B0A" w:rsidR="006601FD" w:rsidRPr="00990D1B" w:rsidRDefault="007172C9" w:rsidP="00E005E2">
      <w:pPr>
        <w:pStyle w:val="Heading1"/>
        <w:rPr>
          <w:sz w:val="23"/>
          <w:szCs w:val="23"/>
        </w:rPr>
      </w:pPr>
      <w:r>
        <w:br w:type="column"/>
      </w:r>
      <w:bookmarkStart w:id="43" w:name="_Toc133142389"/>
      <w:r w:rsidR="00D77DFA" w:rsidRPr="00990D1B">
        <w:lastRenderedPageBreak/>
        <w:t>ASSESSMENT</w:t>
      </w:r>
      <w:bookmarkEnd w:id="43"/>
    </w:p>
    <w:p w14:paraId="409B3134" w14:textId="354F0F21" w:rsidR="00A6092E" w:rsidRPr="00990D1B" w:rsidRDefault="00344CED" w:rsidP="00E005E2">
      <w:pPr>
        <w:pStyle w:val="Heading3"/>
      </w:pPr>
      <w:bookmarkStart w:id="44" w:name="_Toc78288698"/>
      <w:bookmarkStart w:id="45" w:name="_Toc78289266"/>
      <w:bookmarkStart w:id="46" w:name="_Toc78289779"/>
      <w:bookmarkStart w:id="47" w:name="_Toc78568769"/>
      <w:bookmarkStart w:id="48" w:name="_Toc133142390"/>
      <w:r w:rsidRPr="00990D1B">
        <w:t xml:space="preserve">Assessment </w:t>
      </w:r>
      <w:r w:rsidR="00D77DFA" w:rsidRPr="00990D1B">
        <w:t>scheme</w:t>
      </w:r>
      <w:bookmarkEnd w:id="44"/>
      <w:bookmarkEnd w:id="45"/>
      <w:bookmarkEnd w:id="46"/>
      <w:bookmarkEnd w:id="47"/>
      <w:bookmarkEnd w:id="48"/>
    </w:p>
    <w:p w14:paraId="5F39240A" w14:textId="0449342C" w:rsidR="004F503D" w:rsidRPr="00990D1B" w:rsidRDefault="004F503D" w:rsidP="004F503D">
      <w:bookmarkStart w:id="49" w:name="_Hlk108535424"/>
      <w:r w:rsidRPr="00990D1B">
        <w:t xml:space="preserve">Students on this module are required to complete </w:t>
      </w:r>
      <w:r w:rsidR="00F7553A">
        <w:t>the following</w:t>
      </w:r>
      <w:r w:rsidRPr="00990D1B">
        <w:t xml:space="preserve"> assignments designed to encourage learning and building on class discussions. The following table provides an overview of required assignments.</w:t>
      </w:r>
    </w:p>
    <w:p w14:paraId="638A6EAA" w14:textId="6D1C00E2" w:rsidR="00484379" w:rsidRDefault="004F503D" w:rsidP="008D399F">
      <w:pPr>
        <w:pStyle w:val="BodyText"/>
        <w:rPr>
          <w:rFonts w:ascii="Segoe UI" w:hAnsi="Segoe UI"/>
        </w:rPr>
      </w:pPr>
      <w:r w:rsidRPr="00990D1B">
        <w:rPr>
          <w:rFonts w:ascii="Segoe UI" w:hAnsi="Segoe UI"/>
        </w:rPr>
        <w:t xml:space="preserve">Please note that some students may find themselves facing the same deadline for assignments on two or more modules. You are encouraged to pay careful attention to this issue when managing your time so as to avoid working on multiple assignments at the last minute. </w:t>
      </w:r>
    </w:p>
    <w:p w14:paraId="665AD6CF" w14:textId="02757B85" w:rsidR="008D399F" w:rsidRPr="008D399F" w:rsidRDefault="008D399F" w:rsidP="008D399F">
      <w:pPr>
        <w:pStyle w:val="BodyText"/>
        <w:rPr>
          <w:rFonts w:ascii="Segoe UI" w:hAnsi="Segoe UI"/>
        </w:rPr>
      </w:pPr>
      <w:r>
        <w:rPr>
          <w:rFonts w:ascii="Segoe UI" w:hAnsi="Segoe UI"/>
        </w:rPr>
        <w:t>Please refer to the Moodle page of the Masterclass for detailed instructions.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2268"/>
        <w:gridCol w:w="2500"/>
      </w:tblGrid>
      <w:tr w:rsidR="00A6092E" w:rsidRPr="008D399F" w14:paraId="0D6B6A70" w14:textId="77777777" w:rsidTr="002B0D11">
        <w:trPr>
          <w:jc w:val="center"/>
        </w:trPr>
        <w:tc>
          <w:tcPr>
            <w:tcW w:w="4248" w:type="dxa"/>
            <w:shd w:val="clear" w:color="auto" w:fill="auto"/>
          </w:tcPr>
          <w:p w14:paraId="54D2C617" w14:textId="77777777" w:rsidR="00A6092E" w:rsidRPr="008D399F" w:rsidRDefault="00A6092E" w:rsidP="00E005E2">
            <w:pPr>
              <w:rPr>
                <w:b/>
                <w:bCs/>
              </w:rPr>
            </w:pPr>
            <w:r w:rsidRPr="008D399F">
              <w:rPr>
                <w:b/>
                <w:bCs/>
              </w:rPr>
              <w:t>Type of Assessment</w:t>
            </w:r>
          </w:p>
        </w:tc>
        <w:tc>
          <w:tcPr>
            <w:tcW w:w="2268" w:type="dxa"/>
            <w:shd w:val="clear" w:color="auto" w:fill="auto"/>
          </w:tcPr>
          <w:p w14:paraId="35064236" w14:textId="77777777" w:rsidR="00A6092E" w:rsidRPr="008D399F" w:rsidRDefault="00A6092E" w:rsidP="00E005E2">
            <w:pPr>
              <w:rPr>
                <w:b/>
                <w:bCs/>
              </w:rPr>
            </w:pPr>
            <w:r w:rsidRPr="008D399F">
              <w:rPr>
                <w:b/>
                <w:bCs/>
              </w:rPr>
              <w:t>Weighting (%)</w:t>
            </w:r>
          </w:p>
        </w:tc>
        <w:tc>
          <w:tcPr>
            <w:tcW w:w="2500" w:type="dxa"/>
            <w:shd w:val="clear" w:color="auto" w:fill="auto"/>
          </w:tcPr>
          <w:p w14:paraId="4C26F3FF" w14:textId="77777777" w:rsidR="00A6092E" w:rsidRPr="008D399F" w:rsidRDefault="00A6092E" w:rsidP="00E005E2">
            <w:pPr>
              <w:rPr>
                <w:b/>
                <w:bCs/>
              </w:rPr>
            </w:pPr>
            <w:r w:rsidRPr="008D399F">
              <w:rPr>
                <w:b/>
                <w:bCs/>
              </w:rPr>
              <w:t>Deadline</w:t>
            </w:r>
          </w:p>
        </w:tc>
      </w:tr>
      <w:tr w:rsidR="00063C08" w:rsidRPr="008D399F" w14:paraId="6E636765" w14:textId="77777777" w:rsidTr="002B0D11">
        <w:trPr>
          <w:jc w:val="center"/>
        </w:trPr>
        <w:tc>
          <w:tcPr>
            <w:tcW w:w="4248" w:type="dxa"/>
            <w:shd w:val="clear" w:color="auto" w:fill="auto"/>
          </w:tcPr>
          <w:p w14:paraId="6CDEF445" w14:textId="1887CD68" w:rsidR="00063C08" w:rsidRPr="008D399F" w:rsidRDefault="008071B9" w:rsidP="00E005E2">
            <w:r>
              <w:t xml:space="preserve">Exercise I </w:t>
            </w:r>
            <w:r w:rsidR="00063C08">
              <w:t>(</w:t>
            </w:r>
            <w:r w:rsidR="002F3762">
              <w:t>g</w:t>
            </w:r>
            <w:r w:rsidR="00413CB2">
              <w:t xml:space="preserve">eneralized </w:t>
            </w:r>
            <w:r w:rsidR="002F3762">
              <w:t>l</w:t>
            </w:r>
            <w:r w:rsidR="00413CB2">
              <w:t xml:space="preserve">inear </w:t>
            </w:r>
            <w:r w:rsidR="002F3762">
              <w:t>m</w:t>
            </w:r>
            <w:r w:rsidR="00413CB2">
              <w:t>odel</w:t>
            </w:r>
            <w:r w:rsidR="00063C08">
              <w:t>)</w:t>
            </w:r>
          </w:p>
        </w:tc>
        <w:tc>
          <w:tcPr>
            <w:tcW w:w="2268" w:type="dxa"/>
            <w:shd w:val="clear" w:color="auto" w:fill="auto"/>
          </w:tcPr>
          <w:p w14:paraId="404DF400" w14:textId="581322A2" w:rsidR="00063C08" w:rsidRPr="008D399F" w:rsidRDefault="00063C08" w:rsidP="00E005E2">
            <w:r w:rsidRPr="008D399F">
              <w:t>20%</w:t>
            </w:r>
          </w:p>
        </w:tc>
        <w:tc>
          <w:tcPr>
            <w:tcW w:w="2500" w:type="dxa"/>
            <w:shd w:val="clear" w:color="auto" w:fill="auto"/>
          </w:tcPr>
          <w:p w14:paraId="09968470" w14:textId="7A4AA1CF" w:rsidR="00063C08" w:rsidRPr="00063C08" w:rsidRDefault="00063C08" w:rsidP="00E005E2">
            <w:pPr>
              <w:rPr>
                <w:rFonts w:eastAsia="PMingLiU"/>
                <w:lang w:eastAsia="zh-TW"/>
              </w:rPr>
            </w:pPr>
            <w:r>
              <w:rPr>
                <w:rFonts w:eastAsia="PMingLiU" w:hint="eastAsia"/>
                <w:lang w:eastAsia="zh-TW"/>
              </w:rPr>
              <w:t>3</w:t>
            </w:r>
            <w:r>
              <w:rPr>
                <w:rFonts w:eastAsia="PMingLiU"/>
                <w:lang w:eastAsia="zh-TW"/>
              </w:rPr>
              <w:t>1 May 2023</w:t>
            </w:r>
          </w:p>
        </w:tc>
      </w:tr>
      <w:tr w:rsidR="00063C08" w:rsidRPr="008D399F" w14:paraId="32AAA294" w14:textId="77777777" w:rsidTr="002B0D11">
        <w:trPr>
          <w:jc w:val="center"/>
        </w:trPr>
        <w:tc>
          <w:tcPr>
            <w:tcW w:w="4248" w:type="dxa"/>
            <w:shd w:val="clear" w:color="auto" w:fill="auto"/>
          </w:tcPr>
          <w:p w14:paraId="76827C0F" w14:textId="5C1FB415" w:rsidR="00063C08" w:rsidRPr="008D399F" w:rsidRDefault="008071B9" w:rsidP="00E005E2">
            <w:r>
              <w:t xml:space="preserve">Exercise II </w:t>
            </w:r>
            <w:r w:rsidR="00063C08">
              <w:t>(</w:t>
            </w:r>
            <w:r w:rsidR="002F3762">
              <w:t>a</w:t>
            </w:r>
            <w:r w:rsidR="00063C08">
              <w:t xml:space="preserve">pplied </w:t>
            </w:r>
            <w:r w:rsidR="002F3762">
              <w:t>c</w:t>
            </w:r>
            <w:r w:rsidR="00063C08">
              <w:t xml:space="preserve">ausal </w:t>
            </w:r>
            <w:r w:rsidR="002F3762">
              <w:t>i</w:t>
            </w:r>
            <w:r w:rsidR="00063C08">
              <w:t>nference)</w:t>
            </w:r>
          </w:p>
        </w:tc>
        <w:tc>
          <w:tcPr>
            <w:tcW w:w="2268" w:type="dxa"/>
            <w:shd w:val="clear" w:color="auto" w:fill="auto"/>
          </w:tcPr>
          <w:p w14:paraId="06DE3AB9" w14:textId="146DEE30" w:rsidR="00063C08" w:rsidRPr="008D399F" w:rsidRDefault="00063C08" w:rsidP="00E005E2">
            <w:r w:rsidRPr="008D399F">
              <w:t>20%</w:t>
            </w:r>
          </w:p>
        </w:tc>
        <w:tc>
          <w:tcPr>
            <w:tcW w:w="2500" w:type="dxa"/>
            <w:shd w:val="clear" w:color="auto" w:fill="auto"/>
          </w:tcPr>
          <w:p w14:paraId="167F74A5" w14:textId="0326C9FA" w:rsidR="00063C08" w:rsidRPr="00063C08" w:rsidRDefault="00063C08" w:rsidP="00E005E2">
            <w:pPr>
              <w:rPr>
                <w:rFonts w:eastAsia="PMingLiU"/>
                <w:lang w:eastAsia="zh-TW"/>
              </w:rPr>
            </w:pPr>
            <w:r>
              <w:rPr>
                <w:rFonts w:eastAsia="PMingLiU" w:hint="eastAsia"/>
                <w:lang w:eastAsia="zh-TW"/>
              </w:rPr>
              <w:t>1</w:t>
            </w:r>
            <w:r>
              <w:rPr>
                <w:rFonts w:eastAsia="PMingLiU"/>
                <w:lang w:eastAsia="zh-TW"/>
              </w:rPr>
              <w:t>0 July 2023</w:t>
            </w:r>
          </w:p>
        </w:tc>
      </w:tr>
      <w:tr w:rsidR="00A6092E" w:rsidRPr="00990D1B" w14:paraId="76D7BB8D" w14:textId="77777777" w:rsidTr="002B0D11">
        <w:trPr>
          <w:jc w:val="center"/>
        </w:trPr>
        <w:tc>
          <w:tcPr>
            <w:tcW w:w="4248" w:type="dxa"/>
            <w:shd w:val="clear" w:color="auto" w:fill="auto"/>
          </w:tcPr>
          <w:p w14:paraId="572BC9ED" w14:textId="43C7E69F" w:rsidR="00A6092E" w:rsidRPr="008D399F" w:rsidRDefault="008071B9" w:rsidP="00E005E2">
            <w:r>
              <w:t>Final analytical project</w:t>
            </w:r>
          </w:p>
        </w:tc>
        <w:tc>
          <w:tcPr>
            <w:tcW w:w="2268" w:type="dxa"/>
            <w:shd w:val="clear" w:color="auto" w:fill="auto"/>
          </w:tcPr>
          <w:p w14:paraId="45EE71D9" w14:textId="2A7B525A" w:rsidR="00A6092E" w:rsidRPr="008D399F" w:rsidRDefault="0038707A" w:rsidP="00E005E2">
            <w:r w:rsidRPr="008D399F">
              <w:t>40%</w:t>
            </w:r>
          </w:p>
        </w:tc>
        <w:tc>
          <w:tcPr>
            <w:tcW w:w="2500" w:type="dxa"/>
            <w:shd w:val="clear" w:color="auto" w:fill="auto"/>
          </w:tcPr>
          <w:p w14:paraId="6792691F" w14:textId="4E3A4D70" w:rsidR="00A6092E" w:rsidRPr="00063C08" w:rsidRDefault="00063C08" w:rsidP="00E005E2">
            <w:pPr>
              <w:rPr>
                <w:rFonts w:eastAsia="PMingLiU"/>
                <w:lang w:eastAsia="zh-TW"/>
              </w:rPr>
            </w:pPr>
            <w:r>
              <w:rPr>
                <w:rFonts w:eastAsia="PMingLiU" w:hint="eastAsia"/>
                <w:lang w:eastAsia="zh-TW"/>
              </w:rPr>
              <w:t>T</w:t>
            </w:r>
            <w:r>
              <w:rPr>
                <w:rFonts w:eastAsia="PMingLiU"/>
                <w:lang w:eastAsia="zh-TW"/>
              </w:rPr>
              <w:t>BD</w:t>
            </w:r>
          </w:p>
        </w:tc>
      </w:tr>
    </w:tbl>
    <w:p w14:paraId="14138101" w14:textId="2AA9CAB0" w:rsidR="006F37FE" w:rsidRPr="00990D1B" w:rsidRDefault="00E005E2" w:rsidP="00E005E2">
      <w:pPr>
        <w:pStyle w:val="Heading3"/>
      </w:pPr>
      <w:bookmarkStart w:id="50" w:name="_Toc78288709"/>
      <w:bookmarkStart w:id="51" w:name="_Toc78289277"/>
      <w:bookmarkStart w:id="52" w:name="_Toc78568774"/>
      <w:bookmarkStart w:id="53" w:name="_Toc133142391"/>
      <w:bookmarkEnd w:id="49"/>
      <w:r w:rsidRPr="00990D1B">
        <w:t>Submission</w:t>
      </w:r>
      <w:bookmarkEnd w:id="50"/>
      <w:bookmarkEnd w:id="51"/>
      <w:bookmarkEnd w:id="52"/>
      <w:bookmarkEnd w:id="53"/>
    </w:p>
    <w:p w14:paraId="4B48B51E" w14:textId="397B2A65" w:rsidR="0061352A" w:rsidRPr="00990D1B" w:rsidRDefault="0061352A" w:rsidP="00E005E2">
      <w:bookmarkStart w:id="54" w:name="_Hlk108535758"/>
      <w:r w:rsidRPr="00990D1B">
        <w:t xml:space="preserve">Students are required to submit their </w:t>
      </w:r>
      <w:r w:rsidR="00D42203" w:rsidRPr="00990D1B">
        <w:t>assignments</w:t>
      </w:r>
      <w:r w:rsidRPr="00990D1B">
        <w:t xml:space="preserve"> electronically via Moodle on (or before) the submission date. </w:t>
      </w:r>
    </w:p>
    <w:p w14:paraId="51B09276" w14:textId="77777777" w:rsidR="009270D8" w:rsidRPr="00990D1B" w:rsidRDefault="009270D8" w:rsidP="009270D8">
      <w:pPr>
        <w:rPr>
          <w:b/>
          <w:bCs/>
        </w:rPr>
      </w:pPr>
      <w:bookmarkStart w:id="55" w:name="_Toc78288710"/>
      <w:bookmarkStart w:id="56" w:name="_Toc78289278"/>
      <w:bookmarkStart w:id="57" w:name="_Toc78289791"/>
      <w:bookmarkStart w:id="58" w:name="_Hlk108536901"/>
      <w:bookmarkEnd w:id="54"/>
      <w:r w:rsidRPr="00990D1B">
        <w:rPr>
          <w:b/>
          <w:bCs/>
        </w:rPr>
        <w:t>The deadline time for all essays is 12 pm (midday).</w:t>
      </w:r>
      <w:bookmarkEnd w:id="55"/>
      <w:bookmarkEnd w:id="56"/>
      <w:bookmarkEnd w:id="57"/>
      <w:r w:rsidRPr="00990D1B">
        <w:rPr>
          <w:b/>
          <w:bCs/>
        </w:rPr>
        <w:t xml:space="preserve"> The deadline for take-home tests will be 48 hours after the paper for this is released; the deadline will be made clear on the Moodle page.</w:t>
      </w:r>
    </w:p>
    <w:bookmarkEnd w:id="58"/>
    <w:p w14:paraId="2E2EBBBD" w14:textId="77777777" w:rsidR="00B11295" w:rsidRPr="00990D1B" w:rsidRDefault="00B11295" w:rsidP="00E005E2">
      <w:r w:rsidRPr="00990D1B">
        <w:t xml:space="preserve">The Department endeavours to maintain anonymity for marking. Students are asked to complete a coursework cover sheet using their student number but not their name. This form should be cut and pasted onto the first page of their essay document. </w:t>
      </w:r>
      <w:r w:rsidRPr="00990D1B">
        <w:rPr>
          <w:b/>
        </w:rPr>
        <w:t xml:space="preserve">This file should also be saved using the student number rather than the </w:t>
      </w:r>
      <w:proofErr w:type="gramStart"/>
      <w:r w:rsidRPr="00990D1B">
        <w:rPr>
          <w:b/>
        </w:rPr>
        <w:t>student</w:t>
      </w:r>
      <w:proofErr w:type="gramEnd"/>
      <w:r w:rsidRPr="00990D1B">
        <w:rPr>
          <w:b/>
        </w:rPr>
        <w:t xml:space="preserve"> name (e.g. 12106999.doc). This is very important. We cannot identify your submission if you do not do this. </w:t>
      </w:r>
    </w:p>
    <w:p w14:paraId="5D514FB0" w14:textId="77777777" w:rsidR="00B11295" w:rsidRPr="00990D1B" w:rsidRDefault="00B11295" w:rsidP="00E005E2">
      <w:r w:rsidRPr="00990D1B">
        <w:t xml:space="preserve">A coursework cover sheet is available on Moodle at: </w:t>
      </w:r>
      <w:hyperlink r:id="rId20" w:history="1">
        <w:r w:rsidRPr="00990D1B">
          <w:rPr>
            <w:rStyle w:val="Hyperlink"/>
            <w:rFonts w:cs="Segoe UI"/>
          </w:rPr>
          <w:t>https://moodle.bbk.ac.uk/mod/resource/view.php?id=516949</w:t>
        </w:r>
      </w:hyperlink>
      <w:r w:rsidRPr="00990D1B">
        <w:t xml:space="preserve"> </w:t>
      </w:r>
    </w:p>
    <w:p w14:paraId="0A71844B" w14:textId="77777777" w:rsidR="00B11295" w:rsidRPr="00990D1B" w:rsidRDefault="00B11295" w:rsidP="00E005E2">
      <w:r w:rsidRPr="00990D1B">
        <w:t xml:space="preserve">Students are advised to use the Harvard system of </w:t>
      </w:r>
      <w:proofErr w:type="gramStart"/>
      <w:r w:rsidRPr="00990D1B">
        <w:t>referencing</w:t>
      </w:r>
      <w:proofErr w:type="gramEnd"/>
      <w:r w:rsidRPr="00990D1B">
        <w:t xml:space="preserve"> but other established systems are acceptable provided they are correctly and consistently employed. For guidance on how to reference books, journal articles, and other material, see:</w:t>
      </w:r>
    </w:p>
    <w:p w14:paraId="7E0F5EE0" w14:textId="77777777" w:rsidR="00B11295" w:rsidRPr="00990D1B" w:rsidRDefault="00000000" w:rsidP="00E005E2">
      <w:hyperlink r:id="rId21" w:history="1">
        <w:r w:rsidR="00B11295" w:rsidRPr="00990D1B">
          <w:rPr>
            <w:rStyle w:val="Hyperlink"/>
            <w:rFonts w:cs="Segoe UI"/>
          </w:rPr>
          <w:t>https://moodle.bbk.ac.uk/mod/resource/view.php?id=520867</w:t>
        </w:r>
      </w:hyperlink>
      <w:r w:rsidR="00B11295" w:rsidRPr="00990D1B">
        <w:t xml:space="preserve"> </w:t>
      </w:r>
    </w:p>
    <w:p w14:paraId="58F93B4A" w14:textId="77777777" w:rsidR="0061352A" w:rsidRPr="00990D1B" w:rsidRDefault="0061352A" w:rsidP="00E005E2">
      <w:r w:rsidRPr="00990D1B">
        <w:lastRenderedPageBreak/>
        <w:t xml:space="preserve">Please keep an electronic and hard backup of the essay for safekeeping.  </w:t>
      </w:r>
    </w:p>
    <w:p w14:paraId="60A7FA2A" w14:textId="484C7E98" w:rsidR="006B3165" w:rsidRPr="00990D1B" w:rsidRDefault="00E005E2" w:rsidP="00E005E2">
      <w:pPr>
        <w:pStyle w:val="Heading3"/>
      </w:pPr>
      <w:bookmarkStart w:id="59" w:name="_Toc426651954"/>
      <w:bookmarkStart w:id="60" w:name="_Toc78288711"/>
      <w:bookmarkStart w:id="61" w:name="_Toc78568775"/>
      <w:bookmarkStart w:id="62" w:name="_Toc133142392"/>
      <w:r w:rsidRPr="00990D1B">
        <w:t xml:space="preserve">Late Submission </w:t>
      </w:r>
      <w:r w:rsidR="009270D8" w:rsidRPr="00990D1B">
        <w:rPr>
          <w:lang w:val="en-GB"/>
        </w:rPr>
        <w:t>a</w:t>
      </w:r>
      <w:proofErr w:type="spellStart"/>
      <w:r w:rsidRPr="00990D1B">
        <w:t>nd</w:t>
      </w:r>
      <w:proofErr w:type="spellEnd"/>
      <w:r w:rsidRPr="00990D1B">
        <w:t xml:space="preserve"> Mitigating Circumstances</w:t>
      </w:r>
      <w:bookmarkEnd w:id="59"/>
      <w:bookmarkEnd w:id="60"/>
      <w:bookmarkEnd w:id="61"/>
      <w:bookmarkEnd w:id="62"/>
    </w:p>
    <w:p w14:paraId="3717BED2" w14:textId="7BD14143" w:rsidR="00336001" w:rsidRPr="00990D1B" w:rsidRDefault="00336001" w:rsidP="00E005E2">
      <w:r w:rsidRPr="00990D1B">
        <w:t xml:space="preserve">College policy dictates how the Department treats work that is due for assessment but submitted after the submission deadline. </w:t>
      </w:r>
    </w:p>
    <w:p w14:paraId="1AABEB5E" w14:textId="25C193EA" w:rsidR="00336001" w:rsidRPr="00990D1B" w:rsidRDefault="00336001" w:rsidP="00E005E2">
      <w:r w:rsidRPr="00990D1B">
        <w:t xml:space="preserve">Any piece of assessment that is submitted late and for which no application for consideration of mitigating circumstances (see below) has been accepted will be awarded a mark of </w:t>
      </w:r>
      <w:r w:rsidRPr="00990D1B">
        <w:rPr>
          <w:u w:val="single"/>
        </w:rPr>
        <w:t xml:space="preserve">no more than the pass mark of </w:t>
      </w:r>
      <w:r w:rsidR="00007099" w:rsidRPr="00990D1B">
        <w:rPr>
          <w:u w:val="single"/>
        </w:rPr>
        <w:t>5</w:t>
      </w:r>
      <w:r w:rsidRPr="00990D1B">
        <w:rPr>
          <w:u w:val="single"/>
        </w:rPr>
        <w:t>0%</w:t>
      </w:r>
      <w:r w:rsidRPr="00990D1B">
        <w:t xml:space="preserve">. As a courtesy, you should tell your module seminar leader and your administrator if you are going to submit an essay late. However, staff cannot give extensions. Please also note: </w:t>
      </w:r>
    </w:p>
    <w:p w14:paraId="50713A02" w14:textId="26A46475" w:rsidR="00336001" w:rsidRPr="00990D1B" w:rsidRDefault="00336001" w:rsidP="009270D8">
      <w:pPr>
        <w:pStyle w:val="ListParagraph"/>
        <w:numPr>
          <w:ilvl w:val="0"/>
          <w:numId w:val="11"/>
        </w:numPr>
        <w:rPr>
          <w:b/>
          <w:bCs/>
        </w:rPr>
      </w:pPr>
      <w:bookmarkStart w:id="63" w:name="_Toc78288712"/>
      <w:bookmarkStart w:id="64" w:name="_Toc78289280"/>
      <w:bookmarkStart w:id="65" w:name="_Toc78289793"/>
      <w:r w:rsidRPr="00990D1B">
        <w:rPr>
          <w:b/>
          <w:bCs/>
        </w:rPr>
        <w:t xml:space="preserve">There is a </w:t>
      </w:r>
      <w:r w:rsidR="007A3BAC" w:rsidRPr="00990D1B">
        <w:rPr>
          <w:b/>
          <w:bCs/>
        </w:rPr>
        <w:t>two-week</w:t>
      </w:r>
      <w:r w:rsidRPr="00990D1B">
        <w:rPr>
          <w:b/>
          <w:bCs/>
        </w:rPr>
        <w:t xml:space="preserve"> cut off for late submissions</w:t>
      </w:r>
      <w:bookmarkEnd w:id="63"/>
      <w:bookmarkEnd w:id="64"/>
      <w:bookmarkEnd w:id="65"/>
      <w:r w:rsidR="009270D8" w:rsidRPr="00990D1B">
        <w:rPr>
          <w:b/>
          <w:bCs/>
        </w:rPr>
        <w:t>.</w:t>
      </w:r>
    </w:p>
    <w:p w14:paraId="0BAE9BF9" w14:textId="77777777" w:rsidR="009270D8" w:rsidRPr="00990D1B" w:rsidRDefault="009270D8" w:rsidP="009270D8">
      <w:pPr>
        <w:pStyle w:val="ListParagraph"/>
        <w:ind w:left="360"/>
        <w:rPr>
          <w:b/>
          <w:bCs/>
        </w:rPr>
      </w:pPr>
    </w:p>
    <w:p w14:paraId="22CB35CC" w14:textId="44A24D2A" w:rsidR="00336001" w:rsidRPr="00990D1B" w:rsidRDefault="009270D8" w:rsidP="009270D8">
      <w:pPr>
        <w:pStyle w:val="ListParagraph"/>
        <w:numPr>
          <w:ilvl w:val="0"/>
          <w:numId w:val="11"/>
        </w:numPr>
        <w:rPr>
          <w:b/>
          <w:bCs/>
        </w:rPr>
      </w:pPr>
      <w:bookmarkStart w:id="66" w:name="_Toc78288713"/>
      <w:bookmarkStart w:id="67" w:name="_Toc78289281"/>
      <w:bookmarkStart w:id="68" w:name="_Toc78289794"/>
      <w:r w:rsidRPr="00990D1B">
        <w:rPr>
          <w:b/>
          <w:bCs/>
        </w:rPr>
        <w:t>There is</w:t>
      </w:r>
      <w:r w:rsidR="00336001" w:rsidRPr="00990D1B">
        <w:rPr>
          <w:b/>
          <w:bCs/>
        </w:rPr>
        <w:t xml:space="preserve"> a 10% deduction for any assignment submitted up to 7 days late, after which it will be capped as usual</w:t>
      </w:r>
      <w:bookmarkEnd w:id="66"/>
      <w:bookmarkEnd w:id="67"/>
      <w:bookmarkEnd w:id="68"/>
      <w:r w:rsidRPr="00990D1B">
        <w:rPr>
          <w:b/>
          <w:bCs/>
        </w:rPr>
        <w:t>.</w:t>
      </w:r>
    </w:p>
    <w:p w14:paraId="3737657B" w14:textId="77777777" w:rsidR="009270D8" w:rsidRPr="00990D1B" w:rsidRDefault="009270D8" w:rsidP="009270D8">
      <w:pPr>
        <w:pStyle w:val="ListParagraph"/>
        <w:rPr>
          <w:b/>
          <w:bCs/>
        </w:rPr>
      </w:pPr>
    </w:p>
    <w:p w14:paraId="4928B5C4" w14:textId="5F7B268B" w:rsidR="00336001" w:rsidRPr="00990D1B" w:rsidRDefault="00336001" w:rsidP="009270D8">
      <w:pPr>
        <w:pStyle w:val="ListParagraph"/>
        <w:numPr>
          <w:ilvl w:val="0"/>
          <w:numId w:val="11"/>
        </w:numPr>
        <w:rPr>
          <w:b/>
          <w:bCs/>
        </w:rPr>
      </w:pPr>
      <w:bookmarkStart w:id="69" w:name="_Toc78288714"/>
      <w:bookmarkStart w:id="70" w:name="_Toc78289282"/>
      <w:bookmarkStart w:id="71" w:name="_Toc78289795"/>
      <w:r w:rsidRPr="00990D1B">
        <w:rPr>
          <w:b/>
          <w:bCs/>
        </w:rPr>
        <w:t xml:space="preserve">If submitted later than two </w:t>
      </w:r>
      <w:proofErr w:type="gramStart"/>
      <w:r w:rsidRPr="00990D1B">
        <w:rPr>
          <w:b/>
          <w:bCs/>
        </w:rPr>
        <w:t>weeks</w:t>
      </w:r>
      <w:proofErr w:type="gramEnd"/>
      <w:r w:rsidRPr="00990D1B">
        <w:rPr>
          <w:b/>
          <w:bCs/>
        </w:rPr>
        <w:t xml:space="preserve"> the assignment will not be considered for marking</w:t>
      </w:r>
      <w:bookmarkEnd w:id="69"/>
      <w:bookmarkEnd w:id="70"/>
      <w:bookmarkEnd w:id="71"/>
      <w:r w:rsidR="00D42203" w:rsidRPr="00990D1B">
        <w:rPr>
          <w:b/>
          <w:bCs/>
        </w:rPr>
        <w:t>.</w:t>
      </w:r>
    </w:p>
    <w:p w14:paraId="12829464" w14:textId="77777777" w:rsidR="009270D8" w:rsidRPr="00990D1B" w:rsidRDefault="009270D8" w:rsidP="009270D8">
      <w:pPr>
        <w:pStyle w:val="ListParagraph"/>
        <w:ind w:left="360"/>
        <w:rPr>
          <w:b/>
          <w:bCs/>
        </w:rPr>
      </w:pPr>
    </w:p>
    <w:p w14:paraId="5250786E" w14:textId="54B9E585" w:rsidR="009270D8" w:rsidRPr="00990D1B" w:rsidRDefault="00336001" w:rsidP="009270D8">
      <w:pPr>
        <w:pStyle w:val="ListParagraph"/>
        <w:numPr>
          <w:ilvl w:val="0"/>
          <w:numId w:val="11"/>
        </w:numPr>
        <w:rPr>
          <w:b/>
          <w:bCs/>
        </w:rPr>
      </w:pPr>
      <w:r w:rsidRPr="00990D1B">
        <w:rPr>
          <w:b/>
          <w:bCs/>
        </w:rPr>
        <w:t xml:space="preserve">Where an assessment has not been submitted or attended and no application for consideration of mitigating circumstances has been accepted a mark of zero will be awarded. </w:t>
      </w:r>
    </w:p>
    <w:p w14:paraId="7269686F" w14:textId="77777777" w:rsidR="009270D8" w:rsidRPr="00990D1B" w:rsidRDefault="009270D8" w:rsidP="009270D8">
      <w:pPr>
        <w:pStyle w:val="ListParagraph"/>
        <w:rPr>
          <w:b/>
          <w:bCs/>
        </w:rPr>
      </w:pPr>
    </w:p>
    <w:p w14:paraId="54F698B1" w14:textId="07976E16" w:rsidR="00336001" w:rsidRPr="00990D1B" w:rsidRDefault="00336001" w:rsidP="009270D8">
      <w:pPr>
        <w:pStyle w:val="ListParagraph"/>
        <w:numPr>
          <w:ilvl w:val="0"/>
          <w:numId w:val="11"/>
        </w:numPr>
        <w:rPr>
          <w:b/>
          <w:bCs/>
        </w:rPr>
      </w:pPr>
      <w:r w:rsidRPr="00990D1B">
        <w:rPr>
          <w:b/>
          <w:bCs/>
        </w:rPr>
        <w:t xml:space="preserve">If your essay or essays are submitted late because of illness or other mitigating factors, you are advised to submit a claim for mitigating circumstances to be considered. </w:t>
      </w:r>
    </w:p>
    <w:p w14:paraId="134C9226" w14:textId="77777777" w:rsidR="00336001" w:rsidRPr="00990D1B" w:rsidRDefault="00336001" w:rsidP="00E005E2">
      <w:pPr>
        <w:pStyle w:val="BodyText"/>
        <w:rPr>
          <w:rFonts w:ascii="Segoe UI" w:hAnsi="Segoe UI"/>
        </w:rPr>
      </w:pPr>
      <w:r w:rsidRPr="00990D1B">
        <w:rPr>
          <w:rFonts w:ascii="Segoe UI" w:hAnsi="Segoe UI"/>
        </w:rPr>
        <w:t xml:space="preserve">The mitigating circumstances form and procedure is available at </w:t>
      </w:r>
      <w:hyperlink r:id="rId22" w:history="1">
        <w:r w:rsidRPr="00990D1B">
          <w:rPr>
            <w:rStyle w:val="Hyperlink"/>
            <w:rFonts w:ascii="Segoe UI" w:hAnsi="Segoe UI" w:cs="Segoe UI"/>
          </w:rPr>
          <w:t>http://www.bbk.ac.uk/registry/policies/documents/MitCircs.pdf</w:t>
        </w:r>
      </w:hyperlink>
      <w:r w:rsidRPr="00990D1B">
        <w:rPr>
          <w:rFonts w:ascii="Segoe UI" w:hAnsi="Segoe UI"/>
        </w:rPr>
        <w:t xml:space="preserve"> (please read the policy and guidance carefully). If your evidence is regarded as compelling, penalty marks will be revoked, and the ‘merited’ mark substituted.</w:t>
      </w:r>
    </w:p>
    <w:p w14:paraId="1B5B4429" w14:textId="0AC37683" w:rsidR="00336001" w:rsidRPr="00990D1B" w:rsidRDefault="00336001" w:rsidP="00E005E2">
      <w:pPr>
        <w:pStyle w:val="BodyText"/>
        <w:rPr>
          <w:rFonts w:ascii="Segoe UI" w:hAnsi="Segoe UI"/>
          <w:b/>
        </w:rPr>
      </w:pPr>
      <w:bookmarkStart w:id="72" w:name="_Hlk108535890"/>
      <w:r w:rsidRPr="00990D1B">
        <w:rPr>
          <w:rFonts w:ascii="Segoe UI" w:hAnsi="Segoe UI"/>
        </w:rPr>
        <w:t xml:space="preserve">It is very important that you submit your mitigating circumstances claim within </w:t>
      </w:r>
      <w:r w:rsidRPr="00990D1B">
        <w:rPr>
          <w:rFonts w:ascii="Segoe UI" w:hAnsi="Segoe UI"/>
          <w:b/>
        </w:rPr>
        <w:t>two weeks</w:t>
      </w:r>
      <w:r w:rsidRPr="00990D1B">
        <w:rPr>
          <w:rFonts w:ascii="Segoe UI" w:hAnsi="Segoe UI"/>
        </w:rPr>
        <w:t xml:space="preserve"> of the assessment deadline for the element of assessment to which the claim relates. </w:t>
      </w:r>
      <w:r w:rsidRPr="00990D1B">
        <w:rPr>
          <w:rFonts w:ascii="Segoe UI" w:hAnsi="Segoe UI"/>
          <w:b/>
        </w:rPr>
        <w:t xml:space="preserve">We are </w:t>
      </w:r>
      <w:r w:rsidR="005C263F" w:rsidRPr="00990D1B">
        <w:rPr>
          <w:rFonts w:ascii="Segoe UI" w:hAnsi="Segoe UI"/>
          <w:b/>
          <w:lang w:val="en-GB"/>
        </w:rPr>
        <w:t xml:space="preserve">normally </w:t>
      </w:r>
      <w:r w:rsidRPr="00990D1B">
        <w:rPr>
          <w:rFonts w:ascii="Segoe UI" w:hAnsi="Segoe UI"/>
          <w:b/>
        </w:rPr>
        <w:t xml:space="preserve">unable to consider any claims that are not accompanied by independent documentary evidence </w:t>
      </w:r>
      <w:r w:rsidRPr="00990D1B">
        <w:rPr>
          <w:rFonts w:ascii="Segoe UI" w:hAnsi="Segoe UI"/>
          <w:bCs/>
        </w:rPr>
        <w:t xml:space="preserve">– </w:t>
      </w:r>
      <w:r w:rsidRPr="00990D1B">
        <w:rPr>
          <w:rFonts w:ascii="Segoe UI" w:hAnsi="Segoe UI"/>
        </w:rPr>
        <w:t xml:space="preserve">for details on what is appropriate here please see pages </w:t>
      </w:r>
      <w:r w:rsidRPr="00990D1B">
        <w:rPr>
          <w:rFonts w:ascii="Segoe UI" w:hAnsi="Segoe UI"/>
          <w:lang w:val="en-GB"/>
        </w:rPr>
        <w:t>4</w:t>
      </w:r>
      <w:r w:rsidRPr="00990D1B">
        <w:rPr>
          <w:rFonts w:ascii="Segoe UI" w:hAnsi="Segoe UI"/>
        </w:rPr>
        <w:t>-</w:t>
      </w:r>
      <w:r w:rsidRPr="00990D1B">
        <w:rPr>
          <w:rFonts w:ascii="Segoe UI" w:hAnsi="Segoe UI"/>
          <w:lang w:val="en-GB"/>
        </w:rPr>
        <w:t>5</w:t>
      </w:r>
      <w:r w:rsidRPr="00990D1B">
        <w:rPr>
          <w:rFonts w:ascii="Segoe UI" w:hAnsi="Segoe UI"/>
        </w:rPr>
        <w:t xml:space="preserve"> of the mitigating circumstances policy</w:t>
      </w:r>
      <w:r w:rsidRPr="00990D1B">
        <w:rPr>
          <w:rFonts w:ascii="Segoe UI" w:hAnsi="Segoe UI"/>
          <w:b/>
        </w:rPr>
        <w:t xml:space="preserve">: </w:t>
      </w:r>
      <w:hyperlink r:id="rId23" w:history="1">
        <w:r w:rsidRPr="00990D1B">
          <w:rPr>
            <w:rStyle w:val="Hyperlink"/>
            <w:rFonts w:ascii="Segoe UI" w:hAnsi="Segoe UI" w:cs="Segoe UI"/>
          </w:rPr>
          <w:t>http://www.bbk.ac.uk/registry/policies/documents/MitCircs.pdf</w:t>
        </w:r>
      </w:hyperlink>
      <w:r w:rsidRPr="00990D1B">
        <w:rPr>
          <w:rFonts w:ascii="Segoe UI" w:hAnsi="Segoe UI"/>
          <w:b/>
        </w:rPr>
        <w:t xml:space="preserve"> </w:t>
      </w:r>
    </w:p>
    <w:p w14:paraId="17529271" w14:textId="2518F60C" w:rsidR="00BB5155" w:rsidRPr="00990D1B" w:rsidRDefault="00E005E2" w:rsidP="00E005E2">
      <w:pPr>
        <w:pStyle w:val="Heading3"/>
      </w:pPr>
      <w:bookmarkStart w:id="73" w:name="_Toc78288715"/>
      <w:bookmarkStart w:id="74" w:name="_Toc78568776"/>
      <w:bookmarkStart w:id="75" w:name="_Toc133142393"/>
      <w:bookmarkEnd w:id="72"/>
      <w:r w:rsidRPr="00990D1B">
        <w:lastRenderedPageBreak/>
        <w:t xml:space="preserve">Marks </w:t>
      </w:r>
      <w:r w:rsidR="009270D8" w:rsidRPr="00990D1B">
        <w:rPr>
          <w:lang w:val="en-GB"/>
        </w:rPr>
        <w:t>a</w:t>
      </w:r>
      <w:proofErr w:type="spellStart"/>
      <w:r w:rsidRPr="00990D1B">
        <w:t>nd</w:t>
      </w:r>
      <w:proofErr w:type="spellEnd"/>
      <w:r w:rsidRPr="00990D1B">
        <w:t xml:space="preserve"> Feedback</w:t>
      </w:r>
      <w:bookmarkEnd w:id="73"/>
      <w:bookmarkEnd w:id="74"/>
      <w:bookmarkEnd w:id="75"/>
    </w:p>
    <w:p w14:paraId="551F8C3F" w14:textId="77777777" w:rsidR="009270D8" w:rsidRPr="00990D1B" w:rsidRDefault="009270D8" w:rsidP="009270D8">
      <w:r w:rsidRPr="00990D1B">
        <w:t xml:space="preserve">When you submit coursework during the year you can usually expect to receive a mark and feedback on Moodle within four working weeks (please note that work submitted </w:t>
      </w:r>
      <w:r w:rsidRPr="00990D1B">
        <w:rPr>
          <w:i/>
        </w:rPr>
        <w:t>after</w:t>
      </w:r>
      <w:r w:rsidRPr="00990D1B">
        <w:t xml:space="preserve"> coursework deadlines may take significantly longer to mark, depending on the time of year). Please note, however, this turn around for marks and feedback excludes any periods during which Birkbeck is closed (</w:t>
      </w:r>
      <w:proofErr w:type="gramStart"/>
      <w:r w:rsidRPr="00990D1B">
        <w:t>e.g.</w:t>
      </w:r>
      <w:proofErr w:type="gramEnd"/>
      <w:r w:rsidRPr="00990D1B">
        <w:t xml:space="preserve"> for Christmas or Easter).</w:t>
      </w:r>
    </w:p>
    <w:p w14:paraId="5419ADDB" w14:textId="77777777" w:rsidR="009270D8" w:rsidRPr="00990D1B" w:rsidRDefault="009270D8" w:rsidP="009270D8">
      <w:r w:rsidRPr="00990D1B">
        <w:t xml:space="preserve">The purpose of all feedback is to help you hone your academic skills and improve your work. Feedback on assessment consists of a mark and information on how you did and suggestions for development that you can reflect on and implement in your next piece of work. </w:t>
      </w:r>
    </w:p>
    <w:p w14:paraId="52B1E652" w14:textId="77777777" w:rsidR="009270D8" w:rsidRPr="00990D1B" w:rsidRDefault="009270D8" w:rsidP="009270D8">
      <w:pPr>
        <w:rPr>
          <w:b/>
          <w:bCs/>
        </w:rPr>
      </w:pPr>
      <w:bookmarkStart w:id="76" w:name="_Toc78565274"/>
      <w:r w:rsidRPr="00990D1B">
        <w:rPr>
          <w:b/>
          <w:bCs/>
        </w:rPr>
        <w:t>Remember to read the marker’s feedback comments carefully – don’t just look at the mark!</w:t>
      </w:r>
      <w:bookmarkEnd w:id="76"/>
      <w:r w:rsidRPr="00990D1B">
        <w:rPr>
          <w:b/>
          <w:bCs/>
        </w:rPr>
        <w:t xml:space="preserve"> </w:t>
      </w:r>
    </w:p>
    <w:p w14:paraId="0CFFBEA5" w14:textId="77777777" w:rsidR="009270D8" w:rsidRPr="00990D1B" w:rsidRDefault="009270D8" w:rsidP="009270D8">
      <w:r w:rsidRPr="00990D1B">
        <w:t xml:space="preserve">All marks are provisional until they are approved by the Politics Exam Board. Most module marks (including exam marks) and dissertation results are released after the relevant term’s meeting of the Politics Exam Board and will be made available to you via your My Birkbeck Profile </w:t>
      </w:r>
      <w:hyperlink r:id="rId24" w:history="1">
        <w:r w:rsidRPr="00990D1B">
          <w:rPr>
            <w:rStyle w:val="Hyperlink"/>
            <w:rFonts w:cs="Segoe UI"/>
            <w:spacing w:val="-3"/>
          </w:rPr>
          <w:t>http://www.bbk.ac.uk/mybirkbeck/</w:t>
        </w:r>
      </w:hyperlink>
      <w:r w:rsidRPr="00990D1B">
        <w:t xml:space="preserve"> (these marks will not appear on Moodle).</w:t>
      </w:r>
    </w:p>
    <w:p w14:paraId="591CDC22" w14:textId="27C43196" w:rsidR="002A02AA" w:rsidRPr="00990D1B" w:rsidRDefault="009270D8" w:rsidP="00E005E2">
      <w:bookmarkStart w:id="77" w:name="_Hlk108537012"/>
      <w:r w:rsidRPr="00990D1B">
        <w:t xml:space="preserve">If you have failed a piece of </w:t>
      </w:r>
      <w:proofErr w:type="gramStart"/>
      <w:r w:rsidRPr="00990D1B">
        <w:t>coursework</w:t>
      </w:r>
      <w:proofErr w:type="gramEnd"/>
      <w:r w:rsidRPr="00990D1B">
        <w:t xml:space="preserve"> you will be expected to resubmit – please see your programme handbook for information on resubmission and retakes. Whether you can resubmit a piece of coursework on the same topic or not depends on the reasons for the resubmission. You should contact your module leader to clarify this before you resubmit. </w:t>
      </w:r>
      <w:bookmarkEnd w:id="77"/>
    </w:p>
    <w:p w14:paraId="2C3734C8" w14:textId="1BF00611" w:rsidR="00D77DFA" w:rsidRPr="00990D1B" w:rsidRDefault="00E005E2" w:rsidP="00E005E2">
      <w:pPr>
        <w:pStyle w:val="Heading3"/>
      </w:pPr>
      <w:bookmarkStart w:id="78" w:name="_Toc78288717"/>
      <w:bookmarkStart w:id="79" w:name="_Toc78568777"/>
      <w:bookmarkStart w:id="80" w:name="_Toc133142394"/>
      <w:r w:rsidRPr="00990D1B">
        <w:t>Assessment Criteria</w:t>
      </w:r>
      <w:bookmarkEnd w:id="78"/>
      <w:bookmarkEnd w:id="79"/>
      <w:bookmarkEnd w:id="80"/>
    </w:p>
    <w:p w14:paraId="651754CE" w14:textId="5DC1D05F" w:rsidR="00A44418" w:rsidRPr="00990D1B" w:rsidRDefault="00A44418" w:rsidP="00E005E2">
      <w:pPr>
        <w:rPr>
          <w:i/>
          <w:iCs/>
        </w:rPr>
      </w:pPr>
      <w:r w:rsidRPr="00990D1B">
        <w:rPr>
          <w:i/>
          <w:iCs/>
        </w:rPr>
        <w:t xml:space="preserve">Assessment criteria: Based on the intended learning outcomes for the work being assessed, the knowledge, understanding and skills markers expect a student to display in the assessment task and which are </w:t>
      </w:r>
      <w:proofErr w:type="gramStart"/>
      <w:r w:rsidRPr="00990D1B">
        <w:rPr>
          <w:i/>
          <w:iCs/>
        </w:rPr>
        <w:t>taken into account</w:t>
      </w:r>
      <w:proofErr w:type="gramEnd"/>
      <w:r w:rsidRPr="00990D1B">
        <w:rPr>
          <w:i/>
          <w:iCs/>
        </w:rPr>
        <w:t xml:space="preserve"> in marking the work.</w:t>
      </w:r>
    </w:p>
    <w:p w14:paraId="17964ED5" w14:textId="6ADF6DAE" w:rsidR="00D77DFA" w:rsidRPr="00990D1B" w:rsidRDefault="0036472E" w:rsidP="0036472E">
      <w:pPr>
        <w:jc w:val="both"/>
        <w:rPr>
          <w:sz w:val="22"/>
          <w:szCs w:val="22"/>
        </w:rPr>
      </w:pPr>
      <w:r w:rsidRPr="00990D1B">
        <w:rPr>
          <w:sz w:val="22"/>
          <w:szCs w:val="22"/>
        </w:rPr>
        <w:t xml:space="preserve">Essays, </w:t>
      </w:r>
      <w:proofErr w:type="gramStart"/>
      <w:r w:rsidRPr="00990D1B">
        <w:rPr>
          <w:sz w:val="22"/>
          <w:szCs w:val="22"/>
        </w:rPr>
        <w:t>exams</w:t>
      </w:r>
      <w:proofErr w:type="gramEnd"/>
      <w:r w:rsidRPr="00990D1B">
        <w:rPr>
          <w:sz w:val="22"/>
          <w:szCs w:val="22"/>
        </w:rPr>
        <w:t xml:space="preserve"> and take-home tests are marked according to the following schema </w:t>
      </w:r>
      <w:r w:rsidR="00D77DFA" w:rsidRPr="00990D1B">
        <w:t>(not in order of importance):</w:t>
      </w:r>
    </w:p>
    <w:p w14:paraId="7C5AF90C" w14:textId="77777777" w:rsidR="00D77DFA" w:rsidRPr="00990D1B" w:rsidRDefault="00D77DFA" w:rsidP="00E005E2">
      <w:r w:rsidRPr="00990D1B">
        <w:rPr>
          <w:b/>
        </w:rPr>
        <w:t xml:space="preserve">Answering the question: </w:t>
      </w:r>
      <w:r w:rsidRPr="00990D1B">
        <w:t xml:space="preserve">the extent to which the work has dealt directly and clearly with the assigned task and provided a focused answer to the </w:t>
      </w:r>
      <w:proofErr w:type="gramStart"/>
      <w:r w:rsidRPr="00990D1B">
        <w:t>particular intellectual</w:t>
      </w:r>
      <w:proofErr w:type="gramEnd"/>
      <w:r w:rsidRPr="00990D1B">
        <w:t xml:space="preserve"> problem posed. </w:t>
      </w:r>
    </w:p>
    <w:p w14:paraId="49113FFD" w14:textId="77777777" w:rsidR="00D77DFA" w:rsidRPr="00990D1B" w:rsidRDefault="00D77DFA" w:rsidP="00E005E2">
      <w:r w:rsidRPr="00990D1B">
        <w:rPr>
          <w:b/>
        </w:rPr>
        <w:t xml:space="preserve">Structure: </w:t>
      </w:r>
      <w:r w:rsidRPr="00990D1B">
        <w:t>the extent to which the work demonstrates coherent organization of the material and an overall argument that proceeds logically from introduction to conclusion.</w:t>
      </w:r>
    </w:p>
    <w:p w14:paraId="35D0A5DA" w14:textId="77777777" w:rsidR="00D77DFA" w:rsidRPr="00990D1B" w:rsidRDefault="00D77DFA" w:rsidP="00E005E2">
      <w:r w:rsidRPr="00990D1B">
        <w:rPr>
          <w:b/>
        </w:rPr>
        <w:lastRenderedPageBreak/>
        <w:t>Conceptual clarity:</w:t>
      </w:r>
      <w:r w:rsidRPr="00990D1B">
        <w:t xml:space="preserve"> the extent to which the work has understood key terms and concepts, defined ambiguous terms, and employed them correctly.</w:t>
      </w:r>
    </w:p>
    <w:p w14:paraId="207766FA" w14:textId="77777777" w:rsidR="00D77DFA" w:rsidRPr="00990D1B" w:rsidRDefault="00D77DFA" w:rsidP="00E005E2">
      <w:r w:rsidRPr="00990D1B">
        <w:rPr>
          <w:b/>
        </w:rPr>
        <w:t>Analytic Content:</w:t>
      </w:r>
      <w:r w:rsidRPr="00990D1B">
        <w:t xml:space="preserve"> the extent to which the work provides a critical analysis of the problem that evaluates competing arguments and interpretations rather than a purely descriptive or narrative discussion.</w:t>
      </w:r>
    </w:p>
    <w:p w14:paraId="1FB642F0" w14:textId="77777777" w:rsidR="00D77DFA" w:rsidRPr="00990D1B" w:rsidRDefault="00D77DFA" w:rsidP="00E005E2">
      <w:r w:rsidRPr="00990D1B">
        <w:rPr>
          <w:b/>
        </w:rPr>
        <w:t>Literature:</w:t>
      </w:r>
      <w:r w:rsidRPr="00990D1B">
        <w:t xml:space="preserve"> the extent to which the work demonstrates familiarity with, and command of, the relevant scholarly writings on the subject to which the work is addressed.</w:t>
      </w:r>
    </w:p>
    <w:p w14:paraId="2E32BAEB" w14:textId="77777777" w:rsidR="00D77DFA" w:rsidRPr="00990D1B" w:rsidRDefault="00D77DFA" w:rsidP="00E005E2">
      <w:r w:rsidRPr="00990D1B">
        <w:rPr>
          <w:b/>
        </w:rPr>
        <w:t xml:space="preserve">Evidence and Examples: </w:t>
      </w:r>
      <w:r w:rsidRPr="00990D1B">
        <w:t>the extent to which the work deploys apposite examples and pieces of evidence to support its claims, thereby turning unsupported assertions into critical arguments.</w:t>
      </w:r>
    </w:p>
    <w:p w14:paraId="6B399904" w14:textId="77777777" w:rsidR="00D77DFA" w:rsidRPr="00990D1B" w:rsidRDefault="00D77DFA" w:rsidP="00E005E2">
      <w:pPr>
        <w:rPr>
          <w:i/>
        </w:rPr>
      </w:pPr>
      <w:r w:rsidRPr="00990D1B">
        <w:rPr>
          <w:b/>
        </w:rPr>
        <w:t>Style and Presentation:</w:t>
      </w:r>
      <w:r w:rsidRPr="00990D1B">
        <w:t xml:space="preserve"> the extent to which the work makes effective and correct use of the English language and is written in a clear and scholarly style.</w:t>
      </w:r>
    </w:p>
    <w:p w14:paraId="4135091E" w14:textId="13300871" w:rsidR="005E41FF" w:rsidRPr="00990D1B" w:rsidRDefault="005E41FF" w:rsidP="005E41FF">
      <w:pPr>
        <w:jc w:val="both"/>
        <w:rPr>
          <w:i/>
          <w:sz w:val="22"/>
          <w:szCs w:val="22"/>
        </w:rPr>
      </w:pPr>
      <w:r w:rsidRPr="00990D1B">
        <w:rPr>
          <w:i/>
          <w:sz w:val="22"/>
          <w:szCs w:val="22"/>
        </w:rPr>
        <w:t>Grade descriptors: encapsulate a level of achievement in relation to bands of marks. For individual assignments they indicate how well the assessment criteria have been met.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7761"/>
      </w:tblGrid>
      <w:tr w:rsidR="002A02AA" w:rsidRPr="00990D1B" w14:paraId="18550660" w14:textId="77777777" w:rsidTr="007172C9">
        <w:trPr>
          <w:trHeight w:val="288"/>
          <w:jc w:val="center"/>
        </w:trPr>
        <w:tc>
          <w:tcPr>
            <w:tcW w:w="1255" w:type="dxa"/>
            <w:shd w:val="clear" w:color="auto" w:fill="auto"/>
          </w:tcPr>
          <w:p w14:paraId="23E0125E" w14:textId="77777777" w:rsidR="00C37E70" w:rsidRPr="00990D1B" w:rsidRDefault="00C37E70" w:rsidP="00E005E2">
            <w:pPr>
              <w:rPr>
                <w:b/>
                <w:u w:val="single"/>
              </w:rPr>
            </w:pPr>
            <w:r w:rsidRPr="00990D1B">
              <w:t>0-29:</w:t>
            </w:r>
          </w:p>
        </w:tc>
        <w:tc>
          <w:tcPr>
            <w:tcW w:w="7761" w:type="dxa"/>
            <w:shd w:val="clear" w:color="auto" w:fill="auto"/>
          </w:tcPr>
          <w:p w14:paraId="73D6F3D4" w14:textId="5F2D91F1" w:rsidR="00C37E70" w:rsidRPr="00990D1B" w:rsidRDefault="00C37E70" w:rsidP="00484379">
            <w:r w:rsidRPr="00990D1B">
              <w:t xml:space="preserve">Totally inadequate work, which does not address the question and shows little or no knowledge of the </w:t>
            </w:r>
            <w:r w:rsidR="006E51C7" w:rsidRPr="00990D1B">
              <w:t>subject and</w:t>
            </w:r>
            <w:r w:rsidRPr="00990D1B">
              <w:t xml:space="preserve"> fails to deal with any of the issues.</w:t>
            </w:r>
          </w:p>
        </w:tc>
      </w:tr>
      <w:tr w:rsidR="002A02AA" w:rsidRPr="00990D1B" w14:paraId="609032C4" w14:textId="77777777" w:rsidTr="007172C9">
        <w:trPr>
          <w:trHeight w:val="288"/>
          <w:jc w:val="center"/>
        </w:trPr>
        <w:tc>
          <w:tcPr>
            <w:tcW w:w="1255" w:type="dxa"/>
            <w:shd w:val="clear" w:color="auto" w:fill="auto"/>
          </w:tcPr>
          <w:p w14:paraId="10E25C2E" w14:textId="77777777" w:rsidR="00C37E70" w:rsidRPr="00990D1B" w:rsidRDefault="00C37E70" w:rsidP="00E005E2">
            <w:pPr>
              <w:rPr>
                <w:b/>
                <w:u w:val="single"/>
              </w:rPr>
            </w:pPr>
            <w:r w:rsidRPr="00990D1B">
              <w:t>30-39:</w:t>
            </w:r>
          </w:p>
        </w:tc>
        <w:tc>
          <w:tcPr>
            <w:tcW w:w="7761" w:type="dxa"/>
            <w:shd w:val="clear" w:color="auto" w:fill="auto"/>
          </w:tcPr>
          <w:p w14:paraId="56F7193E" w14:textId="77777777" w:rsidR="00C37E70" w:rsidRPr="00990D1B" w:rsidRDefault="00C37E70" w:rsidP="00E005E2">
            <w:r w:rsidRPr="00990D1B">
              <w:t>Inadequate work, which says something relevant to the question, but does not show much evidence of reading or an ability to develop a clear argument.</w:t>
            </w:r>
          </w:p>
        </w:tc>
      </w:tr>
      <w:tr w:rsidR="002A02AA" w:rsidRPr="00990D1B" w14:paraId="673A7092" w14:textId="77777777" w:rsidTr="007172C9">
        <w:trPr>
          <w:trHeight w:val="288"/>
          <w:jc w:val="center"/>
        </w:trPr>
        <w:tc>
          <w:tcPr>
            <w:tcW w:w="1255" w:type="dxa"/>
            <w:shd w:val="clear" w:color="auto" w:fill="auto"/>
          </w:tcPr>
          <w:p w14:paraId="16F881D7" w14:textId="77777777" w:rsidR="00C37E70" w:rsidRPr="00990D1B" w:rsidRDefault="00C37E70" w:rsidP="00E005E2">
            <w:pPr>
              <w:rPr>
                <w:b/>
                <w:u w:val="single"/>
              </w:rPr>
            </w:pPr>
            <w:r w:rsidRPr="00990D1B">
              <w:t>40-49:</w:t>
            </w:r>
          </w:p>
        </w:tc>
        <w:tc>
          <w:tcPr>
            <w:tcW w:w="7761" w:type="dxa"/>
            <w:shd w:val="clear" w:color="auto" w:fill="auto"/>
          </w:tcPr>
          <w:p w14:paraId="5699D984" w14:textId="51B07BFA" w:rsidR="00C37E70" w:rsidRPr="00990D1B" w:rsidRDefault="00C37E70" w:rsidP="00E005E2">
            <w:r w:rsidRPr="00990D1B">
              <w:t xml:space="preserve">Poor work, which shows some knowledge of the literature and addresses the </w:t>
            </w:r>
            <w:r w:rsidR="006E51C7" w:rsidRPr="00990D1B">
              <w:t>question but</w:t>
            </w:r>
            <w:r w:rsidRPr="00990D1B">
              <w:t xml:space="preserve"> lacks organisation.</w:t>
            </w:r>
          </w:p>
        </w:tc>
      </w:tr>
      <w:tr w:rsidR="002A02AA" w:rsidRPr="00990D1B" w14:paraId="62B324BC" w14:textId="77777777" w:rsidTr="007172C9">
        <w:trPr>
          <w:trHeight w:val="288"/>
          <w:jc w:val="center"/>
        </w:trPr>
        <w:tc>
          <w:tcPr>
            <w:tcW w:w="1255" w:type="dxa"/>
            <w:shd w:val="clear" w:color="auto" w:fill="auto"/>
          </w:tcPr>
          <w:p w14:paraId="47FD8627" w14:textId="77777777" w:rsidR="00C37E70" w:rsidRPr="00990D1B" w:rsidRDefault="00C37E70" w:rsidP="00E005E2">
            <w:pPr>
              <w:rPr>
                <w:b/>
                <w:u w:val="single"/>
              </w:rPr>
            </w:pPr>
            <w:r w:rsidRPr="00990D1B">
              <w:t>50-59:</w:t>
            </w:r>
          </w:p>
        </w:tc>
        <w:tc>
          <w:tcPr>
            <w:tcW w:w="7761" w:type="dxa"/>
            <w:shd w:val="clear" w:color="auto" w:fill="auto"/>
          </w:tcPr>
          <w:p w14:paraId="64105C55" w14:textId="77777777" w:rsidR="00C37E70" w:rsidRPr="00990D1B" w:rsidRDefault="00C37E70" w:rsidP="00E005E2">
            <w:r w:rsidRPr="00990D1B">
              <w:t>Satisfactory work, which shows an awareness of the major issues, shows knowledge of the sources and of alternative approaches to the subject. Does not show a clear understanding of alternative arguments and makes uncritical use of sources.</w:t>
            </w:r>
          </w:p>
        </w:tc>
      </w:tr>
      <w:tr w:rsidR="002A02AA" w:rsidRPr="00990D1B" w14:paraId="54CA4540" w14:textId="77777777" w:rsidTr="007172C9">
        <w:trPr>
          <w:trHeight w:val="288"/>
          <w:jc w:val="center"/>
        </w:trPr>
        <w:tc>
          <w:tcPr>
            <w:tcW w:w="1255" w:type="dxa"/>
            <w:shd w:val="clear" w:color="auto" w:fill="auto"/>
          </w:tcPr>
          <w:p w14:paraId="0D9523CE" w14:textId="77777777" w:rsidR="00C37E70" w:rsidRPr="00990D1B" w:rsidRDefault="00C37E70" w:rsidP="00E005E2">
            <w:pPr>
              <w:rPr>
                <w:b/>
                <w:u w:val="single"/>
              </w:rPr>
            </w:pPr>
            <w:r w:rsidRPr="00990D1B">
              <w:t>60-69:</w:t>
            </w:r>
          </w:p>
        </w:tc>
        <w:tc>
          <w:tcPr>
            <w:tcW w:w="7761" w:type="dxa"/>
            <w:shd w:val="clear" w:color="auto" w:fill="auto"/>
          </w:tcPr>
          <w:p w14:paraId="2D8B51B5" w14:textId="43BA16F9" w:rsidR="00C37E70" w:rsidRPr="00990D1B" w:rsidRDefault="00C37E70" w:rsidP="00E005E2">
            <w:r w:rsidRPr="00990D1B">
              <w:t xml:space="preserve">Good work, which treats the issues in a critical and balanced way, and shows an awareness of context, </w:t>
            </w:r>
            <w:r w:rsidR="006E51C7" w:rsidRPr="00990D1B">
              <w:t>sources,</w:t>
            </w:r>
            <w:r w:rsidRPr="00990D1B">
              <w:t xml:space="preserve"> and different explanations.</w:t>
            </w:r>
          </w:p>
        </w:tc>
      </w:tr>
      <w:tr w:rsidR="002A02AA" w:rsidRPr="00990D1B" w14:paraId="11E89257" w14:textId="77777777" w:rsidTr="007172C9">
        <w:trPr>
          <w:trHeight w:val="288"/>
          <w:jc w:val="center"/>
        </w:trPr>
        <w:tc>
          <w:tcPr>
            <w:tcW w:w="1255" w:type="dxa"/>
            <w:shd w:val="clear" w:color="auto" w:fill="auto"/>
          </w:tcPr>
          <w:p w14:paraId="6ECF8070" w14:textId="77777777" w:rsidR="00C37E70" w:rsidRPr="00990D1B" w:rsidRDefault="00C37E70" w:rsidP="00E005E2">
            <w:pPr>
              <w:rPr>
                <w:b/>
                <w:u w:val="single"/>
              </w:rPr>
            </w:pPr>
            <w:r w:rsidRPr="00990D1B">
              <w:t>70-79:</w:t>
            </w:r>
          </w:p>
        </w:tc>
        <w:tc>
          <w:tcPr>
            <w:tcW w:w="7761" w:type="dxa"/>
            <w:shd w:val="clear" w:color="auto" w:fill="auto"/>
          </w:tcPr>
          <w:p w14:paraId="297F40E0" w14:textId="77777777" w:rsidR="00C37E70" w:rsidRPr="00990D1B" w:rsidRDefault="00C37E70" w:rsidP="00E005E2">
            <w:r w:rsidRPr="00990D1B">
              <w:t>Excellent work, which displays exceptional knowledge of the literature and/or a substantial measure of originality.</w:t>
            </w:r>
          </w:p>
        </w:tc>
      </w:tr>
      <w:tr w:rsidR="002A02AA" w:rsidRPr="00990D1B" w14:paraId="60D8885B" w14:textId="77777777" w:rsidTr="007172C9">
        <w:trPr>
          <w:trHeight w:val="288"/>
          <w:jc w:val="center"/>
        </w:trPr>
        <w:tc>
          <w:tcPr>
            <w:tcW w:w="1255" w:type="dxa"/>
            <w:shd w:val="clear" w:color="auto" w:fill="auto"/>
          </w:tcPr>
          <w:p w14:paraId="2242D997" w14:textId="77777777" w:rsidR="00C37E70" w:rsidRPr="00990D1B" w:rsidRDefault="00C37E70" w:rsidP="00E005E2">
            <w:pPr>
              <w:rPr>
                <w:b/>
                <w:u w:val="single"/>
              </w:rPr>
            </w:pPr>
            <w:r w:rsidRPr="00990D1B">
              <w:t>80-100:</w:t>
            </w:r>
          </w:p>
        </w:tc>
        <w:tc>
          <w:tcPr>
            <w:tcW w:w="7761" w:type="dxa"/>
            <w:shd w:val="clear" w:color="auto" w:fill="auto"/>
          </w:tcPr>
          <w:p w14:paraId="79A2425B" w14:textId="77777777" w:rsidR="00C37E70" w:rsidRPr="00990D1B" w:rsidRDefault="00C37E70" w:rsidP="00E005E2">
            <w:r w:rsidRPr="00990D1B">
              <w:t>Outstanding work in virtually all areas. Contains substantial evidence of original and independent thought.</w:t>
            </w:r>
          </w:p>
        </w:tc>
      </w:tr>
    </w:tbl>
    <w:p w14:paraId="414215FC" w14:textId="77777777" w:rsidR="00D77DFA" w:rsidRPr="00990D1B" w:rsidRDefault="00D77DFA" w:rsidP="00E005E2"/>
    <w:p w14:paraId="1F523D7D" w14:textId="35B8B77F" w:rsidR="00D77DFA" w:rsidRPr="00990D1B" w:rsidRDefault="00E005E2" w:rsidP="00E005E2">
      <w:pPr>
        <w:pStyle w:val="Heading3"/>
      </w:pPr>
      <w:bookmarkStart w:id="81" w:name="_Toc78568778"/>
      <w:bookmarkStart w:id="82" w:name="_Toc133142395"/>
      <w:r w:rsidRPr="00990D1B">
        <w:lastRenderedPageBreak/>
        <w:t>Plagiarism And Academic Offences</w:t>
      </w:r>
      <w:bookmarkEnd w:id="81"/>
      <w:bookmarkEnd w:id="82"/>
    </w:p>
    <w:p w14:paraId="310DAF31" w14:textId="77777777" w:rsidR="00D77DFA" w:rsidRPr="00990D1B" w:rsidRDefault="00D77DFA" w:rsidP="00E005E2">
      <w:pPr>
        <w:pStyle w:val="NormalWeb"/>
      </w:pPr>
      <w:r w:rsidRPr="00990D1B">
        <w:t xml:space="preserve">Demonstrating academic integrity is about demonstrating honesty and trustworthiness in relation to your academic studies, something we expect </w:t>
      </w:r>
      <w:proofErr w:type="gramStart"/>
      <w:r w:rsidRPr="00990D1B">
        <w:t>all of</w:t>
      </w:r>
      <w:proofErr w:type="gramEnd"/>
      <w:r w:rsidRPr="00990D1B">
        <w:t xml:space="preserve"> our students to do. This means that we expect all the work you produce for a module to be your own, original work i.e. you must not copy work (in any form) from anyone or anywhere else, including work that you have produced yourself for previous assessments.</w:t>
      </w:r>
    </w:p>
    <w:p w14:paraId="7506A8EA" w14:textId="77777777" w:rsidR="00D77DFA" w:rsidRPr="00990D1B" w:rsidRDefault="00D77DFA" w:rsidP="00E005E2">
      <w:pPr>
        <w:pStyle w:val="NormalWeb"/>
      </w:pPr>
      <w:r w:rsidRPr="00990D1B">
        <w:t xml:space="preserve">Where you want to draw on the work of others you must acknowledge the source correctly according to academic referencing conventions for your </w:t>
      </w:r>
      <w:proofErr w:type="spellStart"/>
      <w:r w:rsidRPr="00990D1B">
        <w:t>programme</w:t>
      </w:r>
      <w:proofErr w:type="spellEnd"/>
      <w:r w:rsidRPr="00990D1B">
        <w:t>. Failing to demonstrate integrity in relation to your academic studies is called an assessment offence.</w:t>
      </w:r>
    </w:p>
    <w:p w14:paraId="1B8B091A" w14:textId="77777777" w:rsidR="00D77DFA" w:rsidRPr="00990D1B" w:rsidRDefault="00D77DFA" w:rsidP="00E005E2">
      <w:pPr>
        <w:pStyle w:val="NormalWeb"/>
      </w:pPr>
      <w:r w:rsidRPr="00990D1B">
        <w:t>The College takes any instance of an alleged assessment offence very seriously and has an </w:t>
      </w:r>
      <w:hyperlink r:id="rId25" w:tgtFrame="_blank" w:history="1">
        <w:r w:rsidRPr="00990D1B">
          <w:rPr>
            <w:rStyle w:val="Hyperlink"/>
            <w:rFonts w:cs="Segoe UI"/>
            <w:color w:val="0C7AC9"/>
          </w:rPr>
          <w:t>Assessment Offences Policy </w:t>
        </w:r>
      </w:hyperlink>
      <w:r w:rsidRPr="00990D1B">
        <w:t>that explains what will happen if we suspect you have committed an assessment offence.</w:t>
      </w:r>
    </w:p>
    <w:p w14:paraId="3FE8FA18" w14:textId="77777777" w:rsidR="00D77DFA" w:rsidRPr="00990D1B" w:rsidRDefault="00D77DFA" w:rsidP="00E005E2">
      <w:pPr>
        <w:pStyle w:val="NormalWeb"/>
        <w:rPr>
          <w:color w:val="1C1C1C"/>
        </w:rPr>
      </w:pPr>
      <w:r w:rsidRPr="00990D1B">
        <w:rPr>
          <w:color w:val="1C1C1C"/>
        </w:rPr>
        <w:t>Make the most of the </w:t>
      </w:r>
      <w:hyperlink r:id="rId26" w:tgtFrame="_blank" w:history="1">
        <w:r w:rsidRPr="00990D1B">
          <w:rPr>
            <w:rStyle w:val="Hyperlink"/>
            <w:rFonts w:cs="Segoe UI"/>
            <w:color w:val="0C7AC9"/>
          </w:rPr>
          <w:t>Study Skills resources</w:t>
        </w:r>
      </w:hyperlink>
      <w:r w:rsidRPr="00990D1B">
        <w:rPr>
          <w:color w:val="1C1C1C"/>
        </w:rPr>
        <w:t> to support your studies, including </w:t>
      </w:r>
      <w:hyperlink r:id="rId27" w:tgtFrame="_blank" w:history="1">
        <w:r w:rsidRPr="00990D1B">
          <w:rPr>
            <w:rStyle w:val="Hyperlink"/>
            <w:rFonts w:cs="Segoe UI"/>
            <w:color w:val="0C7AC9"/>
          </w:rPr>
          <w:t>online tutorials on citation and referencing</w:t>
        </w:r>
      </w:hyperlink>
      <w:r w:rsidRPr="00990D1B">
        <w:rPr>
          <w:color w:val="1C1C1C"/>
        </w:rPr>
        <w:t>.</w:t>
      </w:r>
    </w:p>
    <w:p w14:paraId="67CF47C7" w14:textId="77777777" w:rsidR="00D77DFA" w:rsidRPr="00990D1B" w:rsidRDefault="00D77DFA" w:rsidP="00E005E2">
      <w:pPr>
        <w:pStyle w:val="NormalWeb"/>
      </w:pPr>
      <w:r w:rsidRPr="00990D1B">
        <w:t>There are various types of assessment offence.</w:t>
      </w:r>
    </w:p>
    <w:p w14:paraId="16018E10" w14:textId="77777777" w:rsidR="00D77DFA" w:rsidRPr="00990D1B" w:rsidRDefault="00D77DFA" w:rsidP="00E005E2">
      <w:pPr>
        <w:rPr>
          <w:rFonts w:eastAsia="Calibri"/>
          <w:b/>
          <w:bCs/>
          <w:sz w:val="28"/>
          <w:szCs w:val="28"/>
        </w:rPr>
      </w:pPr>
      <w:bookmarkStart w:id="83" w:name="_Toc78288720"/>
      <w:bookmarkStart w:id="84" w:name="_Toc78289288"/>
      <w:bookmarkStart w:id="85" w:name="_Toc78289801"/>
      <w:r w:rsidRPr="00990D1B">
        <w:rPr>
          <w:rFonts w:eastAsia="Calibri"/>
          <w:b/>
          <w:bCs/>
        </w:rPr>
        <w:t>Plagiarism</w:t>
      </w:r>
      <w:bookmarkEnd w:id="83"/>
      <w:bookmarkEnd w:id="84"/>
      <w:bookmarkEnd w:id="85"/>
    </w:p>
    <w:p w14:paraId="54B3BD73" w14:textId="77777777" w:rsidR="00D77DFA" w:rsidRPr="00990D1B" w:rsidRDefault="00D77DFA" w:rsidP="00E005E2">
      <w:pPr>
        <w:pStyle w:val="NormalWeb"/>
      </w:pPr>
      <w:r w:rsidRPr="00990D1B">
        <w:t>Plagiarism is defined as the presentation of another person's thoughts or words or artefacts or other output in such a way that they could be assumed to be your own. It represents a serious issue in education that impacts on academic standards and undermines the integrity of education, so it is important that it is understood and avoided.</w:t>
      </w:r>
    </w:p>
    <w:p w14:paraId="0E77C31E" w14:textId="77777777" w:rsidR="00D77DFA" w:rsidRPr="00990D1B" w:rsidRDefault="00D77DFA" w:rsidP="00E005E2">
      <w:pPr>
        <w:pStyle w:val="NormalWeb"/>
        <w:rPr>
          <w:color w:val="1C1C1C"/>
        </w:rPr>
      </w:pPr>
      <w:r w:rsidRPr="00990D1B">
        <w:rPr>
          <w:color w:val="1C1C1C"/>
        </w:rPr>
        <w:t>The College uses Turnitin as an originality checking tool. Your work may be run through </w:t>
      </w:r>
      <w:hyperlink r:id="rId28" w:tgtFrame="_blank" w:tooltip="https://www.turnitin.com/solutions/plagiarism-prevention" w:history="1">
        <w:r w:rsidRPr="00990D1B">
          <w:rPr>
            <w:rStyle w:val="Hyperlink"/>
            <w:rFonts w:cs="Segoe UI"/>
            <w:color w:val="0C7AC9"/>
          </w:rPr>
          <w:t>Turnitin</w:t>
        </w:r>
      </w:hyperlink>
      <w:r w:rsidRPr="00990D1B">
        <w:rPr>
          <w:color w:val="1C1C1C"/>
        </w:rPr>
        <w:t> to help identify potential areas of plagiarism.</w:t>
      </w:r>
    </w:p>
    <w:p w14:paraId="2384FD50" w14:textId="77777777" w:rsidR="00D77DFA" w:rsidRPr="00990D1B" w:rsidRDefault="00D77DFA" w:rsidP="00E005E2">
      <w:pPr>
        <w:pStyle w:val="NormalWeb"/>
      </w:pPr>
      <w:r w:rsidRPr="00990D1B">
        <w:t>The College has a set of </w:t>
      </w:r>
      <w:hyperlink r:id="rId29" w:tgtFrame="_blank" w:history="1">
        <w:r w:rsidRPr="00990D1B">
          <w:rPr>
            <w:rStyle w:val="Hyperlink"/>
            <w:rFonts w:cs="Segoe UI"/>
            <w:color w:val="0C7AC9"/>
          </w:rPr>
          <w:t>plagiarism guidelines</w:t>
        </w:r>
      </w:hyperlink>
      <w:r w:rsidRPr="00990D1B">
        <w:t>, developed for departments by Birkbeck Registry, which are intended to explain what plagiarism is, and how you can avoid it. Speak to a member of staff if you have any concerns or questions.</w:t>
      </w:r>
    </w:p>
    <w:p w14:paraId="3FF6AE5E" w14:textId="77777777" w:rsidR="00D77DFA" w:rsidRPr="00990D1B" w:rsidRDefault="00D77DFA" w:rsidP="00E005E2">
      <w:pPr>
        <w:rPr>
          <w:rFonts w:eastAsia="Calibri"/>
          <w:b/>
          <w:bCs/>
        </w:rPr>
      </w:pPr>
      <w:bookmarkStart w:id="86" w:name="_Toc78288721"/>
      <w:bookmarkStart w:id="87" w:name="_Toc78289289"/>
      <w:bookmarkStart w:id="88" w:name="_Toc78289802"/>
      <w:r w:rsidRPr="00990D1B">
        <w:rPr>
          <w:rFonts w:eastAsia="Calibri"/>
          <w:b/>
          <w:bCs/>
        </w:rPr>
        <w:t>Collusion</w:t>
      </w:r>
      <w:bookmarkEnd w:id="86"/>
      <w:bookmarkEnd w:id="87"/>
      <w:bookmarkEnd w:id="88"/>
    </w:p>
    <w:p w14:paraId="758C30D9" w14:textId="77777777" w:rsidR="00D77DFA" w:rsidRPr="00990D1B" w:rsidRDefault="00D77DFA" w:rsidP="00E005E2">
      <w:pPr>
        <w:pStyle w:val="NormalWeb"/>
      </w:pPr>
      <w:r w:rsidRPr="00990D1B">
        <w:t>Collusion is defined as producing a piece of work for formal assessment with the assistance of another person, or persons, when the assignment was to have been undertaken and completed by you working individually. This includes cases where two or more students submit work for assessment that is identical in its entirety or in substantial parts.</w:t>
      </w:r>
    </w:p>
    <w:p w14:paraId="1E3AF9D5" w14:textId="77777777" w:rsidR="00D77DFA" w:rsidRPr="00990D1B" w:rsidRDefault="00D77DFA" w:rsidP="00E005E2">
      <w:pPr>
        <w:rPr>
          <w:rFonts w:eastAsia="Calibri"/>
          <w:b/>
          <w:bCs/>
        </w:rPr>
      </w:pPr>
      <w:bookmarkStart w:id="89" w:name="_Toc78288722"/>
      <w:bookmarkStart w:id="90" w:name="_Toc78289290"/>
      <w:bookmarkStart w:id="91" w:name="_Toc78289803"/>
      <w:r w:rsidRPr="00990D1B">
        <w:rPr>
          <w:rFonts w:eastAsia="Calibri"/>
          <w:b/>
          <w:bCs/>
        </w:rPr>
        <w:lastRenderedPageBreak/>
        <w:t>Contract Cheating (including using 'essay mills')</w:t>
      </w:r>
      <w:bookmarkEnd w:id="89"/>
      <w:bookmarkEnd w:id="90"/>
      <w:bookmarkEnd w:id="91"/>
    </w:p>
    <w:p w14:paraId="578F23BD" w14:textId="77777777" w:rsidR="00D77DFA" w:rsidRPr="00990D1B" w:rsidRDefault="00D77DFA" w:rsidP="00E005E2">
      <w:pPr>
        <w:pStyle w:val="NormalWeb"/>
      </w:pPr>
      <w:r w:rsidRPr="00990D1B">
        <w:t>Contract cheating refers to the submission of work for assessment in part or in entirety using one or more of a range of services provided by a third party. This is prohibited by the College and includes the use of 'essay mills', which commonly take the form of a company or individual that promotes themselves and receives orders via a website and charges a fee to students for completing an assignment or assignments and/or may offer proofreading and copy-editing services. Such companies have become known as 'essay mills', even though they supply more than just essays.</w:t>
      </w:r>
    </w:p>
    <w:p w14:paraId="295AEED1" w14:textId="77777777" w:rsidR="00D77DFA" w:rsidRPr="00990D1B" w:rsidRDefault="00D77DFA" w:rsidP="00E005E2">
      <w:pPr>
        <w:rPr>
          <w:b/>
          <w:bCs/>
          <w:caps/>
        </w:rPr>
      </w:pPr>
      <w:bookmarkStart w:id="92" w:name="_Toc78288723"/>
      <w:bookmarkStart w:id="93" w:name="_Toc78289291"/>
      <w:bookmarkStart w:id="94" w:name="_Toc78289804"/>
      <w:r w:rsidRPr="00990D1B">
        <w:rPr>
          <w:b/>
          <w:bCs/>
        </w:rPr>
        <w:t>Examination offences</w:t>
      </w:r>
      <w:bookmarkEnd w:id="92"/>
      <w:bookmarkEnd w:id="93"/>
      <w:bookmarkEnd w:id="94"/>
    </w:p>
    <w:p w14:paraId="208883A5" w14:textId="6091BA84" w:rsidR="00D77DFA" w:rsidRPr="00990D1B" w:rsidRDefault="00D77DFA" w:rsidP="00E005E2">
      <w:pPr>
        <w:pStyle w:val="NormalWeb"/>
      </w:pPr>
      <w:r w:rsidRPr="00990D1B">
        <w:t>In the case of examinations, any action that could give you an unfair advantage over other students in an examination setting is defined as an examination offence. Examples of offences</w:t>
      </w:r>
      <w:r w:rsidR="007A5C03" w:rsidRPr="00990D1B">
        <w:t xml:space="preserve"> for face-to-face examinations</w:t>
      </w:r>
      <w:r w:rsidRPr="00990D1B">
        <w:t xml:space="preserve"> can include, but are not limited to:</w:t>
      </w:r>
    </w:p>
    <w:p w14:paraId="302F21DE" w14:textId="77777777" w:rsidR="00D77DFA" w:rsidRPr="00990D1B" w:rsidRDefault="00D77DFA" w:rsidP="00E005E2">
      <w:pPr>
        <w:pStyle w:val="ListParagraph"/>
        <w:numPr>
          <w:ilvl w:val="0"/>
          <w:numId w:val="7"/>
        </w:numPr>
      </w:pPr>
      <w:r w:rsidRPr="00990D1B">
        <w:t>Taking unauthorised material into the examination room</w:t>
      </w:r>
    </w:p>
    <w:p w14:paraId="1B32FBB8" w14:textId="77777777" w:rsidR="00D77DFA" w:rsidRPr="00990D1B" w:rsidRDefault="00D77DFA" w:rsidP="00E005E2">
      <w:pPr>
        <w:pStyle w:val="ListParagraph"/>
        <w:numPr>
          <w:ilvl w:val="0"/>
          <w:numId w:val="7"/>
        </w:numPr>
      </w:pPr>
      <w:r w:rsidRPr="00990D1B">
        <w:t>Possessing electronic devices, such as mobile phones and smart watches, on your person when in the examination room</w:t>
      </w:r>
    </w:p>
    <w:p w14:paraId="0DEF92EB" w14:textId="77777777" w:rsidR="00D77DFA" w:rsidRPr="00990D1B" w:rsidRDefault="00D77DFA" w:rsidP="00E005E2">
      <w:pPr>
        <w:pStyle w:val="ListParagraph"/>
        <w:numPr>
          <w:ilvl w:val="0"/>
          <w:numId w:val="7"/>
        </w:numPr>
      </w:pPr>
      <w:r w:rsidRPr="00990D1B">
        <w:t>Hiding unauthorised materials in places outside of the examination room</w:t>
      </w:r>
    </w:p>
    <w:p w14:paraId="3AE40961" w14:textId="77777777" w:rsidR="00D77DFA" w:rsidRPr="00990D1B" w:rsidRDefault="00D77DFA" w:rsidP="00E005E2">
      <w:pPr>
        <w:pStyle w:val="ListParagraph"/>
        <w:numPr>
          <w:ilvl w:val="0"/>
          <w:numId w:val="7"/>
        </w:numPr>
      </w:pPr>
      <w:r w:rsidRPr="00990D1B">
        <w:t>Removing examination scripts from the examination room</w:t>
      </w:r>
    </w:p>
    <w:p w14:paraId="59489711" w14:textId="77777777" w:rsidR="00D77DFA" w:rsidRPr="00990D1B" w:rsidRDefault="00D77DFA" w:rsidP="00E005E2">
      <w:pPr>
        <w:pStyle w:val="ListParagraph"/>
        <w:numPr>
          <w:ilvl w:val="0"/>
          <w:numId w:val="7"/>
        </w:numPr>
      </w:pPr>
      <w:r w:rsidRPr="00990D1B">
        <w:t>Communicating with other candidates during the examination</w:t>
      </w:r>
    </w:p>
    <w:p w14:paraId="50D8564B" w14:textId="77777777" w:rsidR="00D77DFA" w:rsidRPr="00990D1B" w:rsidRDefault="00D77DFA" w:rsidP="00E005E2">
      <w:pPr>
        <w:pStyle w:val="ListParagraph"/>
        <w:numPr>
          <w:ilvl w:val="0"/>
          <w:numId w:val="7"/>
        </w:numPr>
      </w:pPr>
      <w:r w:rsidRPr="00990D1B">
        <w:t>Copying work from other candidates during the examination</w:t>
      </w:r>
    </w:p>
    <w:p w14:paraId="16736366" w14:textId="77777777" w:rsidR="00D77DFA" w:rsidRPr="00990D1B" w:rsidRDefault="00D77DFA" w:rsidP="00E005E2">
      <w:pPr>
        <w:pStyle w:val="ListParagraph"/>
        <w:numPr>
          <w:ilvl w:val="0"/>
          <w:numId w:val="7"/>
        </w:numPr>
      </w:pPr>
      <w:r w:rsidRPr="00990D1B">
        <w:t>Assuming a false identity in the examination room</w:t>
      </w:r>
    </w:p>
    <w:p w14:paraId="63B905F6" w14:textId="210C2A21" w:rsidR="006601FD" w:rsidRPr="00990D1B" w:rsidRDefault="00D77DFA" w:rsidP="00E005E2">
      <w:pPr>
        <w:pStyle w:val="ListParagraph"/>
        <w:numPr>
          <w:ilvl w:val="0"/>
          <w:numId w:val="7"/>
        </w:numPr>
        <w:rPr>
          <w:b/>
        </w:rPr>
      </w:pPr>
      <w:r w:rsidRPr="00990D1B">
        <w:t>Adding or amending to examination scripts after the official end of the examination.</w:t>
      </w:r>
    </w:p>
    <w:p w14:paraId="6AB8F805" w14:textId="76997F16" w:rsidR="004734F8" w:rsidRPr="00990D1B" w:rsidRDefault="004734F8" w:rsidP="004734F8">
      <w:pPr>
        <w:rPr>
          <w:bCs/>
        </w:rPr>
      </w:pPr>
      <w:bookmarkStart w:id="95" w:name="_Hlk108785417"/>
      <w:r w:rsidRPr="00990D1B">
        <w:rPr>
          <w:bCs/>
        </w:rPr>
        <w:t>Please note that take-home tests will be treated as coursework for the purposes of assessing the work for assessment offences.</w:t>
      </w:r>
    </w:p>
    <w:p w14:paraId="4C269A43" w14:textId="77777777" w:rsidR="00D77DFA" w:rsidRPr="00990D1B" w:rsidRDefault="00D77DFA" w:rsidP="00E005E2">
      <w:pPr>
        <w:pStyle w:val="Heading3"/>
      </w:pPr>
      <w:bookmarkStart w:id="96" w:name="_Toc78288724"/>
      <w:bookmarkStart w:id="97" w:name="_Toc78289292"/>
      <w:bookmarkStart w:id="98" w:name="_Toc78289805"/>
      <w:bookmarkStart w:id="99" w:name="_Toc78568779"/>
      <w:bookmarkStart w:id="100" w:name="_Toc133142396"/>
      <w:bookmarkEnd w:id="95"/>
      <w:r w:rsidRPr="00990D1B">
        <w:t>Past exams</w:t>
      </w:r>
      <w:bookmarkEnd w:id="96"/>
      <w:bookmarkEnd w:id="97"/>
      <w:bookmarkEnd w:id="98"/>
      <w:bookmarkEnd w:id="99"/>
      <w:bookmarkEnd w:id="100"/>
    </w:p>
    <w:p w14:paraId="083200A1" w14:textId="0A64429B" w:rsidR="007A1E6B" w:rsidRPr="00990D1B" w:rsidRDefault="00D77DFA" w:rsidP="00E005E2">
      <w:r w:rsidRPr="00990D1B">
        <w:rPr>
          <w:shd w:val="clear" w:color="auto" w:fill="FEFEFE"/>
        </w:rPr>
        <w:t>You can access </w:t>
      </w:r>
      <w:hyperlink r:id="rId30" w:tgtFrame="_blank" w:history="1">
        <w:r w:rsidRPr="00990D1B">
          <w:rPr>
            <w:rStyle w:val="Hyperlink"/>
            <w:rFonts w:eastAsia="MS Mincho" w:cs="Segoe UI"/>
            <w:color w:val="000000"/>
            <w:shd w:val="clear" w:color="auto" w:fill="FEFEFE"/>
          </w:rPr>
          <w:t>past exam papers</w:t>
        </w:r>
      </w:hyperlink>
      <w:r w:rsidRPr="00990D1B">
        <w:rPr>
          <w:shd w:val="clear" w:color="auto" w:fill="FEFEFE"/>
        </w:rPr>
        <w:t> for both undergraduate and postgraduate modules, to give you a sense of the structure and format of exams and to aid your revision in the library.</w:t>
      </w:r>
    </w:p>
    <w:p w14:paraId="47DDCDA7" w14:textId="55102BD1" w:rsidR="00392C71" w:rsidRPr="00990D1B" w:rsidRDefault="006E51C7" w:rsidP="00E005E2">
      <w:pPr>
        <w:pStyle w:val="Heading1"/>
      </w:pPr>
      <w:r>
        <w:br w:type="column"/>
      </w:r>
      <w:bookmarkStart w:id="101" w:name="_Toc133142397"/>
      <w:r w:rsidR="00D77DFA" w:rsidRPr="00990D1B">
        <w:lastRenderedPageBreak/>
        <w:t>READING</w:t>
      </w:r>
      <w:r w:rsidR="00007099" w:rsidRPr="00990D1B">
        <w:t xml:space="preserve"> WEEK</w:t>
      </w:r>
      <w:bookmarkEnd w:id="101"/>
    </w:p>
    <w:p w14:paraId="232754A4" w14:textId="77777777" w:rsidR="00392C71" w:rsidRPr="00990D1B" w:rsidRDefault="00392C71" w:rsidP="00E005E2">
      <w:pPr>
        <w:pStyle w:val="Heading3"/>
      </w:pPr>
      <w:bookmarkStart w:id="102" w:name="_Toc426651958"/>
      <w:bookmarkStart w:id="103" w:name="_Toc78288726"/>
      <w:bookmarkStart w:id="104" w:name="_Toc78289294"/>
      <w:bookmarkStart w:id="105" w:name="_Toc78289807"/>
      <w:bookmarkStart w:id="106" w:name="_Toc78568781"/>
      <w:bookmarkStart w:id="107" w:name="_Toc133142398"/>
      <w:r w:rsidRPr="00990D1B">
        <w:t>Reading Week</w:t>
      </w:r>
      <w:bookmarkEnd w:id="102"/>
      <w:bookmarkEnd w:id="103"/>
      <w:bookmarkEnd w:id="104"/>
      <w:bookmarkEnd w:id="105"/>
      <w:bookmarkEnd w:id="106"/>
      <w:bookmarkEnd w:id="107"/>
    </w:p>
    <w:p w14:paraId="5BA6AC1A" w14:textId="741218D0" w:rsidR="00305AFD" w:rsidRPr="00990D1B" w:rsidRDefault="00392C71" w:rsidP="00305AFD">
      <w:bookmarkStart w:id="108" w:name="_Toc78288727"/>
      <w:bookmarkStart w:id="109" w:name="_Toc78289295"/>
      <w:bookmarkStart w:id="110" w:name="_Toc78289808"/>
      <w:r w:rsidRPr="00990D1B">
        <w:t xml:space="preserve">Reading Week is held in </w:t>
      </w:r>
      <w:r w:rsidR="009E1899" w:rsidRPr="00990D1B">
        <w:t>each term</w:t>
      </w:r>
      <w:r w:rsidRPr="00990D1B">
        <w:t>. Lectures and seminars do not run during the Reading Week, the purpose of which is to give you an opportunity to revise the material covered in the first half of the module and to prepare for the second half. This is also an excellent opportunity for you to make a start on essays and other coursework.</w:t>
      </w:r>
      <w:bookmarkEnd w:id="108"/>
      <w:bookmarkEnd w:id="109"/>
      <w:bookmarkEnd w:id="110"/>
    </w:p>
    <w:p w14:paraId="4BA52DF6" w14:textId="686DD733" w:rsidR="00D77DFA" w:rsidRPr="00990D1B" w:rsidRDefault="006E51C7" w:rsidP="00E005E2">
      <w:pPr>
        <w:pStyle w:val="Heading1"/>
      </w:pPr>
      <w:r>
        <w:br w:type="column"/>
      </w:r>
      <w:bookmarkStart w:id="111" w:name="_Toc133142399"/>
      <w:r w:rsidR="00D77DFA" w:rsidRPr="00990D1B">
        <w:lastRenderedPageBreak/>
        <w:t>YOUR STUDIES</w:t>
      </w:r>
      <w:bookmarkEnd w:id="111"/>
    </w:p>
    <w:p w14:paraId="1AE100D9" w14:textId="77777777" w:rsidR="00D77DFA" w:rsidRPr="00990D1B" w:rsidRDefault="00D77DFA" w:rsidP="00E005E2">
      <w:pPr>
        <w:pStyle w:val="Heading3"/>
      </w:pPr>
      <w:bookmarkStart w:id="112" w:name="_Toc78288729"/>
      <w:bookmarkStart w:id="113" w:name="_Toc78289297"/>
      <w:bookmarkStart w:id="114" w:name="_Toc78289810"/>
      <w:bookmarkStart w:id="115" w:name="_Toc78568784"/>
      <w:bookmarkStart w:id="116" w:name="_Toc133142400"/>
      <w:r w:rsidRPr="00990D1B">
        <w:t>Personal Tutors</w:t>
      </w:r>
      <w:bookmarkEnd w:id="112"/>
      <w:bookmarkEnd w:id="113"/>
      <w:bookmarkEnd w:id="114"/>
      <w:bookmarkEnd w:id="115"/>
      <w:bookmarkEnd w:id="116"/>
    </w:p>
    <w:p w14:paraId="6BA99BE6" w14:textId="36FA85A6" w:rsidR="00D77DFA" w:rsidRPr="00990D1B" w:rsidRDefault="00D77DFA" w:rsidP="00E005E2">
      <w:r w:rsidRPr="00990D1B">
        <w:t xml:space="preserve">All students have an assigned personal tutor, who are there to provide you with pastoral support. If difficulties arise at work or with family, money, </w:t>
      </w:r>
      <w:proofErr w:type="gramStart"/>
      <w:r w:rsidRPr="00990D1B">
        <w:t>health</w:t>
      </w:r>
      <w:proofErr w:type="gramEnd"/>
      <w:r w:rsidRPr="00990D1B">
        <w:t xml:space="preserve"> or anything else that may affect your studies, feel free to set up a meeting with your tutor.</w:t>
      </w:r>
    </w:p>
    <w:p w14:paraId="69EB6665" w14:textId="19C35317" w:rsidR="00D77DFA" w:rsidRPr="00990D1B" w:rsidRDefault="00D77DFA" w:rsidP="00E005E2">
      <w:r w:rsidRPr="00990D1B">
        <w:t xml:space="preserve">Personal tutors are not </w:t>
      </w:r>
      <w:r w:rsidR="006E51C7" w:rsidRPr="00990D1B">
        <w:t>counsellors,</w:t>
      </w:r>
      <w:r w:rsidRPr="00990D1B">
        <w:t xml:space="preserve"> but they can listen to the challenges that you may be </w:t>
      </w:r>
      <w:proofErr w:type="gramStart"/>
      <w:r w:rsidRPr="00990D1B">
        <w:t>facing</w:t>
      </w:r>
      <w:proofErr w:type="gramEnd"/>
      <w:r w:rsidRPr="00990D1B">
        <w:t xml:space="preserve"> and they can point you to Birkbeck’s Wellbeing Services, which include the Counselling Service, the Mental Health Advisory Service, and the Disability and Dyslexia Service.</w:t>
      </w:r>
    </w:p>
    <w:p w14:paraId="2F2A37A6" w14:textId="6CC4AAE9" w:rsidR="00D77DFA" w:rsidRPr="00990D1B" w:rsidRDefault="00D77DFA" w:rsidP="00E005E2">
      <w:r w:rsidRPr="00990D1B">
        <w:t xml:space="preserve">Personal tutors are not there to answer very specific questions about essay deadlines or to provide feedback on </w:t>
      </w:r>
      <w:proofErr w:type="gramStart"/>
      <w:r w:rsidRPr="00990D1B">
        <w:t>particular pieces</w:t>
      </w:r>
      <w:proofErr w:type="gramEnd"/>
      <w:r w:rsidRPr="00990D1B">
        <w:t xml:space="preserve"> of coursework. Talk to your lecturer or seminar leader in such cases. </w:t>
      </w:r>
    </w:p>
    <w:p w14:paraId="4CEC8092" w14:textId="4FDDA162" w:rsidR="00D77DFA" w:rsidRPr="00990D1B" w:rsidRDefault="00D77DFA" w:rsidP="00E005E2">
      <w:r w:rsidRPr="00990D1B">
        <w:t xml:space="preserve">You can find out who your personal tutor is and how to contact them to set up a meeting on your </w:t>
      </w:r>
      <w:proofErr w:type="spellStart"/>
      <w:r w:rsidRPr="00990D1B">
        <w:t>MyBirkbeck</w:t>
      </w:r>
      <w:proofErr w:type="spellEnd"/>
      <w:r w:rsidRPr="00990D1B">
        <w:t xml:space="preserve"> profile (</w:t>
      </w:r>
      <w:hyperlink r:id="rId31" w:history="1">
        <w:r w:rsidRPr="00990D1B">
          <w:rPr>
            <w:rStyle w:val="Hyperlink"/>
            <w:rFonts w:cs="Segoe UI"/>
          </w:rPr>
          <w:t>www.bbk.ac.uk/mybirkbeck</w:t>
        </w:r>
      </w:hyperlink>
      <w:r w:rsidRPr="00990D1B">
        <w:t xml:space="preserve"> — click on ‘Academic Support’).</w:t>
      </w:r>
    </w:p>
    <w:p w14:paraId="280D3C01" w14:textId="77777777" w:rsidR="00D77DFA" w:rsidRPr="00990D1B" w:rsidRDefault="00D77DFA" w:rsidP="00E005E2">
      <w:pPr>
        <w:pStyle w:val="Heading3"/>
      </w:pPr>
      <w:bookmarkStart w:id="117" w:name="_Toc78288730"/>
      <w:bookmarkStart w:id="118" w:name="_Toc78289298"/>
      <w:bookmarkStart w:id="119" w:name="_Toc78289811"/>
      <w:bookmarkStart w:id="120" w:name="_Toc78568785"/>
      <w:bookmarkStart w:id="121" w:name="_Toc133142401"/>
      <w:r w:rsidRPr="00990D1B">
        <w:t>Student Advice</w:t>
      </w:r>
      <w:bookmarkEnd w:id="117"/>
      <w:bookmarkEnd w:id="118"/>
      <w:bookmarkEnd w:id="119"/>
      <w:bookmarkEnd w:id="120"/>
      <w:bookmarkEnd w:id="121"/>
    </w:p>
    <w:p w14:paraId="1EC3C4F0" w14:textId="77777777" w:rsidR="00D77DFA" w:rsidRPr="00990D1B" w:rsidRDefault="00000000" w:rsidP="00E005E2">
      <w:pPr>
        <w:pStyle w:val="NormalWeb"/>
      </w:pPr>
      <w:hyperlink r:id="rId32" w:tgtFrame="_blank" w:history="1">
        <w:r w:rsidR="00D77DFA" w:rsidRPr="00990D1B">
          <w:rPr>
            <w:rStyle w:val="Hyperlink"/>
            <w:rFonts w:cs="Segoe UI"/>
            <w:color w:val="000000"/>
          </w:rPr>
          <w:t>The Student Advice team </w:t>
        </w:r>
      </w:hyperlink>
      <w:r w:rsidR="00D77DFA" w:rsidRPr="00990D1B">
        <w:t>is available and ready to answer all your queries, from discussing how you can finance your studies to signposting you to other support services.  You can contact us via telephone or ASK and an adviser will be happy to help you. </w:t>
      </w:r>
    </w:p>
    <w:p w14:paraId="5766E51B" w14:textId="77777777" w:rsidR="00D77DFA" w:rsidRPr="00990D1B" w:rsidRDefault="00000000" w:rsidP="00E005E2">
      <w:pPr>
        <w:pStyle w:val="NormalWeb"/>
        <w:rPr>
          <w:color w:val="1C1C1C"/>
        </w:rPr>
      </w:pPr>
      <w:hyperlink r:id="rId33" w:tgtFrame="_blank" w:history="1">
        <w:r w:rsidR="00D77DFA" w:rsidRPr="00990D1B">
          <w:rPr>
            <w:rStyle w:val="Hyperlink"/>
            <w:rFonts w:cs="Segoe UI"/>
            <w:color w:val="0C7AC9"/>
          </w:rPr>
          <w:t>Ask us a question via our online form</w:t>
        </w:r>
      </w:hyperlink>
      <w:r w:rsidR="00D77DFA" w:rsidRPr="00990D1B">
        <w:rPr>
          <w:color w:val="1C1C1C"/>
        </w:rPr>
        <w:t>.  </w:t>
      </w:r>
    </w:p>
    <w:p w14:paraId="2170264F" w14:textId="77777777" w:rsidR="00D77DFA" w:rsidRPr="00990D1B" w:rsidRDefault="00D77DFA" w:rsidP="00E005E2">
      <w:pPr>
        <w:pStyle w:val="NormalWeb"/>
      </w:pPr>
      <w:r w:rsidRPr="00990D1B">
        <w:t>You can also phone us on +44 (0)20 3907 0700 during the following times: </w:t>
      </w:r>
    </w:p>
    <w:p w14:paraId="667A74F2" w14:textId="77777777" w:rsidR="00D77DFA" w:rsidRPr="00990D1B" w:rsidRDefault="00D77DFA" w:rsidP="00E005E2">
      <w:pPr>
        <w:pStyle w:val="NormalWeb"/>
      </w:pPr>
      <w:r w:rsidRPr="00990D1B">
        <w:t>Monday to Thursday: 12pm to 6pm </w:t>
      </w:r>
      <w:r w:rsidRPr="00990D1B">
        <w:br/>
        <w:t>Friday: 12pm to 5pm </w:t>
      </w:r>
    </w:p>
    <w:p w14:paraId="02E5565D" w14:textId="77777777" w:rsidR="00D77DFA" w:rsidRPr="00990D1B" w:rsidRDefault="00D77DFA" w:rsidP="00E005E2">
      <w:pPr>
        <w:pStyle w:val="Heading3"/>
      </w:pPr>
      <w:bookmarkStart w:id="122" w:name="_Toc78288731"/>
      <w:bookmarkStart w:id="123" w:name="_Toc78289299"/>
      <w:bookmarkStart w:id="124" w:name="_Toc78289812"/>
      <w:bookmarkStart w:id="125" w:name="_Toc78568786"/>
      <w:bookmarkStart w:id="126" w:name="_Toc133142402"/>
      <w:r w:rsidRPr="00990D1B">
        <w:t xml:space="preserve">Study Skills And </w:t>
      </w:r>
      <w:proofErr w:type="spellStart"/>
      <w:r w:rsidRPr="00990D1B">
        <w:t>Studiosity</w:t>
      </w:r>
      <w:bookmarkEnd w:id="122"/>
      <w:bookmarkEnd w:id="123"/>
      <w:bookmarkEnd w:id="124"/>
      <w:bookmarkEnd w:id="125"/>
      <w:bookmarkEnd w:id="126"/>
      <w:proofErr w:type="spellEnd"/>
    </w:p>
    <w:p w14:paraId="332ED739" w14:textId="77777777" w:rsidR="00D77DFA" w:rsidRPr="00990D1B" w:rsidRDefault="00000000" w:rsidP="00E005E2">
      <w:pPr>
        <w:pStyle w:val="NormalWeb"/>
      </w:pPr>
      <w:hyperlink r:id="rId34" w:tgtFrame="_blank" w:history="1">
        <w:r w:rsidR="00D77DFA" w:rsidRPr="00990D1B">
          <w:rPr>
            <w:rStyle w:val="Hyperlink"/>
            <w:rFonts w:cs="Segoe UI"/>
            <w:color w:val="0C7AC9"/>
          </w:rPr>
          <w:t>The Study Skills Team</w:t>
        </w:r>
      </w:hyperlink>
      <w:r w:rsidR="00D77DFA" w:rsidRPr="00990D1B">
        <w:t xml:space="preserve"> offer online face-to-face advice, </w:t>
      </w:r>
      <w:proofErr w:type="gramStart"/>
      <w:r w:rsidR="00D77DFA" w:rsidRPr="00990D1B">
        <w:t>guidance</w:t>
      </w:r>
      <w:proofErr w:type="gramEnd"/>
      <w:r w:rsidR="00D77DFA" w:rsidRPr="00990D1B">
        <w:t xml:space="preserve"> and support to help all Birkbeck students develop the study skills they need for academic success at university. This includes workshops, self-help resources and access to one-to-one appointments with learning development tutors. </w:t>
      </w:r>
    </w:p>
    <w:p w14:paraId="27036A58" w14:textId="77777777" w:rsidR="00D77DFA" w:rsidRPr="00990D1B" w:rsidRDefault="00D77DFA" w:rsidP="00E005E2">
      <w:pPr>
        <w:pStyle w:val="NormalWeb"/>
      </w:pPr>
      <w:r w:rsidRPr="00990D1B">
        <w:lastRenderedPageBreak/>
        <w:t>At Birkbeck, you can also access </w:t>
      </w:r>
      <w:proofErr w:type="spellStart"/>
      <w:r w:rsidR="00000000">
        <w:fldChar w:fldCharType="begin"/>
      </w:r>
      <w:r w:rsidR="00000000">
        <w:instrText>HYPERLINK "http://www.bbk.ac.uk/student-services/learning-development/studiosity" \t "_blank"</w:instrText>
      </w:r>
      <w:r w:rsidR="00000000">
        <w:fldChar w:fldCharType="separate"/>
      </w:r>
      <w:r w:rsidRPr="00990D1B">
        <w:rPr>
          <w:rStyle w:val="Hyperlink"/>
          <w:rFonts w:cs="Segoe UI"/>
          <w:color w:val="0C7AC9"/>
        </w:rPr>
        <w:t>Studiosity</w:t>
      </w:r>
      <w:proofErr w:type="spellEnd"/>
      <w:r w:rsidR="00000000">
        <w:rPr>
          <w:rStyle w:val="Hyperlink"/>
          <w:rFonts w:cs="Segoe UI"/>
          <w:color w:val="0C7AC9"/>
        </w:rPr>
        <w:fldChar w:fldCharType="end"/>
      </w:r>
      <w:r w:rsidRPr="00990D1B">
        <w:t xml:space="preserve">.  This is an online service for all Birkbeck undergraduate and postgraduate students on taught </w:t>
      </w:r>
      <w:proofErr w:type="spellStart"/>
      <w:r w:rsidRPr="00990D1B">
        <w:t>programmes</w:t>
      </w:r>
      <w:proofErr w:type="spellEnd"/>
      <w:r w:rsidRPr="00990D1B">
        <w:t>. It gives you assignment feedback and access to live online tutorials.  </w:t>
      </w:r>
    </w:p>
    <w:p w14:paraId="49138B22" w14:textId="77777777" w:rsidR="00D77DFA" w:rsidRPr="00990D1B" w:rsidRDefault="00000000" w:rsidP="00E005E2">
      <w:pPr>
        <w:pStyle w:val="NormalWeb"/>
        <w:rPr>
          <w:color w:val="1C1C1C"/>
        </w:rPr>
      </w:pPr>
      <w:hyperlink r:id="rId35" w:tgtFrame="_blank" w:history="1">
        <w:r w:rsidR="00D77DFA" w:rsidRPr="00990D1B">
          <w:rPr>
            <w:rStyle w:val="Hyperlink"/>
            <w:rFonts w:cs="Segoe UI"/>
            <w:color w:val="0C7AC9"/>
          </w:rPr>
          <w:t>Subject-specific learning development tutors</w:t>
        </w:r>
      </w:hyperlink>
      <w:r w:rsidR="00D77DFA" w:rsidRPr="00990D1B">
        <w:rPr>
          <w:color w:val="1C1C1C"/>
        </w:rPr>
        <w:t> and coordinators are also here to provide you with additional study skills guidance and support in your subject area. </w:t>
      </w:r>
    </w:p>
    <w:p w14:paraId="0DCD770A" w14:textId="77777777" w:rsidR="00D77DFA" w:rsidRPr="00990D1B" w:rsidRDefault="00D77DFA" w:rsidP="00E005E2">
      <w:pPr>
        <w:pStyle w:val="Heading3"/>
      </w:pPr>
      <w:bookmarkStart w:id="127" w:name="_Toc78288732"/>
      <w:bookmarkStart w:id="128" w:name="_Toc78289300"/>
      <w:bookmarkStart w:id="129" w:name="_Toc78289813"/>
      <w:bookmarkStart w:id="130" w:name="_Toc78568787"/>
      <w:bookmarkStart w:id="131" w:name="_Toc133142403"/>
      <w:r w:rsidRPr="00990D1B">
        <w:t>Wellbeing Services</w:t>
      </w:r>
      <w:bookmarkEnd w:id="127"/>
      <w:bookmarkEnd w:id="128"/>
      <w:bookmarkEnd w:id="129"/>
      <w:bookmarkEnd w:id="130"/>
      <w:bookmarkEnd w:id="131"/>
    </w:p>
    <w:p w14:paraId="1E5C6C63" w14:textId="77777777" w:rsidR="00D77DFA" w:rsidRPr="00990D1B" w:rsidRDefault="00D77DFA" w:rsidP="00E005E2">
      <w:pPr>
        <w:pStyle w:val="NormalWeb"/>
        <w:rPr>
          <w:color w:val="1C1C1C"/>
        </w:rPr>
      </w:pPr>
      <w:r w:rsidRPr="00990D1B">
        <w:rPr>
          <w:shd w:val="clear" w:color="auto" w:fill="FEFEFE"/>
        </w:rPr>
        <w:t xml:space="preserve">At Birkbeck we welcome students with </w:t>
      </w:r>
      <w:proofErr w:type="gramStart"/>
      <w:r w:rsidRPr="00990D1B">
        <w:rPr>
          <w:shd w:val="clear" w:color="auto" w:fill="FEFEFE"/>
        </w:rPr>
        <w:t>disabilities</w:t>
      </w:r>
      <w:proofErr w:type="gramEnd"/>
      <w:r w:rsidRPr="00990D1B">
        <w:rPr>
          <w:shd w:val="clear" w:color="auto" w:fill="FEFEFE"/>
        </w:rPr>
        <w:t xml:space="preserve"> and we are committed to helping you seize the opportunities that studying here presents. Regardless of your condition, our experienced, </w:t>
      </w:r>
      <w:proofErr w:type="gramStart"/>
      <w:r w:rsidRPr="00990D1B">
        <w:rPr>
          <w:shd w:val="clear" w:color="auto" w:fill="FEFEFE"/>
        </w:rPr>
        <w:t>understanding</w:t>
      </w:r>
      <w:proofErr w:type="gramEnd"/>
      <w:r w:rsidRPr="00990D1B">
        <w:rPr>
          <w:shd w:val="clear" w:color="auto" w:fill="FEFEFE"/>
        </w:rPr>
        <w:t xml:space="preserve"> and welcoming staff are here to support you during your studies</w:t>
      </w:r>
    </w:p>
    <w:p w14:paraId="5AB6DCD1" w14:textId="77777777" w:rsidR="00D77DFA" w:rsidRPr="00990D1B" w:rsidRDefault="00000000" w:rsidP="00E005E2">
      <w:pPr>
        <w:pStyle w:val="NormalWeb"/>
        <w:rPr>
          <w:color w:val="1C1C1C"/>
        </w:rPr>
      </w:pPr>
      <w:hyperlink r:id="rId36" w:tgtFrame="_blank" w:history="1">
        <w:r w:rsidR="00D77DFA" w:rsidRPr="00990D1B">
          <w:rPr>
            <w:rStyle w:val="Hyperlink"/>
            <w:rFonts w:cs="Segoe UI"/>
            <w:color w:val="0C7AC9"/>
          </w:rPr>
          <w:t>Wellbeing Services</w:t>
        </w:r>
      </w:hyperlink>
      <w:r w:rsidR="00D77DFA" w:rsidRPr="00990D1B">
        <w:rPr>
          <w:color w:val="1C1C1C"/>
        </w:rPr>
        <w:t> encompasses Birkbeck's </w:t>
      </w:r>
      <w:hyperlink r:id="rId37" w:tgtFrame="_blank" w:history="1">
        <w:r w:rsidR="00D77DFA" w:rsidRPr="00990D1B">
          <w:rPr>
            <w:rStyle w:val="Hyperlink"/>
            <w:rFonts w:cs="Segoe UI"/>
            <w:color w:val="0C7AC9"/>
          </w:rPr>
          <w:t>Counselling Service</w:t>
        </w:r>
      </w:hyperlink>
      <w:r w:rsidR="00D77DFA" w:rsidRPr="00990D1B">
        <w:rPr>
          <w:color w:val="1C1C1C"/>
        </w:rPr>
        <w:t>, </w:t>
      </w:r>
      <w:hyperlink r:id="rId38" w:tgtFrame="_blank" w:history="1">
        <w:r w:rsidR="00D77DFA" w:rsidRPr="00990D1B">
          <w:rPr>
            <w:rStyle w:val="Hyperlink"/>
            <w:rFonts w:cs="Segoe UI"/>
            <w:color w:val="0C7AC9"/>
          </w:rPr>
          <w:t>Mental Health Advisory Service</w:t>
        </w:r>
      </w:hyperlink>
      <w:r w:rsidR="00D77DFA" w:rsidRPr="00990D1B">
        <w:rPr>
          <w:color w:val="1C1C1C"/>
        </w:rPr>
        <w:t>, and </w:t>
      </w:r>
      <w:hyperlink r:id="rId39" w:tgtFrame="_blank" w:history="1">
        <w:r w:rsidR="00D77DFA" w:rsidRPr="00990D1B">
          <w:rPr>
            <w:rStyle w:val="Hyperlink"/>
            <w:rFonts w:cs="Segoe UI"/>
            <w:color w:val="0C7AC9"/>
          </w:rPr>
          <w:t>Disability and Dyslexia Service.</w:t>
        </w:r>
      </w:hyperlink>
    </w:p>
    <w:p w14:paraId="34422960" w14:textId="77777777" w:rsidR="00D77DFA" w:rsidRPr="00990D1B" w:rsidRDefault="00D77DFA" w:rsidP="00E005E2">
      <w:pPr>
        <w:pStyle w:val="NormalWeb"/>
      </w:pPr>
      <w:r w:rsidRPr="00990D1B">
        <w:t>Call us on +44 (0) 20 3907 0700 to speak to a Wellbeing Services Administrator. We’ll help you get the support you need.</w:t>
      </w:r>
    </w:p>
    <w:p w14:paraId="693A0D7B" w14:textId="77777777" w:rsidR="00D77DFA" w:rsidRPr="00990D1B" w:rsidRDefault="00D77DFA" w:rsidP="00E005E2">
      <w:pPr>
        <w:pStyle w:val="Heading3"/>
      </w:pPr>
      <w:bookmarkStart w:id="132" w:name="_Toc78288733"/>
      <w:bookmarkStart w:id="133" w:name="_Toc78289301"/>
      <w:bookmarkStart w:id="134" w:name="_Toc78289814"/>
      <w:bookmarkStart w:id="135" w:name="_Toc78568788"/>
      <w:bookmarkStart w:id="136" w:name="_Toc133142404"/>
      <w:r w:rsidRPr="00990D1B">
        <w:t>Library</w:t>
      </w:r>
      <w:bookmarkEnd w:id="132"/>
      <w:bookmarkEnd w:id="133"/>
      <w:bookmarkEnd w:id="134"/>
      <w:bookmarkEnd w:id="135"/>
      <w:bookmarkEnd w:id="136"/>
    </w:p>
    <w:p w14:paraId="73241E11" w14:textId="77777777" w:rsidR="00D77DFA" w:rsidRPr="00990D1B" w:rsidRDefault="00000000" w:rsidP="00E005E2">
      <w:pPr>
        <w:pStyle w:val="NormalWeb"/>
      </w:pPr>
      <w:hyperlink r:id="rId40" w:tgtFrame="_blank" w:history="1">
        <w:r w:rsidR="00D77DFA" w:rsidRPr="00990D1B">
          <w:rPr>
            <w:rStyle w:val="Hyperlink"/>
            <w:rFonts w:cs="Segoe UI"/>
            <w:color w:val="0C7AC9"/>
          </w:rPr>
          <w:t>The Birkbeck Library </w:t>
        </w:r>
      </w:hyperlink>
      <w:r w:rsidR="00D77DFA" w:rsidRPr="00990D1B">
        <w:t xml:space="preserve">provides a wide range of resources, </w:t>
      </w:r>
      <w:proofErr w:type="gramStart"/>
      <w:r w:rsidR="00D77DFA" w:rsidRPr="00990D1B">
        <w:t>facilities</w:t>
      </w:r>
      <w:proofErr w:type="gramEnd"/>
      <w:r w:rsidR="00D77DFA" w:rsidRPr="00990D1B">
        <w:t xml:space="preserve"> and services you need to make the most of your study time both on and off campus. Please access the link for full information including contact details for </w:t>
      </w:r>
      <w:hyperlink r:id="rId41" w:tgtFrame="_blank" w:history="1">
        <w:r w:rsidR="00D77DFA" w:rsidRPr="00990D1B">
          <w:rPr>
            <w:rStyle w:val="Hyperlink"/>
            <w:rFonts w:cs="Segoe UI"/>
            <w:color w:val="0C7AC9"/>
          </w:rPr>
          <w:t>your subject librarian</w:t>
        </w:r>
      </w:hyperlink>
      <w:r w:rsidR="00D77DFA" w:rsidRPr="00990D1B">
        <w:t>.</w:t>
      </w:r>
    </w:p>
    <w:p w14:paraId="4BA27214" w14:textId="77777777" w:rsidR="00D77DFA" w:rsidRPr="00990D1B" w:rsidRDefault="00D77DFA" w:rsidP="00E005E2">
      <w:pPr>
        <w:pStyle w:val="Heading3"/>
      </w:pPr>
      <w:bookmarkStart w:id="137" w:name="_Toc78288734"/>
      <w:bookmarkStart w:id="138" w:name="_Toc78289302"/>
      <w:bookmarkStart w:id="139" w:name="_Toc78289815"/>
      <w:bookmarkStart w:id="140" w:name="_Toc78568789"/>
      <w:bookmarkStart w:id="141" w:name="_Toc133142405"/>
      <w:r w:rsidRPr="00990D1B">
        <w:t>Learning Online</w:t>
      </w:r>
      <w:bookmarkEnd w:id="137"/>
      <w:bookmarkEnd w:id="138"/>
      <w:bookmarkEnd w:id="139"/>
      <w:bookmarkEnd w:id="140"/>
      <w:bookmarkEnd w:id="141"/>
    </w:p>
    <w:p w14:paraId="31FF4581" w14:textId="588AF925" w:rsidR="00D77DFA" w:rsidRPr="00990D1B" w:rsidRDefault="00D77DFA" w:rsidP="00E005E2">
      <w:pPr>
        <w:pStyle w:val="NormalWeb"/>
      </w:pPr>
      <w:bookmarkStart w:id="142" w:name="_Hlk108536254"/>
      <w:r w:rsidRPr="00990D1B">
        <w:t xml:space="preserve">Learning online is a Moodle module accessible through </w:t>
      </w:r>
      <w:r w:rsidR="001A5114" w:rsidRPr="00990D1B">
        <w:t>your</w:t>
      </w:r>
      <w:r w:rsidRPr="00990D1B">
        <w:t xml:space="preserve"> </w:t>
      </w:r>
      <w:r w:rsidR="001A5114" w:rsidRPr="00990D1B">
        <w:t xml:space="preserve">Moodle </w:t>
      </w:r>
      <w:r w:rsidRPr="00990D1B">
        <w:t>dashboard. It is designed to give you advice on how to use the key tools that will be used to deliver teaching online as well as some general advice on how to make use of the online resources available to you.</w:t>
      </w:r>
    </w:p>
    <w:p w14:paraId="291A3058" w14:textId="77777777" w:rsidR="00D77DFA" w:rsidRPr="00990D1B" w:rsidRDefault="00D77DFA" w:rsidP="00E005E2">
      <w:pPr>
        <w:pStyle w:val="Heading3"/>
      </w:pPr>
      <w:bookmarkStart w:id="143" w:name="_Toc78288735"/>
      <w:bookmarkStart w:id="144" w:name="_Toc78289303"/>
      <w:bookmarkStart w:id="145" w:name="_Toc78289816"/>
      <w:bookmarkStart w:id="146" w:name="_Toc78568790"/>
      <w:bookmarkStart w:id="147" w:name="_Toc133142406"/>
      <w:bookmarkEnd w:id="142"/>
      <w:r w:rsidRPr="00990D1B">
        <w:t>Birkbeck Futures - Careers And Talent</w:t>
      </w:r>
      <w:bookmarkEnd w:id="143"/>
      <w:bookmarkEnd w:id="144"/>
      <w:bookmarkEnd w:id="145"/>
      <w:bookmarkEnd w:id="146"/>
      <w:bookmarkEnd w:id="147"/>
    </w:p>
    <w:p w14:paraId="6CBD6892" w14:textId="77777777" w:rsidR="00D77DFA" w:rsidRPr="00990D1B" w:rsidRDefault="00000000" w:rsidP="00E005E2">
      <w:pPr>
        <w:pStyle w:val="NormalWeb"/>
      </w:pPr>
      <w:hyperlink r:id="rId42" w:tgtFrame="_blank" w:history="1">
        <w:r w:rsidR="00D77DFA" w:rsidRPr="00990D1B">
          <w:rPr>
            <w:rStyle w:val="Hyperlink"/>
            <w:rFonts w:cs="Segoe UI"/>
            <w:color w:val="0C7AC9"/>
          </w:rPr>
          <w:t>Birkbeck Futures </w:t>
        </w:r>
      </w:hyperlink>
      <w:r w:rsidR="00D77DFA" w:rsidRPr="00990D1B">
        <w:t>is a one-stop service that combines the Careers Service, Enterprise Pathways and Birkbeck Talent to support our students and graduates in their future lives.</w:t>
      </w:r>
    </w:p>
    <w:p w14:paraId="3961A99E" w14:textId="02CDD56B" w:rsidR="006E51C7" w:rsidRDefault="00D77DFA" w:rsidP="00E005E2">
      <w:pPr>
        <w:pStyle w:val="NormalWeb"/>
      </w:pPr>
      <w:r w:rsidRPr="00990D1B">
        <w:t>Go further in your career with our dedicated services to enhance your skills, develop a business idea and connect with employers for your next career step.</w:t>
      </w:r>
    </w:p>
    <w:p w14:paraId="2D812AC3" w14:textId="77777777" w:rsidR="006E51C7" w:rsidRPr="00990D1B" w:rsidRDefault="006E51C7" w:rsidP="006E51C7">
      <w:pPr>
        <w:pStyle w:val="Heading1"/>
      </w:pPr>
      <w:r>
        <w:br w:type="column"/>
      </w:r>
      <w:bookmarkStart w:id="148" w:name="_Toc133142407"/>
      <w:r w:rsidRPr="00990D1B">
        <w:lastRenderedPageBreak/>
        <w:t>ACCESSING RESOURCES ONLINE</w:t>
      </w:r>
      <w:bookmarkEnd w:id="148"/>
      <w:r w:rsidRPr="00990D1B">
        <w:t xml:space="preserve"> </w:t>
      </w:r>
    </w:p>
    <w:tbl>
      <w:tblPr>
        <w:tblStyle w:val="TableGrid"/>
        <w:tblW w:w="0" w:type="auto"/>
        <w:tblLook w:val="04A0" w:firstRow="1" w:lastRow="0" w:firstColumn="1" w:lastColumn="0" w:noHBand="0" w:noVBand="1"/>
      </w:tblPr>
      <w:tblGrid>
        <w:gridCol w:w="4508"/>
        <w:gridCol w:w="4508"/>
      </w:tblGrid>
      <w:tr w:rsidR="006E51C7" w:rsidRPr="00943631" w14:paraId="6F209FFF" w14:textId="77777777" w:rsidTr="00E9517D">
        <w:trPr>
          <w:trHeight w:val="576"/>
        </w:trPr>
        <w:tc>
          <w:tcPr>
            <w:tcW w:w="4508" w:type="dxa"/>
            <w:tcBorders>
              <w:bottom w:val="nil"/>
            </w:tcBorders>
            <w:vAlign w:val="center"/>
          </w:tcPr>
          <w:p w14:paraId="78493A50" w14:textId="77777777" w:rsidR="006E51C7" w:rsidRPr="00943631" w:rsidRDefault="00000000" w:rsidP="00E9517D">
            <w:pPr>
              <w:jc w:val="center"/>
              <w:rPr>
                <w:rFonts w:ascii="Calibri" w:hAnsi="Calibri" w:cs="Calibri"/>
                <w:b/>
                <w:sz w:val="24"/>
                <w:szCs w:val="24"/>
              </w:rPr>
            </w:pPr>
            <w:hyperlink r:id="rId43" w:history="1">
              <w:proofErr w:type="spellStart"/>
              <w:r w:rsidR="006E51C7" w:rsidRPr="00943631">
                <w:rPr>
                  <w:rStyle w:val="Hyperlink"/>
                  <w:rFonts w:ascii="Calibri" w:hAnsi="Calibri" w:cs="Calibri"/>
                  <w:sz w:val="24"/>
                  <w:szCs w:val="24"/>
                </w:rPr>
                <w:t>MyBirkbeck</w:t>
              </w:r>
              <w:proofErr w:type="spellEnd"/>
            </w:hyperlink>
          </w:p>
        </w:tc>
        <w:tc>
          <w:tcPr>
            <w:tcW w:w="4508" w:type="dxa"/>
            <w:tcBorders>
              <w:bottom w:val="nil"/>
            </w:tcBorders>
            <w:vAlign w:val="center"/>
          </w:tcPr>
          <w:p w14:paraId="2C4F0932" w14:textId="77777777" w:rsidR="006E51C7" w:rsidRPr="00943631" w:rsidRDefault="00000000" w:rsidP="00E9517D">
            <w:pPr>
              <w:jc w:val="center"/>
              <w:rPr>
                <w:rFonts w:ascii="Calibri" w:hAnsi="Calibri" w:cs="Calibri"/>
                <w:b/>
                <w:sz w:val="24"/>
                <w:szCs w:val="24"/>
              </w:rPr>
            </w:pPr>
            <w:hyperlink r:id="rId44" w:history="1">
              <w:r w:rsidR="006E51C7" w:rsidRPr="00943631">
                <w:rPr>
                  <w:rStyle w:val="Hyperlink"/>
                  <w:rFonts w:ascii="Calibri" w:hAnsi="Calibri" w:cs="Calibri"/>
                  <w:sz w:val="24"/>
                  <w:szCs w:val="24"/>
                </w:rPr>
                <w:t>Moodle</w:t>
              </w:r>
            </w:hyperlink>
          </w:p>
        </w:tc>
      </w:tr>
      <w:tr w:rsidR="006E51C7" w:rsidRPr="00C36C49" w14:paraId="743E5C78" w14:textId="77777777" w:rsidTr="00E9517D">
        <w:tc>
          <w:tcPr>
            <w:tcW w:w="4508" w:type="dxa"/>
            <w:tcBorders>
              <w:top w:val="nil"/>
              <w:bottom w:val="nil"/>
            </w:tcBorders>
          </w:tcPr>
          <w:p w14:paraId="51A6FBDD" w14:textId="77777777" w:rsidR="006E51C7" w:rsidRPr="00C36C49" w:rsidRDefault="006E51C7" w:rsidP="00E9517D">
            <w:pPr>
              <w:jc w:val="center"/>
              <w:rPr>
                <w:rFonts w:ascii="Calibri" w:hAnsi="Calibri" w:cs="Calibri"/>
                <w:lang w:val="x-none" w:eastAsia="x-none"/>
              </w:rPr>
            </w:pPr>
            <w:r w:rsidRPr="00C36C49">
              <w:rPr>
                <w:rFonts w:ascii="Calibri" w:hAnsi="Calibri" w:cs="Calibri"/>
                <w:noProof/>
              </w:rPr>
              <w:drawing>
                <wp:inline distT="0" distB="0" distL="0" distR="0" wp14:anchorId="029CA36E" wp14:editId="4E366B15">
                  <wp:extent cx="892175" cy="892175"/>
                  <wp:effectExtent l="0" t="0" r="0" b="0"/>
                  <wp:docPr id="4" name="Picture 6" descr="Image result for birkbeck ow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Image result for birkbeck owl logo"/>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92175" cy="892175"/>
                          </a:xfrm>
                          <a:prstGeom prst="rect">
                            <a:avLst/>
                          </a:prstGeom>
                          <a:noFill/>
                          <a:ln>
                            <a:noFill/>
                          </a:ln>
                        </pic:spPr>
                      </pic:pic>
                    </a:graphicData>
                  </a:graphic>
                </wp:inline>
              </w:drawing>
            </w:r>
          </w:p>
        </w:tc>
        <w:tc>
          <w:tcPr>
            <w:tcW w:w="4508" w:type="dxa"/>
            <w:tcBorders>
              <w:top w:val="nil"/>
              <w:bottom w:val="nil"/>
            </w:tcBorders>
          </w:tcPr>
          <w:p w14:paraId="0E191B70" w14:textId="77777777" w:rsidR="006E51C7" w:rsidRPr="00C36C49" w:rsidRDefault="006E51C7" w:rsidP="00E9517D">
            <w:pPr>
              <w:jc w:val="center"/>
              <w:rPr>
                <w:rFonts w:ascii="Calibri" w:hAnsi="Calibri" w:cs="Calibri"/>
                <w:lang w:val="x-none" w:eastAsia="x-none"/>
              </w:rPr>
            </w:pPr>
            <w:r w:rsidRPr="00C36C49">
              <w:rPr>
                <w:rFonts w:ascii="Calibri" w:hAnsi="Calibri" w:cs="Calibri"/>
                <w:noProof/>
              </w:rPr>
              <w:drawing>
                <wp:inline distT="0" distB="0" distL="0" distR="0" wp14:anchorId="18B6E059" wp14:editId="3AC96709">
                  <wp:extent cx="884555" cy="884555"/>
                  <wp:effectExtent l="0" t="0" r="0" b="0"/>
                  <wp:docPr id="5" name="Picture 5" descr="Image result for moodle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moodle logo"/>
                          <pic:cNvPicPr>
                            <a:picLocks/>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884555" cy="884555"/>
                          </a:xfrm>
                          <a:prstGeom prst="rect">
                            <a:avLst/>
                          </a:prstGeom>
                          <a:noFill/>
                          <a:ln>
                            <a:noFill/>
                          </a:ln>
                        </pic:spPr>
                      </pic:pic>
                    </a:graphicData>
                  </a:graphic>
                </wp:inline>
              </w:drawing>
            </w:r>
          </w:p>
        </w:tc>
      </w:tr>
      <w:tr w:rsidR="006E51C7" w:rsidRPr="00C36C49" w14:paraId="097C5A30" w14:textId="77777777" w:rsidTr="00E9517D">
        <w:tc>
          <w:tcPr>
            <w:tcW w:w="4508" w:type="dxa"/>
            <w:tcBorders>
              <w:top w:val="nil"/>
            </w:tcBorders>
          </w:tcPr>
          <w:p w14:paraId="176E5E0F" w14:textId="77777777" w:rsidR="006E51C7" w:rsidRPr="00C36C49" w:rsidRDefault="006E51C7" w:rsidP="00E9517D">
            <w:pPr>
              <w:pStyle w:val="ListParagraph"/>
              <w:ind w:left="514"/>
              <w:rPr>
                <w:rFonts w:ascii="Calibri" w:hAnsi="Calibri" w:cs="Calibri"/>
              </w:rPr>
            </w:pPr>
          </w:p>
          <w:p w14:paraId="001B1FAC" w14:textId="77777777" w:rsidR="006E51C7" w:rsidRPr="00C36C49" w:rsidRDefault="006E51C7" w:rsidP="006E51C7">
            <w:pPr>
              <w:pStyle w:val="ListParagraph"/>
              <w:numPr>
                <w:ilvl w:val="0"/>
                <w:numId w:val="4"/>
              </w:numPr>
              <w:ind w:left="330" w:hanging="330"/>
              <w:rPr>
                <w:rFonts w:ascii="Calibri" w:hAnsi="Calibri" w:cs="Calibri"/>
              </w:rPr>
            </w:pPr>
            <w:r w:rsidRPr="00C36C49">
              <w:rPr>
                <w:rFonts w:ascii="Calibri" w:hAnsi="Calibri" w:cs="Calibri"/>
              </w:rPr>
              <w:t>Your applications and enrolments</w:t>
            </w:r>
          </w:p>
          <w:p w14:paraId="2B9AC222" w14:textId="77777777" w:rsidR="006E51C7" w:rsidRPr="00C36C49" w:rsidRDefault="006E51C7" w:rsidP="006E51C7">
            <w:pPr>
              <w:pStyle w:val="ListParagraph"/>
              <w:numPr>
                <w:ilvl w:val="0"/>
                <w:numId w:val="4"/>
              </w:numPr>
              <w:ind w:left="330" w:hanging="330"/>
              <w:rPr>
                <w:rFonts w:ascii="Calibri" w:hAnsi="Calibri" w:cs="Calibri"/>
              </w:rPr>
            </w:pPr>
            <w:r w:rsidRPr="00C36C49">
              <w:rPr>
                <w:rFonts w:ascii="Calibri" w:hAnsi="Calibri" w:cs="Calibri"/>
              </w:rPr>
              <w:t xml:space="preserve">Your teaching </w:t>
            </w:r>
            <w:proofErr w:type="gramStart"/>
            <w:r w:rsidRPr="00C36C49">
              <w:rPr>
                <w:rFonts w:ascii="Calibri" w:hAnsi="Calibri" w:cs="Calibri"/>
              </w:rPr>
              <w:t>timetable</w:t>
            </w:r>
            <w:proofErr w:type="gramEnd"/>
          </w:p>
          <w:p w14:paraId="6B16521D" w14:textId="77777777" w:rsidR="006E51C7" w:rsidRPr="00C36C49" w:rsidRDefault="006E51C7" w:rsidP="006E51C7">
            <w:pPr>
              <w:pStyle w:val="ListParagraph"/>
              <w:numPr>
                <w:ilvl w:val="0"/>
                <w:numId w:val="4"/>
              </w:numPr>
              <w:ind w:left="330" w:hanging="330"/>
              <w:rPr>
                <w:rFonts w:ascii="Calibri" w:hAnsi="Calibri" w:cs="Calibri"/>
              </w:rPr>
            </w:pPr>
            <w:r w:rsidRPr="00C36C49">
              <w:rPr>
                <w:rFonts w:ascii="Calibri" w:hAnsi="Calibri" w:cs="Calibri"/>
              </w:rPr>
              <w:t xml:space="preserve">Your exam </w:t>
            </w:r>
            <w:proofErr w:type="gramStart"/>
            <w:r w:rsidRPr="00C36C49">
              <w:rPr>
                <w:rFonts w:ascii="Calibri" w:hAnsi="Calibri" w:cs="Calibri"/>
              </w:rPr>
              <w:t>timetable</w:t>
            </w:r>
            <w:proofErr w:type="gramEnd"/>
          </w:p>
          <w:p w14:paraId="525920DD" w14:textId="77777777" w:rsidR="006E51C7" w:rsidRPr="00C36C49" w:rsidRDefault="006E51C7" w:rsidP="006E51C7">
            <w:pPr>
              <w:pStyle w:val="ListParagraph"/>
              <w:numPr>
                <w:ilvl w:val="0"/>
                <w:numId w:val="4"/>
              </w:numPr>
              <w:ind w:left="330" w:hanging="330"/>
              <w:rPr>
                <w:rFonts w:ascii="Calibri" w:hAnsi="Calibri" w:cs="Calibri"/>
              </w:rPr>
            </w:pPr>
            <w:r w:rsidRPr="00C36C49">
              <w:rPr>
                <w:rFonts w:ascii="Calibri" w:hAnsi="Calibri" w:cs="Calibri"/>
              </w:rPr>
              <w:t>Your modules and marks*</w:t>
            </w:r>
          </w:p>
          <w:p w14:paraId="404EA1B7" w14:textId="77777777" w:rsidR="006E51C7" w:rsidRPr="00C36C49" w:rsidRDefault="006E51C7" w:rsidP="006E51C7">
            <w:pPr>
              <w:pStyle w:val="ListParagraph"/>
              <w:numPr>
                <w:ilvl w:val="0"/>
                <w:numId w:val="4"/>
              </w:numPr>
              <w:ind w:left="330" w:hanging="330"/>
              <w:rPr>
                <w:rFonts w:ascii="Calibri" w:hAnsi="Calibri" w:cs="Calibri"/>
              </w:rPr>
            </w:pPr>
            <w:r w:rsidRPr="00C36C49">
              <w:rPr>
                <w:rFonts w:ascii="Calibri" w:hAnsi="Calibri" w:cs="Calibri"/>
              </w:rPr>
              <w:t>Your attendance and ID card swipes</w:t>
            </w:r>
          </w:p>
          <w:p w14:paraId="239EC4BF" w14:textId="77777777" w:rsidR="006E51C7" w:rsidRPr="00C36C49" w:rsidRDefault="006E51C7" w:rsidP="006E51C7">
            <w:pPr>
              <w:pStyle w:val="ListParagraph"/>
              <w:numPr>
                <w:ilvl w:val="0"/>
                <w:numId w:val="4"/>
              </w:numPr>
              <w:ind w:left="330" w:hanging="330"/>
              <w:rPr>
                <w:rFonts w:ascii="Calibri" w:hAnsi="Calibri" w:cs="Calibri"/>
              </w:rPr>
            </w:pPr>
            <w:r w:rsidRPr="00C36C49">
              <w:rPr>
                <w:rFonts w:ascii="Calibri" w:hAnsi="Calibri" w:cs="Calibri"/>
              </w:rPr>
              <w:t>Your payment information</w:t>
            </w:r>
          </w:p>
          <w:p w14:paraId="1CEE9002" w14:textId="77777777" w:rsidR="006E51C7" w:rsidRPr="00C36C49" w:rsidRDefault="006E51C7" w:rsidP="006E51C7">
            <w:pPr>
              <w:pStyle w:val="ListParagraph"/>
              <w:numPr>
                <w:ilvl w:val="0"/>
                <w:numId w:val="4"/>
              </w:numPr>
              <w:ind w:left="330" w:hanging="330"/>
              <w:rPr>
                <w:rFonts w:ascii="Calibri" w:hAnsi="Calibri" w:cs="Calibri"/>
              </w:rPr>
            </w:pPr>
            <w:r w:rsidRPr="00C36C49">
              <w:rPr>
                <w:rFonts w:ascii="Calibri" w:hAnsi="Calibri" w:cs="Calibri"/>
              </w:rPr>
              <w:t>Your personal tutor details</w:t>
            </w:r>
          </w:p>
          <w:p w14:paraId="07174E2F" w14:textId="77777777" w:rsidR="006E51C7" w:rsidRPr="00C36C49" w:rsidRDefault="006E51C7" w:rsidP="006E51C7">
            <w:pPr>
              <w:pStyle w:val="ListParagraph"/>
              <w:numPr>
                <w:ilvl w:val="0"/>
                <w:numId w:val="4"/>
              </w:numPr>
              <w:ind w:left="330" w:hanging="330"/>
              <w:rPr>
                <w:rFonts w:ascii="Calibri" w:hAnsi="Calibri" w:cs="Calibri"/>
              </w:rPr>
            </w:pPr>
            <w:r w:rsidRPr="00C36C49">
              <w:rPr>
                <w:rFonts w:ascii="Calibri" w:hAnsi="Calibri" w:cs="Calibri"/>
              </w:rPr>
              <w:t>Your Study Support Plan, and information on the academic support we provide</w:t>
            </w:r>
          </w:p>
          <w:p w14:paraId="241F100E" w14:textId="77777777" w:rsidR="006E51C7" w:rsidRPr="00C36C49" w:rsidRDefault="006E51C7" w:rsidP="00E9517D">
            <w:pPr>
              <w:rPr>
                <w:rFonts w:ascii="Calibri" w:hAnsi="Calibri" w:cs="Calibri"/>
              </w:rPr>
            </w:pPr>
            <w:r w:rsidRPr="00C36C49">
              <w:rPr>
                <w:rFonts w:ascii="Calibri" w:hAnsi="Calibri" w:cs="Calibri"/>
              </w:rPr>
              <w:t>*Please note that marks will only appear here once they have been officially published, usually in July.</w:t>
            </w:r>
          </w:p>
          <w:p w14:paraId="56B7BEA7" w14:textId="77777777" w:rsidR="006E51C7" w:rsidRPr="00C36C49" w:rsidRDefault="006E51C7" w:rsidP="006E51C7">
            <w:pPr>
              <w:pStyle w:val="ListParagraph"/>
              <w:numPr>
                <w:ilvl w:val="0"/>
                <w:numId w:val="6"/>
              </w:numPr>
              <w:ind w:left="330" w:hanging="330"/>
              <w:rPr>
                <w:rFonts w:ascii="Calibri" w:hAnsi="Calibri" w:cs="Calibri"/>
              </w:rPr>
            </w:pPr>
            <w:r w:rsidRPr="00C36C49">
              <w:rPr>
                <w:rFonts w:ascii="Calibri" w:hAnsi="Calibri" w:cs="Calibri"/>
              </w:rPr>
              <w:t>Pay your fees</w:t>
            </w:r>
          </w:p>
          <w:p w14:paraId="6219F724" w14:textId="77777777" w:rsidR="006E51C7" w:rsidRPr="00C36C49" w:rsidRDefault="006E51C7" w:rsidP="006E51C7">
            <w:pPr>
              <w:pStyle w:val="ListParagraph"/>
              <w:numPr>
                <w:ilvl w:val="0"/>
                <w:numId w:val="6"/>
              </w:numPr>
              <w:ind w:left="330" w:hanging="330"/>
              <w:rPr>
                <w:rFonts w:ascii="Calibri" w:hAnsi="Calibri" w:cs="Calibri"/>
              </w:rPr>
            </w:pPr>
            <w:r w:rsidRPr="00C36C49">
              <w:rPr>
                <w:rFonts w:ascii="Calibri" w:hAnsi="Calibri" w:cs="Calibri"/>
              </w:rPr>
              <w:t>Upload a photo and order your Birkbeck ID card</w:t>
            </w:r>
          </w:p>
          <w:p w14:paraId="192AFE31" w14:textId="77777777" w:rsidR="006E51C7" w:rsidRPr="00C36C49" w:rsidRDefault="006E51C7" w:rsidP="006E51C7">
            <w:pPr>
              <w:pStyle w:val="ListParagraph"/>
              <w:numPr>
                <w:ilvl w:val="0"/>
                <w:numId w:val="6"/>
              </w:numPr>
              <w:ind w:left="330" w:hanging="330"/>
              <w:rPr>
                <w:rFonts w:ascii="Calibri" w:hAnsi="Calibri" w:cs="Calibri"/>
              </w:rPr>
            </w:pPr>
            <w:r w:rsidRPr="00C36C49">
              <w:rPr>
                <w:rFonts w:ascii="Calibri" w:hAnsi="Calibri" w:cs="Calibri"/>
              </w:rPr>
              <w:t>Request a change to your study status</w:t>
            </w:r>
          </w:p>
          <w:p w14:paraId="216656AC" w14:textId="77777777" w:rsidR="006E51C7" w:rsidRPr="00C36C49" w:rsidRDefault="006E51C7" w:rsidP="006E51C7">
            <w:pPr>
              <w:pStyle w:val="ListParagraph"/>
              <w:numPr>
                <w:ilvl w:val="0"/>
                <w:numId w:val="6"/>
              </w:numPr>
              <w:ind w:left="330" w:hanging="330"/>
              <w:rPr>
                <w:rFonts w:ascii="Calibri" w:hAnsi="Calibri" w:cs="Calibri"/>
              </w:rPr>
            </w:pPr>
            <w:r w:rsidRPr="00C36C49">
              <w:rPr>
                <w:rFonts w:ascii="Calibri" w:hAnsi="Calibri" w:cs="Calibri"/>
              </w:rPr>
              <w:t>Confirm your modules</w:t>
            </w:r>
          </w:p>
          <w:p w14:paraId="6E17D927" w14:textId="77777777" w:rsidR="006E51C7" w:rsidRPr="00C36C49" w:rsidRDefault="006E51C7" w:rsidP="006E51C7">
            <w:pPr>
              <w:pStyle w:val="ListParagraph"/>
              <w:numPr>
                <w:ilvl w:val="0"/>
                <w:numId w:val="6"/>
              </w:numPr>
              <w:ind w:left="330" w:hanging="330"/>
              <w:rPr>
                <w:rFonts w:ascii="Calibri" w:hAnsi="Calibri" w:cs="Calibri"/>
              </w:rPr>
            </w:pPr>
            <w:r w:rsidRPr="00C36C49">
              <w:rPr>
                <w:rFonts w:ascii="Calibri" w:hAnsi="Calibri" w:cs="Calibri"/>
              </w:rPr>
              <w:t>Submit an ASK query</w:t>
            </w:r>
          </w:p>
          <w:p w14:paraId="23F290C0" w14:textId="77777777" w:rsidR="006E51C7" w:rsidRPr="00C36C49" w:rsidRDefault="006E51C7" w:rsidP="006E51C7">
            <w:pPr>
              <w:pStyle w:val="ListParagraph"/>
              <w:numPr>
                <w:ilvl w:val="0"/>
                <w:numId w:val="6"/>
              </w:numPr>
              <w:ind w:left="330" w:hanging="330"/>
              <w:rPr>
                <w:rFonts w:ascii="Calibri" w:hAnsi="Calibri" w:cs="Calibri"/>
              </w:rPr>
            </w:pPr>
            <w:r w:rsidRPr="00C36C49">
              <w:rPr>
                <w:rFonts w:ascii="Calibri" w:hAnsi="Calibri" w:cs="Calibri"/>
              </w:rPr>
              <w:t>Maintain and update your contact details</w:t>
            </w:r>
          </w:p>
          <w:p w14:paraId="2BA7D8AA" w14:textId="77777777" w:rsidR="006E51C7" w:rsidRPr="00C36C49" w:rsidRDefault="006E51C7" w:rsidP="00E9517D">
            <w:pPr>
              <w:ind w:left="154"/>
              <w:rPr>
                <w:rFonts w:ascii="Calibri" w:hAnsi="Calibri" w:cs="Calibri"/>
              </w:rPr>
            </w:pPr>
          </w:p>
        </w:tc>
        <w:tc>
          <w:tcPr>
            <w:tcW w:w="4508" w:type="dxa"/>
            <w:tcBorders>
              <w:top w:val="nil"/>
            </w:tcBorders>
          </w:tcPr>
          <w:p w14:paraId="612FAD19" w14:textId="77777777" w:rsidR="006E51C7" w:rsidRPr="00C36C49" w:rsidRDefault="006E51C7" w:rsidP="00E9517D">
            <w:pPr>
              <w:pStyle w:val="ListParagraph"/>
              <w:ind w:left="507"/>
              <w:rPr>
                <w:rFonts w:ascii="Calibri" w:hAnsi="Calibri" w:cs="Calibri"/>
              </w:rPr>
            </w:pPr>
          </w:p>
          <w:p w14:paraId="7D1092E3" w14:textId="77777777" w:rsidR="006E51C7" w:rsidRPr="00C36C49" w:rsidRDefault="006E51C7" w:rsidP="006E51C7">
            <w:pPr>
              <w:pStyle w:val="ListParagraph"/>
              <w:numPr>
                <w:ilvl w:val="0"/>
                <w:numId w:val="5"/>
              </w:numPr>
              <w:ind w:left="420"/>
              <w:rPr>
                <w:rFonts w:ascii="Calibri" w:hAnsi="Calibri" w:cs="Calibri"/>
              </w:rPr>
            </w:pPr>
            <w:r w:rsidRPr="00C36C49">
              <w:rPr>
                <w:rFonts w:ascii="Calibri" w:hAnsi="Calibri" w:cs="Calibri"/>
              </w:rPr>
              <w:t xml:space="preserve">Read your module information including handbooks, reading lists, weekly </w:t>
            </w:r>
            <w:proofErr w:type="gramStart"/>
            <w:r w:rsidRPr="00C36C49">
              <w:rPr>
                <w:rFonts w:ascii="Calibri" w:hAnsi="Calibri" w:cs="Calibri"/>
              </w:rPr>
              <w:t>schedules</w:t>
            </w:r>
            <w:proofErr w:type="gramEnd"/>
            <w:r w:rsidRPr="00C36C49">
              <w:rPr>
                <w:rFonts w:ascii="Calibri" w:hAnsi="Calibri" w:cs="Calibri"/>
              </w:rPr>
              <w:t xml:space="preserve"> and messages from tutors</w:t>
            </w:r>
          </w:p>
          <w:p w14:paraId="7FE00380" w14:textId="77777777" w:rsidR="006E51C7" w:rsidRPr="00C36C49" w:rsidRDefault="006E51C7" w:rsidP="006E51C7">
            <w:pPr>
              <w:pStyle w:val="ListParagraph"/>
              <w:numPr>
                <w:ilvl w:val="0"/>
                <w:numId w:val="5"/>
              </w:numPr>
              <w:ind w:left="420"/>
              <w:rPr>
                <w:rFonts w:ascii="Calibri" w:hAnsi="Calibri" w:cs="Calibri"/>
              </w:rPr>
            </w:pPr>
            <w:r w:rsidRPr="00C36C49">
              <w:rPr>
                <w:rFonts w:ascii="Calibri" w:hAnsi="Calibri" w:cs="Calibri"/>
              </w:rPr>
              <w:t>View lectures</w:t>
            </w:r>
          </w:p>
          <w:p w14:paraId="4FF33B36" w14:textId="77777777" w:rsidR="006E51C7" w:rsidRPr="00C36C49" w:rsidRDefault="006E51C7" w:rsidP="006E51C7">
            <w:pPr>
              <w:pStyle w:val="ListParagraph"/>
              <w:numPr>
                <w:ilvl w:val="0"/>
                <w:numId w:val="5"/>
              </w:numPr>
              <w:ind w:left="420"/>
              <w:rPr>
                <w:rFonts w:ascii="Calibri" w:hAnsi="Calibri" w:cs="Calibri"/>
              </w:rPr>
            </w:pPr>
            <w:r w:rsidRPr="00C36C49">
              <w:rPr>
                <w:rFonts w:ascii="Calibri" w:hAnsi="Calibri" w:cs="Calibri"/>
              </w:rPr>
              <w:t>Access Library and IT skills information</w:t>
            </w:r>
          </w:p>
          <w:p w14:paraId="41336E3E" w14:textId="77777777" w:rsidR="006E51C7" w:rsidRPr="00C36C49" w:rsidRDefault="006E51C7" w:rsidP="006E51C7">
            <w:pPr>
              <w:pStyle w:val="ListParagraph"/>
              <w:numPr>
                <w:ilvl w:val="0"/>
                <w:numId w:val="5"/>
              </w:numPr>
              <w:ind w:left="420"/>
              <w:rPr>
                <w:rFonts w:ascii="Calibri" w:hAnsi="Calibri" w:cs="Calibri"/>
              </w:rPr>
            </w:pPr>
            <w:r w:rsidRPr="00C36C49">
              <w:rPr>
                <w:rFonts w:ascii="Calibri" w:hAnsi="Calibri" w:cs="Calibri"/>
              </w:rPr>
              <w:t>Participate in discussion groups</w:t>
            </w:r>
          </w:p>
          <w:p w14:paraId="6D192261" w14:textId="77777777" w:rsidR="006E51C7" w:rsidRPr="00C36C49" w:rsidRDefault="006E51C7" w:rsidP="006E51C7">
            <w:pPr>
              <w:pStyle w:val="ListParagraph"/>
              <w:numPr>
                <w:ilvl w:val="0"/>
                <w:numId w:val="5"/>
              </w:numPr>
              <w:ind w:left="420"/>
              <w:rPr>
                <w:rFonts w:ascii="Calibri" w:hAnsi="Calibri" w:cs="Calibri"/>
              </w:rPr>
            </w:pPr>
            <w:r w:rsidRPr="00C36C49">
              <w:rPr>
                <w:rFonts w:ascii="Calibri" w:hAnsi="Calibri" w:cs="Calibri"/>
              </w:rPr>
              <w:t>Submit your coursework</w:t>
            </w:r>
          </w:p>
          <w:p w14:paraId="7848C59E" w14:textId="77777777" w:rsidR="006E51C7" w:rsidRPr="00C36C49" w:rsidRDefault="006E51C7" w:rsidP="006E51C7">
            <w:pPr>
              <w:pStyle w:val="ListParagraph"/>
              <w:numPr>
                <w:ilvl w:val="0"/>
                <w:numId w:val="5"/>
              </w:numPr>
              <w:ind w:left="420"/>
              <w:rPr>
                <w:rFonts w:ascii="Calibri" w:hAnsi="Calibri" w:cs="Calibri"/>
              </w:rPr>
            </w:pPr>
            <w:r w:rsidRPr="00C36C49">
              <w:rPr>
                <w:rFonts w:ascii="Calibri" w:hAnsi="Calibri" w:cs="Calibri"/>
              </w:rPr>
              <w:t xml:space="preserve">View feedback and provisional marks for your coursework* </w:t>
            </w:r>
          </w:p>
          <w:p w14:paraId="1AD22B46" w14:textId="77777777" w:rsidR="006E51C7" w:rsidRPr="00C36C49" w:rsidRDefault="006E51C7" w:rsidP="006E51C7">
            <w:pPr>
              <w:pStyle w:val="ListParagraph"/>
              <w:numPr>
                <w:ilvl w:val="0"/>
                <w:numId w:val="5"/>
              </w:numPr>
              <w:ind w:left="420"/>
              <w:rPr>
                <w:rFonts w:ascii="Calibri" w:hAnsi="Calibri" w:cs="Calibri"/>
              </w:rPr>
            </w:pPr>
            <w:r w:rsidRPr="00C36C49">
              <w:rPr>
                <w:rFonts w:ascii="Calibri" w:hAnsi="Calibri" w:cs="Calibri"/>
              </w:rPr>
              <w:t>Enrol on study skills workshops</w:t>
            </w:r>
          </w:p>
          <w:p w14:paraId="0BD2CD10" w14:textId="77777777" w:rsidR="006E51C7" w:rsidRPr="00C36C49" w:rsidRDefault="006E51C7" w:rsidP="006E51C7">
            <w:pPr>
              <w:pStyle w:val="ListParagraph"/>
              <w:numPr>
                <w:ilvl w:val="0"/>
                <w:numId w:val="5"/>
              </w:numPr>
              <w:ind w:left="420"/>
              <w:rPr>
                <w:rFonts w:ascii="Calibri" w:hAnsi="Calibri" w:cs="Calibri"/>
              </w:rPr>
            </w:pPr>
            <w:r w:rsidRPr="00C36C49">
              <w:rPr>
                <w:rFonts w:ascii="Calibri" w:hAnsi="Calibri" w:cs="Calibri"/>
              </w:rPr>
              <w:t>Access Moodle support</w:t>
            </w:r>
          </w:p>
          <w:p w14:paraId="31118DDE" w14:textId="77777777" w:rsidR="006E51C7" w:rsidRPr="00C36C49" w:rsidRDefault="006E51C7" w:rsidP="00E9517D">
            <w:pPr>
              <w:rPr>
                <w:rFonts w:ascii="Calibri" w:hAnsi="Calibri" w:cs="Calibri"/>
              </w:rPr>
            </w:pPr>
            <w:r w:rsidRPr="00C36C49">
              <w:rPr>
                <w:rFonts w:ascii="Calibri" w:hAnsi="Calibri" w:cs="Calibri"/>
              </w:rPr>
              <w:t xml:space="preserve">*Please note that you will have to look on your </w:t>
            </w:r>
            <w:proofErr w:type="spellStart"/>
            <w:r w:rsidRPr="00C36C49">
              <w:rPr>
                <w:rFonts w:ascii="Calibri" w:hAnsi="Calibri" w:cs="Calibri"/>
              </w:rPr>
              <w:t>MyBirkbeck</w:t>
            </w:r>
            <w:proofErr w:type="spellEnd"/>
            <w:r w:rsidRPr="00C36C49">
              <w:rPr>
                <w:rFonts w:ascii="Calibri" w:hAnsi="Calibri" w:cs="Calibri"/>
              </w:rPr>
              <w:t xml:space="preserve"> profile to view exam marks and overall module marks. These are normally available in July each year.</w:t>
            </w:r>
          </w:p>
        </w:tc>
      </w:tr>
    </w:tbl>
    <w:p w14:paraId="3C5A8F92" w14:textId="77777777" w:rsidR="006E51C7" w:rsidRDefault="006E51C7" w:rsidP="00E005E2">
      <w:pPr>
        <w:pStyle w:val="Heading1"/>
      </w:pPr>
      <w:bookmarkStart w:id="149" w:name="_Toc426651980"/>
    </w:p>
    <w:p w14:paraId="04CDFA86" w14:textId="79429DEA" w:rsidR="00E721C6" w:rsidRPr="00990D1B" w:rsidRDefault="006E51C7" w:rsidP="00E005E2">
      <w:pPr>
        <w:pStyle w:val="Heading1"/>
      </w:pPr>
      <w:r>
        <w:br w:type="column"/>
      </w:r>
      <w:bookmarkStart w:id="150" w:name="_Toc133142408"/>
      <w:r w:rsidR="004A6B86" w:rsidRPr="00990D1B">
        <w:lastRenderedPageBreak/>
        <w:t>APPENDIX</w:t>
      </w:r>
      <w:bookmarkEnd w:id="150"/>
      <w:r w:rsidR="004A6B86" w:rsidRPr="00990D1B">
        <w:t xml:space="preserve"> </w:t>
      </w:r>
    </w:p>
    <w:p w14:paraId="55ECFEDC" w14:textId="1FB52EB8" w:rsidR="006B3165" w:rsidRPr="00990D1B" w:rsidRDefault="006B3165" w:rsidP="00E005E2">
      <w:pPr>
        <w:pStyle w:val="Heading3"/>
        <w:rPr>
          <w:sz w:val="23"/>
          <w:szCs w:val="23"/>
        </w:rPr>
      </w:pPr>
      <w:bookmarkStart w:id="151" w:name="_Toc78288739"/>
      <w:bookmarkStart w:id="152" w:name="_Toc78289307"/>
      <w:bookmarkStart w:id="153" w:name="_Toc78289820"/>
      <w:bookmarkStart w:id="154" w:name="_Toc133142409"/>
      <w:r w:rsidRPr="00990D1B">
        <w:t>Policy on the Recording of Lectures and Other Teaching Sessions</w:t>
      </w:r>
      <w:bookmarkEnd w:id="149"/>
      <w:bookmarkEnd w:id="151"/>
      <w:bookmarkEnd w:id="152"/>
      <w:bookmarkEnd w:id="153"/>
      <w:bookmarkEnd w:id="154"/>
    </w:p>
    <w:p w14:paraId="7FFA235F" w14:textId="3AA602DC" w:rsidR="006B3165" w:rsidRPr="00990D1B" w:rsidRDefault="006B3165" w:rsidP="00E005E2">
      <w:bookmarkStart w:id="155" w:name="_Hlk108536276"/>
      <w:r w:rsidRPr="00990D1B">
        <w:t xml:space="preserve">Please note that the copyright in the lectures and other teaching sessions reside with the teacher responsible for the teaching session. Students may request permission to record any teaching session delivered as part of their programme of study.  All such requests should be made prior to the recording to the teacher responsible for the teaching session, and the decision on whether to grant permission is at the discretion of the teacher.  Special provisions apply to students with a disability who wish to record teaching sessions. Please see the </w:t>
      </w:r>
      <w:hyperlink r:id="rId47" w:history="1">
        <w:r w:rsidRPr="00990D1B">
          <w:rPr>
            <w:rStyle w:val="Hyperlink"/>
            <w:rFonts w:cs="Segoe UI"/>
          </w:rPr>
          <w:t>Disability Office</w:t>
        </w:r>
      </w:hyperlink>
      <w:r w:rsidRPr="00990D1B">
        <w:t xml:space="preserve"> for further details.</w:t>
      </w:r>
    </w:p>
    <w:p w14:paraId="4E99F9FB" w14:textId="77777777" w:rsidR="006B3165" w:rsidRPr="00990D1B" w:rsidRDefault="006B3165" w:rsidP="00E005E2">
      <w:r w:rsidRPr="00990D1B">
        <w:t>Recordings of teaching sessions may only be made for the personal and private use of the student making the recording. Students may not: (a) record teaching sessions on behalf of other students; (b) pass such recordings to any other person (except for the purposes of transcription, in which case they can be passed to one person only); and (c) may not publish such recordings in any form (this includes, but is not limited to, the internet and hard copy publication). Where students breach this policy, the College may regard this as a disciplinary offence. All such breaches will be dealt with in accordance with the College’s Code of Student Discipline.</w:t>
      </w:r>
    </w:p>
    <w:bookmarkEnd w:id="155"/>
    <w:p w14:paraId="0417FB50" w14:textId="77777777" w:rsidR="006B3165" w:rsidRPr="00990D1B" w:rsidRDefault="006B3165" w:rsidP="00E005E2"/>
    <w:p w14:paraId="2710D979" w14:textId="77777777" w:rsidR="006B3165" w:rsidRPr="00990D1B" w:rsidRDefault="006B3165" w:rsidP="00E005E2"/>
    <w:p w14:paraId="4C73AD48" w14:textId="77777777" w:rsidR="006B3165" w:rsidRPr="00990D1B" w:rsidRDefault="006B3165" w:rsidP="00E005E2"/>
    <w:p w14:paraId="0CCB7116" w14:textId="77777777" w:rsidR="004303A2" w:rsidRPr="00990D1B" w:rsidRDefault="004303A2" w:rsidP="00E005E2"/>
    <w:sectPr w:rsidR="004303A2" w:rsidRPr="00990D1B" w:rsidSect="00D85E3F">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1CA40" w14:textId="77777777" w:rsidR="00B10569" w:rsidRDefault="00B10569" w:rsidP="00E005E2">
      <w:r>
        <w:separator/>
      </w:r>
    </w:p>
  </w:endnote>
  <w:endnote w:type="continuationSeparator" w:id="0">
    <w:p w14:paraId="3A3FE81C" w14:textId="77777777" w:rsidR="00B10569" w:rsidRDefault="00B10569" w:rsidP="00E0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
    <w:altName w:val="Arial Unicode MS"/>
    <w:panose1 w:val="020B0604020202020204"/>
    <w:charset w:val="80"/>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A0F0" w14:textId="77777777" w:rsidR="007A3BAC" w:rsidRPr="0061352A" w:rsidRDefault="007A3BAC" w:rsidP="00E005E2">
    <w:pPr>
      <w:pStyle w:val="Footer"/>
    </w:pPr>
    <w:r w:rsidRPr="0061352A">
      <w:fldChar w:fldCharType="begin"/>
    </w:r>
    <w:r w:rsidRPr="0061352A">
      <w:instrText xml:space="preserve"> PAGE   \* MERGEFORMAT </w:instrText>
    </w:r>
    <w:r w:rsidRPr="0061352A">
      <w:fldChar w:fldCharType="separate"/>
    </w:r>
    <w:r>
      <w:rPr>
        <w:noProof/>
      </w:rPr>
      <w:t>7</w:t>
    </w:r>
    <w:r w:rsidRPr="0061352A">
      <w:fldChar w:fldCharType="end"/>
    </w:r>
  </w:p>
  <w:p w14:paraId="2CAA0808" w14:textId="77777777" w:rsidR="007A3BAC" w:rsidRDefault="007A3BAC" w:rsidP="00E00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927DF" w14:textId="77777777" w:rsidR="00B10569" w:rsidRDefault="00B10569" w:rsidP="00E005E2">
      <w:r>
        <w:separator/>
      </w:r>
    </w:p>
  </w:footnote>
  <w:footnote w:type="continuationSeparator" w:id="0">
    <w:p w14:paraId="5FF63041" w14:textId="77777777" w:rsidR="00B10569" w:rsidRDefault="00B10569" w:rsidP="00E00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926"/>
    <w:multiLevelType w:val="hybridMultilevel"/>
    <w:tmpl w:val="EAC64648"/>
    <w:lvl w:ilvl="0" w:tplc="1F56B158">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C172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A562C9"/>
    <w:multiLevelType w:val="multilevel"/>
    <w:tmpl w:val="087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642CA"/>
    <w:multiLevelType w:val="hybridMultilevel"/>
    <w:tmpl w:val="12EC3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914B4"/>
    <w:multiLevelType w:val="hybridMultilevel"/>
    <w:tmpl w:val="333CDF00"/>
    <w:lvl w:ilvl="0" w:tplc="990CD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A514A"/>
    <w:multiLevelType w:val="hybridMultilevel"/>
    <w:tmpl w:val="294CC0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14D11DA"/>
    <w:multiLevelType w:val="hybridMultilevel"/>
    <w:tmpl w:val="A208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CC28C6"/>
    <w:multiLevelType w:val="hybridMultilevel"/>
    <w:tmpl w:val="C388EB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4D34282"/>
    <w:multiLevelType w:val="hybridMultilevel"/>
    <w:tmpl w:val="91D2CD7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50BE5"/>
    <w:multiLevelType w:val="multilevel"/>
    <w:tmpl w:val="ED9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51DD2"/>
    <w:multiLevelType w:val="hybridMultilevel"/>
    <w:tmpl w:val="7D86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1216F"/>
    <w:multiLevelType w:val="hybridMultilevel"/>
    <w:tmpl w:val="AE4E8E4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D957C6"/>
    <w:multiLevelType w:val="hybridMultilevel"/>
    <w:tmpl w:val="38580FE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424FE5"/>
    <w:multiLevelType w:val="hybridMultilevel"/>
    <w:tmpl w:val="7D9AE52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2081637840">
    <w:abstractNumId w:val="13"/>
  </w:num>
  <w:num w:numId="2" w16cid:durableId="607588564">
    <w:abstractNumId w:val="1"/>
  </w:num>
  <w:num w:numId="3" w16cid:durableId="536619827">
    <w:abstractNumId w:val="6"/>
  </w:num>
  <w:num w:numId="4" w16cid:durableId="1863283202">
    <w:abstractNumId w:val="8"/>
  </w:num>
  <w:num w:numId="5" w16cid:durableId="698315275">
    <w:abstractNumId w:val="12"/>
  </w:num>
  <w:num w:numId="6" w16cid:durableId="954483817">
    <w:abstractNumId w:val="11"/>
  </w:num>
  <w:num w:numId="7" w16cid:durableId="311712277">
    <w:abstractNumId w:val="9"/>
  </w:num>
  <w:num w:numId="8" w16cid:durableId="1690370785">
    <w:abstractNumId w:val="2"/>
  </w:num>
  <w:num w:numId="9" w16cid:durableId="698966637">
    <w:abstractNumId w:val="0"/>
  </w:num>
  <w:num w:numId="10" w16cid:durableId="1704162780">
    <w:abstractNumId w:val="5"/>
  </w:num>
  <w:num w:numId="11" w16cid:durableId="1722821013">
    <w:abstractNumId w:val="7"/>
  </w:num>
  <w:num w:numId="12" w16cid:durableId="1384134863">
    <w:abstractNumId w:val="3"/>
  </w:num>
  <w:num w:numId="13" w16cid:durableId="335614371">
    <w:abstractNumId w:val="10"/>
  </w:num>
  <w:num w:numId="14" w16cid:durableId="850683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E9"/>
    <w:rsid w:val="0000496D"/>
    <w:rsid w:val="00007099"/>
    <w:rsid w:val="000229D6"/>
    <w:rsid w:val="00025AAA"/>
    <w:rsid w:val="00026890"/>
    <w:rsid w:val="00056D5B"/>
    <w:rsid w:val="000605BA"/>
    <w:rsid w:val="00063C08"/>
    <w:rsid w:val="00071355"/>
    <w:rsid w:val="000739E8"/>
    <w:rsid w:val="00080EDC"/>
    <w:rsid w:val="000873C0"/>
    <w:rsid w:val="000B3AB4"/>
    <w:rsid w:val="000B654E"/>
    <w:rsid w:val="000D7E1F"/>
    <w:rsid w:val="000E411E"/>
    <w:rsid w:val="00100596"/>
    <w:rsid w:val="00100CD9"/>
    <w:rsid w:val="0010460F"/>
    <w:rsid w:val="00115736"/>
    <w:rsid w:val="00117E52"/>
    <w:rsid w:val="00121ED1"/>
    <w:rsid w:val="001244CF"/>
    <w:rsid w:val="00125B05"/>
    <w:rsid w:val="001429AE"/>
    <w:rsid w:val="0014341A"/>
    <w:rsid w:val="00154A0B"/>
    <w:rsid w:val="001563B4"/>
    <w:rsid w:val="00157BDF"/>
    <w:rsid w:val="001622E7"/>
    <w:rsid w:val="00174FF1"/>
    <w:rsid w:val="001761B9"/>
    <w:rsid w:val="0018681E"/>
    <w:rsid w:val="001A241C"/>
    <w:rsid w:val="001A5114"/>
    <w:rsid w:val="001C3F0E"/>
    <w:rsid w:val="001D3353"/>
    <w:rsid w:val="00212746"/>
    <w:rsid w:val="00223083"/>
    <w:rsid w:val="0023471B"/>
    <w:rsid w:val="0023718C"/>
    <w:rsid w:val="0024738C"/>
    <w:rsid w:val="002578CF"/>
    <w:rsid w:val="00260C7B"/>
    <w:rsid w:val="002638B6"/>
    <w:rsid w:val="00276CE9"/>
    <w:rsid w:val="00291C66"/>
    <w:rsid w:val="002A02AA"/>
    <w:rsid w:val="002A7A29"/>
    <w:rsid w:val="002B0D11"/>
    <w:rsid w:val="002B187B"/>
    <w:rsid w:val="002B5F97"/>
    <w:rsid w:val="002E51A4"/>
    <w:rsid w:val="002F3762"/>
    <w:rsid w:val="00305AFD"/>
    <w:rsid w:val="003064FD"/>
    <w:rsid w:val="00317D20"/>
    <w:rsid w:val="00325F1A"/>
    <w:rsid w:val="00336001"/>
    <w:rsid w:val="00344CED"/>
    <w:rsid w:val="00352576"/>
    <w:rsid w:val="003572F2"/>
    <w:rsid w:val="0036472E"/>
    <w:rsid w:val="00366BF5"/>
    <w:rsid w:val="0038707A"/>
    <w:rsid w:val="00391D6F"/>
    <w:rsid w:val="00392C71"/>
    <w:rsid w:val="00395B28"/>
    <w:rsid w:val="003B133A"/>
    <w:rsid w:val="003B1FF2"/>
    <w:rsid w:val="003B5895"/>
    <w:rsid w:val="003B61DC"/>
    <w:rsid w:val="003B72EA"/>
    <w:rsid w:val="003E57E5"/>
    <w:rsid w:val="003E72A7"/>
    <w:rsid w:val="00410A11"/>
    <w:rsid w:val="00413CB2"/>
    <w:rsid w:val="00414BB6"/>
    <w:rsid w:val="00415EB2"/>
    <w:rsid w:val="00422763"/>
    <w:rsid w:val="004247DF"/>
    <w:rsid w:val="00427270"/>
    <w:rsid w:val="004303A2"/>
    <w:rsid w:val="004350CF"/>
    <w:rsid w:val="004355BA"/>
    <w:rsid w:val="00443C8B"/>
    <w:rsid w:val="00445BA8"/>
    <w:rsid w:val="00463466"/>
    <w:rsid w:val="004635A0"/>
    <w:rsid w:val="004708CE"/>
    <w:rsid w:val="004734F8"/>
    <w:rsid w:val="00484379"/>
    <w:rsid w:val="00493D61"/>
    <w:rsid w:val="00497216"/>
    <w:rsid w:val="004A6B86"/>
    <w:rsid w:val="004C3270"/>
    <w:rsid w:val="004C6942"/>
    <w:rsid w:val="004E099D"/>
    <w:rsid w:val="004E5935"/>
    <w:rsid w:val="004E6EBC"/>
    <w:rsid w:val="004F0566"/>
    <w:rsid w:val="004F503D"/>
    <w:rsid w:val="00505B1A"/>
    <w:rsid w:val="005211D2"/>
    <w:rsid w:val="0052133C"/>
    <w:rsid w:val="00527143"/>
    <w:rsid w:val="00552AA8"/>
    <w:rsid w:val="00557A63"/>
    <w:rsid w:val="005907AE"/>
    <w:rsid w:val="0059362D"/>
    <w:rsid w:val="00593942"/>
    <w:rsid w:val="005A538C"/>
    <w:rsid w:val="005B13A9"/>
    <w:rsid w:val="005B4F97"/>
    <w:rsid w:val="005C263F"/>
    <w:rsid w:val="005E22C8"/>
    <w:rsid w:val="005E41FF"/>
    <w:rsid w:val="005F0EC4"/>
    <w:rsid w:val="005F42C6"/>
    <w:rsid w:val="0060307E"/>
    <w:rsid w:val="00607EE8"/>
    <w:rsid w:val="00610A15"/>
    <w:rsid w:val="0061352A"/>
    <w:rsid w:val="00624729"/>
    <w:rsid w:val="00633028"/>
    <w:rsid w:val="00641437"/>
    <w:rsid w:val="00645BC4"/>
    <w:rsid w:val="00651D01"/>
    <w:rsid w:val="006530A8"/>
    <w:rsid w:val="006601FD"/>
    <w:rsid w:val="00683703"/>
    <w:rsid w:val="00690C20"/>
    <w:rsid w:val="006A59CE"/>
    <w:rsid w:val="006B3165"/>
    <w:rsid w:val="006D6E26"/>
    <w:rsid w:val="006E51C7"/>
    <w:rsid w:val="006E64C0"/>
    <w:rsid w:val="006F37FE"/>
    <w:rsid w:val="006F3F6B"/>
    <w:rsid w:val="006F6C7E"/>
    <w:rsid w:val="00703BA1"/>
    <w:rsid w:val="00705DB0"/>
    <w:rsid w:val="007172C9"/>
    <w:rsid w:val="007262D4"/>
    <w:rsid w:val="00731E06"/>
    <w:rsid w:val="00741D94"/>
    <w:rsid w:val="007656DE"/>
    <w:rsid w:val="007713C7"/>
    <w:rsid w:val="00777681"/>
    <w:rsid w:val="007806DF"/>
    <w:rsid w:val="00780B49"/>
    <w:rsid w:val="00791635"/>
    <w:rsid w:val="00794528"/>
    <w:rsid w:val="007A00E4"/>
    <w:rsid w:val="007A1E6B"/>
    <w:rsid w:val="007A3BAC"/>
    <w:rsid w:val="007A5C03"/>
    <w:rsid w:val="007A6A59"/>
    <w:rsid w:val="007A7A44"/>
    <w:rsid w:val="007B0B08"/>
    <w:rsid w:val="007B7BF8"/>
    <w:rsid w:val="007C0150"/>
    <w:rsid w:val="007E3D44"/>
    <w:rsid w:val="007F1962"/>
    <w:rsid w:val="008071B9"/>
    <w:rsid w:val="00821ACF"/>
    <w:rsid w:val="00834444"/>
    <w:rsid w:val="008761FF"/>
    <w:rsid w:val="00894EF0"/>
    <w:rsid w:val="008973C8"/>
    <w:rsid w:val="008A2877"/>
    <w:rsid w:val="008B38C7"/>
    <w:rsid w:val="008B4A4D"/>
    <w:rsid w:val="008C0313"/>
    <w:rsid w:val="008D30C0"/>
    <w:rsid w:val="008D399F"/>
    <w:rsid w:val="008D64E1"/>
    <w:rsid w:val="008E5C9E"/>
    <w:rsid w:val="008E7093"/>
    <w:rsid w:val="00907A28"/>
    <w:rsid w:val="00907D42"/>
    <w:rsid w:val="009270D8"/>
    <w:rsid w:val="00930FF8"/>
    <w:rsid w:val="00943631"/>
    <w:rsid w:val="0096461B"/>
    <w:rsid w:val="00974DAD"/>
    <w:rsid w:val="00990D1B"/>
    <w:rsid w:val="009944D2"/>
    <w:rsid w:val="009A7D3B"/>
    <w:rsid w:val="009B509C"/>
    <w:rsid w:val="009C1B28"/>
    <w:rsid w:val="009E1899"/>
    <w:rsid w:val="009F2F50"/>
    <w:rsid w:val="009F754C"/>
    <w:rsid w:val="00A24A05"/>
    <w:rsid w:val="00A40E49"/>
    <w:rsid w:val="00A43493"/>
    <w:rsid w:val="00A44418"/>
    <w:rsid w:val="00A52C93"/>
    <w:rsid w:val="00A56B0C"/>
    <w:rsid w:val="00A6092E"/>
    <w:rsid w:val="00A77AED"/>
    <w:rsid w:val="00A84966"/>
    <w:rsid w:val="00AC430D"/>
    <w:rsid w:val="00AD2F87"/>
    <w:rsid w:val="00B0053A"/>
    <w:rsid w:val="00B02C47"/>
    <w:rsid w:val="00B03E5D"/>
    <w:rsid w:val="00B10065"/>
    <w:rsid w:val="00B10569"/>
    <w:rsid w:val="00B11295"/>
    <w:rsid w:val="00B17E4C"/>
    <w:rsid w:val="00B2385C"/>
    <w:rsid w:val="00B3277A"/>
    <w:rsid w:val="00B46904"/>
    <w:rsid w:val="00B55A01"/>
    <w:rsid w:val="00B670D7"/>
    <w:rsid w:val="00B76B6B"/>
    <w:rsid w:val="00B90392"/>
    <w:rsid w:val="00B93C6C"/>
    <w:rsid w:val="00BA2408"/>
    <w:rsid w:val="00BB0105"/>
    <w:rsid w:val="00BB5155"/>
    <w:rsid w:val="00BB55BB"/>
    <w:rsid w:val="00BC3C44"/>
    <w:rsid w:val="00BD0BC2"/>
    <w:rsid w:val="00BE6D56"/>
    <w:rsid w:val="00BF3336"/>
    <w:rsid w:val="00BF3B14"/>
    <w:rsid w:val="00C07607"/>
    <w:rsid w:val="00C33B2A"/>
    <w:rsid w:val="00C37E70"/>
    <w:rsid w:val="00C66A1F"/>
    <w:rsid w:val="00C71A8F"/>
    <w:rsid w:val="00C851DD"/>
    <w:rsid w:val="00CB7BEB"/>
    <w:rsid w:val="00CC5B9C"/>
    <w:rsid w:val="00CF7D0C"/>
    <w:rsid w:val="00D2344D"/>
    <w:rsid w:val="00D24FC2"/>
    <w:rsid w:val="00D30CA9"/>
    <w:rsid w:val="00D42203"/>
    <w:rsid w:val="00D57CBF"/>
    <w:rsid w:val="00D61A07"/>
    <w:rsid w:val="00D61FFD"/>
    <w:rsid w:val="00D77DFA"/>
    <w:rsid w:val="00D85E3F"/>
    <w:rsid w:val="00DD12CC"/>
    <w:rsid w:val="00DD1C36"/>
    <w:rsid w:val="00DD59EB"/>
    <w:rsid w:val="00DE397C"/>
    <w:rsid w:val="00DE56C6"/>
    <w:rsid w:val="00E005E2"/>
    <w:rsid w:val="00E03B8D"/>
    <w:rsid w:val="00E07145"/>
    <w:rsid w:val="00E33777"/>
    <w:rsid w:val="00E37711"/>
    <w:rsid w:val="00E50F6A"/>
    <w:rsid w:val="00E617A0"/>
    <w:rsid w:val="00E63D78"/>
    <w:rsid w:val="00E67598"/>
    <w:rsid w:val="00E70892"/>
    <w:rsid w:val="00E70FCF"/>
    <w:rsid w:val="00E721C6"/>
    <w:rsid w:val="00E8273C"/>
    <w:rsid w:val="00EA0EBA"/>
    <w:rsid w:val="00EB3307"/>
    <w:rsid w:val="00ED3D6A"/>
    <w:rsid w:val="00ED6E8E"/>
    <w:rsid w:val="00EE1399"/>
    <w:rsid w:val="00EF5397"/>
    <w:rsid w:val="00F02921"/>
    <w:rsid w:val="00F10607"/>
    <w:rsid w:val="00F33940"/>
    <w:rsid w:val="00F35F36"/>
    <w:rsid w:val="00F51F50"/>
    <w:rsid w:val="00F7553A"/>
    <w:rsid w:val="00F85A85"/>
    <w:rsid w:val="00F86892"/>
    <w:rsid w:val="00F97DB2"/>
    <w:rsid w:val="00FA4F65"/>
    <w:rsid w:val="00FA5B58"/>
    <w:rsid w:val="00FB3CC2"/>
    <w:rsid w:val="00FC0024"/>
    <w:rsid w:val="00FC134F"/>
    <w:rsid w:val="00FC670B"/>
    <w:rsid w:val="00FE0787"/>
    <w:rsid w:val="00FE0BEA"/>
    <w:rsid w:val="00FE509F"/>
    <w:rsid w:val="00FF149A"/>
    <w:rsid w:val="00FF4E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2CB2"/>
  <w15:chartTrackingRefBased/>
  <w15:docId w15:val="{C21CA559-FBCE-1446-8CA5-7893EE88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49"/>
    <w:pPr>
      <w:spacing w:before="100" w:beforeAutospacing="1" w:after="100" w:afterAutospacing="1"/>
    </w:pPr>
    <w:rPr>
      <w:rFonts w:ascii="Segoe UI" w:eastAsia="Times New Roman" w:hAnsi="Segoe UI" w:cs="Segoe UI"/>
      <w:sz w:val="23"/>
      <w:szCs w:val="23"/>
    </w:rPr>
  </w:style>
  <w:style w:type="paragraph" w:styleId="Heading1">
    <w:name w:val="heading 1"/>
    <w:basedOn w:val="Normal"/>
    <w:next w:val="Normal"/>
    <w:link w:val="Heading1Char1"/>
    <w:autoRedefine/>
    <w:uiPriority w:val="9"/>
    <w:qFormat/>
    <w:rsid w:val="00A52C93"/>
    <w:pPr>
      <w:keepNext/>
      <w:outlineLvl w:val="0"/>
    </w:pPr>
    <w:rPr>
      <w:b/>
      <w:bCs/>
      <w:noProof/>
      <w:kern w:val="32"/>
      <w:sz w:val="44"/>
      <w:szCs w:val="48"/>
      <w:lang w:val="x-none" w:eastAsia="x-none"/>
    </w:rPr>
  </w:style>
  <w:style w:type="paragraph" w:styleId="Heading2">
    <w:name w:val="heading 2"/>
    <w:basedOn w:val="Normal"/>
    <w:next w:val="Normal"/>
    <w:link w:val="Heading2Char"/>
    <w:autoRedefine/>
    <w:qFormat/>
    <w:rsid w:val="003B72EA"/>
    <w:pPr>
      <w:widowControl w:val="0"/>
      <w:spacing w:after="120"/>
      <w:outlineLvl w:val="1"/>
    </w:pPr>
    <w:rPr>
      <w:rFonts w:eastAsia="MS Gothic"/>
      <w:b/>
      <w:bCs/>
      <w:iCs/>
      <w:sz w:val="28"/>
      <w:shd w:val="clear" w:color="auto" w:fill="FEFEFE"/>
      <w:lang w:val="x-none" w:eastAsia="x-none"/>
    </w:rPr>
  </w:style>
  <w:style w:type="paragraph" w:styleId="Heading3">
    <w:name w:val="heading 3"/>
    <w:basedOn w:val="Normal"/>
    <w:next w:val="Normal"/>
    <w:link w:val="Heading3Char"/>
    <w:uiPriority w:val="9"/>
    <w:unhideWhenUsed/>
    <w:qFormat/>
    <w:rsid w:val="00E005E2"/>
    <w:pPr>
      <w:keepNext/>
      <w:spacing w:before="240" w:after="60"/>
      <w:outlineLvl w:val="2"/>
    </w:pPr>
    <w:rPr>
      <w:b/>
      <w:bCs/>
      <w:sz w:val="26"/>
      <w:szCs w:val="26"/>
      <w:lang w:val="x-none" w:eastAsia="en-US"/>
    </w:rPr>
  </w:style>
  <w:style w:type="paragraph" w:styleId="Heading4">
    <w:name w:val="heading 4"/>
    <w:basedOn w:val="Normal"/>
    <w:next w:val="Normal"/>
    <w:link w:val="Heading4Char"/>
    <w:uiPriority w:val="9"/>
    <w:unhideWhenUsed/>
    <w:qFormat/>
    <w:rsid w:val="006F37FE"/>
    <w:pPr>
      <w:keepNext/>
      <w:spacing w:before="240" w:after="60"/>
      <w:outlineLvl w:val="3"/>
    </w:pPr>
    <w:rPr>
      <w:rFonts w:ascii="Calibri" w:hAnsi="Calibri"/>
      <w:b/>
      <w:bCs/>
      <w:sz w:val="28"/>
      <w:szCs w:val="28"/>
      <w:lang w:val="x-none" w:eastAsia="en-US"/>
    </w:rPr>
  </w:style>
  <w:style w:type="paragraph" w:styleId="Heading5">
    <w:name w:val="heading 5"/>
    <w:basedOn w:val="Normal"/>
    <w:next w:val="Normal"/>
    <w:link w:val="Heading5Char"/>
    <w:uiPriority w:val="9"/>
    <w:unhideWhenUsed/>
    <w:qFormat/>
    <w:rsid w:val="00D77DFA"/>
    <w:pPr>
      <w:keepNext/>
      <w:keepLines/>
      <w:spacing w:before="40"/>
      <w:outlineLvl w:val="4"/>
    </w:pPr>
    <w:rPr>
      <w:rFonts w:ascii="Calibri Light" w:hAnsi="Calibri Light"/>
      <w:color w:val="2F549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01FD"/>
    <w:rPr>
      <w:rFonts w:eastAsia="MS Mincho"/>
      <w:sz w:val="22"/>
      <w:szCs w:val="22"/>
      <w:lang w:val="en-US" w:eastAsia="ja-JP"/>
    </w:rPr>
  </w:style>
  <w:style w:type="character" w:customStyle="1" w:styleId="NoSpacingChar">
    <w:name w:val="No Spacing Char"/>
    <w:link w:val="NoSpacing"/>
    <w:uiPriority w:val="1"/>
    <w:rsid w:val="006601FD"/>
    <w:rPr>
      <w:rFonts w:eastAsia="MS Mincho"/>
      <w:sz w:val="22"/>
      <w:szCs w:val="22"/>
      <w:lang w:val="en-US" w:eastAsia="ja-JP" w:bidi="ar-SA"/>
    </w:rPr>
  </w:style>
  <w:style w:type="character" w:customStyle="1" w:styleId="Heading1Char">
    <w:name w:val="Heading 1 Char"/>
    <w:uiPriority w:val="9"/>
    <w:rsid w:val="00CF7D0C"/>
    <w:rPr>
      <w:rFonts w:ascii="Cambria" w:eastAsia="Times New Roman" w:hAnsi="Cambria" w:cs="Times New Roman"/>
      <w:b/>
      <w:bCs/>
      <w:kern w:val="32"/>
      <w:sz w:val="32"/>
      <w:szCs w:val="32"/>
      <w:lang w:eastAsia="en-US"/>
    </w:rPr>
  </w:style>
  <w:style w:type="character" w:customStyle="1" w:styleId="Heading2Char">
    <w:name w:val="Heading 2 Char"/>
    <w:link w:val="Heading2"/>
    <w:rsid w:val="003B72EA"/>
    <w:rPr>
      <w:rFonts w:ascii="Times New Roman" w:eastAsia="MS Gothic" w:hAnsi="Times New Roman"/>
      <w:b/>
      <w:bCs/>
      <w:iCs/>
      <w:sz w:val="28"/>
      <w:szCs w:val="23"/>
      <w:lang w:val="x-none" w:eastAsia="x-none"/>
    </w:rPr>
  </w:style>
  <w:style w:type="character" w:styleId="Hyperlink">
    <w:name w:val="Hyperlink"/>
    <w:uiPriority w:val="99"/>
    <w:rsid w:val="00CF7D0C"/>
    <w:rPr>
      <w:rFonts w:cs="Times New Roman"/>
      <w:color w:val="0000FF"/>
      <w:u w:val="single"/>
    </w:rPr>
  </w:style>
  <w:style w:type="paragraph" w:styleId="NormalWeb">
    <w:name w:val="Normal (Web)"/>
    <w:basedOn w:val="Normal"/>
    <w:uiPriority w:val="99"/>
    <w:rsid w:val="00CF7D0C"/>
    <w:rPr>
      <w:lang w:val="en-US"/>
    </w:rPr>
  </w:style>
  <w:style w:type="character" w:customStyle="1" w:styleId="Heading1Char1">
    <w:name w:val="Heading 1 Char1"/>
    <w:link w:val="Heading1"/>
    <w:uiPriority w:val="9"/>
    <w:locked/>
    <w:rsid w:val="00A52C93"/>
    <w:rPr>
      <w:rFonts w:ascii="Segoe UI" w:eastAsia="Times New Roman" w:hAnsi="Segoe UI" w:cs="Segoe UI"/>
      <w:b/>
      <w:bCs/>
      <w:noProof/>
      <w:kern w:val="32"/>
      <w:sz w:val="44"/>
      <w:szCs w:val="48"/>
      <w:lang w:val="x-none" w:eastAsia="x-none"/>
    </w:rPr>
  </w:style>
  <w:style w:type="character" w:customStyle="1" w:styleId="Heading3Char">
    <w:name w:val="Heading 3 Char"/>
    <w:link w:val="Heading3"/>
    <w:uiPriority w:val="9"/>
    <w:rsid w:val="00E005E2"/>
    <w:rPr>
      <w:rFonts w:ascii="Segoe UI" w:eastAsia="Times New Roman" w:hAnsi="Segoe UI" w:cs="Segoe UI"/>
      <w:b/>
      <w:bCs/>
      <w:sz w:val="26"/>
      <w:szCs w:val="26"/>
      <w:lang w:val="x-none" w:eastAsia="en-US"/>
    </w:rPr>
  </w:style>
  <w:style w:type="paragraph" w:customStyle="1" w:styleId="Standard">
    <w:name w:val="Standard"/>
    <w:rsid w:val="00CF7D0C"/>
    <w:pPr>
      <w:suppressAutoHyphens/>
      <w:autoSpaceDN w:val="0"/>
      <w:textAlignment w:val="baseline"/>
    </w:pPr>
    <w:rPr>
      <w:rFonts w:ascii="Times New Roman" w:eastAsia="Times New Roman" w:hAnsi="Times New Roman"/>
      <w:kern w:val="3"/>
      <w:sz w:val="24"/>
      <w:szCs w:val="24"/>
      <w:lang w:val="en-US" w:eastAsia="en-US"/>
    </w:rPr>
  </w:style>
  <w:style w:type="paragraph" w:styleId="Header">
    <w:name w:val="header"/>
    <w:basedOn w:val="Normal"/>
    <w:link w:val="HeaderChar"/>
    <w:uiPriority w:val="99"/>
    <w:semiHidden/>
    <w:unhideWhenUsed/>
    <w:rsid w:val="0061352A"/>
    <w:pPr>
      <w:tabs>
        <w:tab w:val="center" w:pos="4513"/>
        <w:tab w:val="right" w:pos="9026"/>
      </w:tabs>
    </w:pPr>
    <w:rPr>
      <w:rFonts w:ascii="Calibri" w:eastAsia="Calibri" w:hAnsi="Calibri"/>
      <w:sz w:val="22"/>
      <w:szCs w:val="22"/>
      <w:lang w:val="x-none" w:eastAsia="en-US"/>
    </w:rPr>
  </w:style>
  <w:style w:type="character" w:customStyle="1" w:styleId="HeaderChar">
    <w:name w:val="Header Char"/>
    <w:link w:val="Header"/>
    <w:uiPriority w:val="99"/>
    <w:semiHidden/>
    <w:rsid w:val="0061352A"/>
    <w:rPr>
      <w:sz w:val="22"/>
      <w:szCs w:val="22"/>
      <w:lang w:eastAsia="en-US"/>
    </w:rPr>
  </w:style>
  <w:style w:type="paragraph" w:styleId="Footer">
    <w:name w:val="footer"/>
    <w:basedOn w:val="Normal"/>
    <w:link w:val="FooterChar"/>
    <w:uiPriority w:val="99"/>
    <w:unhideWhenUsed/>
    <w:rsid w:val="0061352A"/>
    <w:pPr>
      <w:tabs>
        <w:tab w:val="center" w:pos="4513"/>
        <w:tab w:val="right" w:pos="9026"/>
      </w:tabs>
    </w:pPr>
    <w:rPr>
      <w:rFonts w:ascii="Calibri" w:eastAsia="Calibri" w:hAnsi="Calibri"/>
      <w:sz w:val="22"/>
      <w:szCs w:val="22"/>
      <w:lang w:val="x-none" w:eastAsia="en-US"/>
    </w:rPr>
  </w:style>
  <w:style w:type="character" w:customStyle="1" w:styleId="FooterChar">
    <w:name w:val="Footer Char"/>
    <w:link w:val="Footer"/>
    <w:uiPriority w:val="99"/>
    <w:rsid w:val="0061352A"/>
    <w:rPr>
      <w:sz w:val="22"/>
      <w:szCs w:val="22"/>
      <w:lang w:eastAsia="en-US"/>
    </w:rPr>
  </w:style>
  <w:style w:type="paragraph" w:styleId="BodyText">
    <w:name w:val="Body Text"/>
    <w:basedOn w:val="Normal"/>
    <w:link w:val="BodyTextChar"/>
    <w:uiPriority w:val="99"/>
    <w:unhideWhenUsed/>
    <w:rsid w:val="0061352A"/>
    <w:pPr>
      <w:spacing w:after="120"/>
    </w:pPr>
    <w:rPr>
      <w:rFonts w:ascii="Cambria" w:eastAsia="MS ??" w:hAnsi="Cambria"/>
      <w:lang w:val="x-none" w:eastAsia="en-US"/>
    </w:rPr>
  </w:style>
  <w:style w:type="character" w:customStyle="1" w:styleId="BodyTextChar">
    <w:name w:val="Body Text Char"/>
    <w:link w:val="BodyText"/>
    <w:uiPriority w:val="99"/>
    <w:rsid w:val="0061352A"/>
    <w:rPr>
      <w:rFonts w:ascii="Cambria" w:eastAsia="MS ??" w:hAnsi="Cambria"/>
      <w:sz w:val="24"/>
      <w:szCs w:val="24"/>
      <w:lang w:val="x-none" w:eastAsia="en-US"/>
    </w:rPr>
  </w:style>
  <w:style w:type="character" w:customStyle="1" w:styleId="apple-converted-space">
    <w:name w:val="apple-converted-space"/>
    <w:rsid w:val="006B3165"/>
  </w:style>
  <w:style w:type="character" w:customStyle="1" w:styleId="internal-link">
    <w:name w:val="internal-link"/>
    <w:rsid w:val="006B3165"/>
  </w:style>
  <w:style w:type="character" w:styleId="FollowedHyperlink">
    <w:name w:val="FollowedHyperlink"/>
    <w:uiPriority w:val="99"/>
    <w:semiHidden/>
    <w:unhideWhenUsed/>
    <w:rsid w:val="006B3165"/>
    <w:rPr>
      <w:color w:val="800080"/>
      <w:u w:val="single"/>
    </w:rPr>
  </w:style>
  <w:style w:type="character" w:styleId="UnresolvedMention">
    <w:name w:val="Unresolved Mention"/>
    <w:uiPriority w:val="99"/>
    <w:semiHidden/>
    <w:unhideWhenUsed/>
    <w:rsid w:val="00125B05"/>
    <w:rPr>
      <w:color w:val="605E5C"/>
      <w:shd w:val="clear" w:color="auto" w:fill="E1DFDD"/>
    </w:rPr>
  </w:style>
  <w:style w:type="character" w:styleId="CommentReference">
    <w:name w:val="annotation reference"/>
    <w:uiPriority w:val="99"/>
    <w:semiHidden/>
    <w:unhideWhenUsed/>
    <w:rsid w:val="004350CF"/>
    <w:rPr>
      <w:sz w:val="16"/>
      <w:szCs w:val="16"/>
    </w:rPr>
  </w:style>
  <w:style w:type="paragraph" w:styleId="CommentText">
    <w:name w:val="annotation text"/>
    <w:basedOn w:val="Normal"/>
    <w:link w:val="CommentTextChar"/>
    <w:uiPriority w:val="99"/>
    <w:semiHidden/>
    <w:unhideWhenUsed/>
    <w:rsid w:val="004350CF"/>
    <w:rPr>
      <w:rFonts w:ascii="Calibri" w:eastAsia="Calibri" w:hAnsi="Calibri"/>
      <w:sz w:val="20"/>
      <w:szCs w:val="20"/>
      <w:lang w:val="x-none" w:eastAsia="en-US"/>
    </w:rPr>
  </w:style>
  <w:style w:type="character" w:customStyle="1" w:styleId="CommentTextChar">
    <w:name w:val="Comment Text Char"/>
    <w:link w:val="CommentText"/>
    <w:uiPriority w:val="99"/>
    <w:semiHidden/>
    <w:rsid w:val="004350CF"/>
    <w:rPr>
      <w:lang w:eastAsia="en-US"/>
    </w:rPr>
  </w:style>
  <w:style w:type="paragraph" w:styleId="CommentSubject">
    <w:name w:val="annotation subject"/>
    <w:basedOn w:val="CommentText"/>
    <w:next w:val="CommentText"/>
    <w:link w:val="CommentSubjectChar"/>
    <w:uiPriority w:val="99"/>
    <w:semiHidden/>
    <w:unhideWhenUsed/>
    <w:rsid w:val="004350CF"/>
    <w:rPr>
      <w:b/>
      <w:bCs/>
    </w:rPr>
  </w:style>
  <w:style w:type="character" w:customStyle="1" w:styleId="CommentSubjectChar">
    <w:name w:val="Comment Subject Char"/>
    <w:link w:val="CommentSubject"/>
    <w:uiPriority w:val="99"/>
    <w:semiHidden/>
    <w:rsid w:val="004350CF"/>
    <w:rPr>
      <w:b/>
      <w:bCs/>
      <w:lang w:eastAsia="en-US"/>
    </w:rPr>
  </w:style>
  <w:style w:type="table" w:styleId="TableGrid">
    <w:name w:val="Table Grid"/>
    <w:basedOn w:val="TableNormal"/>
    <w:uiPriority w:val="59"/>
    <w:rsid w:val="006F3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rsid w:val="006F37FE"/>
    <w:rPr>
      <w:rFonts w:ascii="Calibri" w:eastAsia="Times New Roman" w:hAnsi="Calibri" w:cs="Times New Roman"/>
      <w:b/>
      <w:bCs/>
      <w:sz w:val="28"/>
      <w:szCs w:val="28"/>
      <w:lang w:eastAsia="en-US"/>
    </w:rPr>
  </w:style>
  <w:style w:type="paragraph" w:styleId="Revision">
    <w:name w:val="Revision"/>
    <w:hidden/>
    <w:uiPriority w:val="99"/>
    <w:semiHidden/>
    <w:rsid w:val="006F37FE"/>
    <w:rPr>
      <w:sz w:val="22"/>
      <w:szCs w:val="22"/>
      <w:lang w:eastAsia="en-US"/>
    </w:rPr>
  </w:style>
  <w:style w:type="paragraph" w:styleId="ListParagraph">
    <w:name w:val="List Paragraph"/>
    <w:basedOn w:val="Normal"/>
    <w:uiPriority w:val="34"/>
    <w:qFormat/>
    <w:rsid w:val="00D77DFA"/>
    <w:pPr>
      <w:ind w:left="720"/>
      <w:contextualSpacing/>
    </w:pPr>
  </w:style>
  <w:style w:type="character" w:styleId="Strong">
    <w:name w:val="Strong"/>
    <w:uiPriority w:val="22"/>
    <w:qFormat/>
    <w:rsid w:val="00D77DFA"/>
    <w:rPr>
      <w:b/>
      <w:bCs/>
    </w:rPr>
  </w:style>
  <w:style w:type="character" w:customStyle="1" w:styleId="Heading5Char">
    <w:name w:val="Heading 5 Char"/>
    <w:link w:val="Heading5"/>
    <w:uiPriority w:val="9"/>
    <w:rsid w:val="00D77DFA"/>
    <w:rPr>
      <w:rFonts w:ascii="Calibri Light" w:eastAsia="Times New Roman" w:hAnsi="Calibri Light" w:cs="Times New Roman"/>
      <w:color w:val="2F5496"/>
      <w:sz w:val="24"/>
      <w:szCs w:val="24"/>
    </w:rPr>
  </w:style>
  <w:style w:type="paragraph" w:styleId="BalloonText">
    <w:name w:val="Balloon Text"/>
    <w:basedOn w:val="Normal"/>
    <w:link w:val="BalloonTextChar"/>
    <w:uiPriority w:val="99"/>
    <w:semiHidden/>
    <w:unhideWhenUsed/>
    <w:rsid w:val="005E22C8"/>
    <w:rPr>
      <w:rFonts w:ascii="Tahoma" w:hAnsi="Tahoma" w:cs="Tahoma"/>
      <w:sz w:val="16"/>
      <w:szCs w:val="16"/>
    </w:rPr>
  </w:style>
  <w:style w:type="character" w:customStyle="1" w:styleId="BalloonTextChar">
    <w:name w:val="Balloon Text Char"/>
    <w:link w:val="BalloonText"/>
    <w:uiPriority w:val="99"/>
    <w:semiHidden/>
    <w:rsid w:val="005E22C8"/>
    <w:rPr>
      <w:rFonts w:ascii="Tahoma" w:eastAsia="Times New Roman" w:hAnsi="Tahoma" w:cs="Tahoma"/>
      <w:sz w:val="16"/>
      <w:szCs w:val="16"/>
    </w:rPr>
  </w:style>
  <w:style w:type="paragraph" w:styleId="Title">
    <w:name w:val="Title"/>
    <w:basedOn w:val="Normal"/>
    <w:next w:val="Normal"/>
    <w:link w:val="TitleChar"/>
    <w:uiPriority w:val="10"/>
    <w:qFormat/>
    <w:rsid w:val="00E721C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1C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57CBF"/>
    <w:pPr>
      <w:keepLines/>
      <w:spacing w:before="480" w:line="276" w:lineRule="auto"/>
      <w:outlineLvl w:val="9"/>
    </w:pPr>
    <w:rPr>
      <w:rFonts w:asciiTheme="majorHAnsi" w:eastAsiaTheme="majorEastAsia" w:hAnsiTheme="majorHAnsi" w:cstheme="majorBidi"/>
      <w:noProof w:val="0"/>
      <w:color w:val="2F5496" w:themeColor="accent1" w:themeShade="BF"/>
      <w:kern w:val="0"/>
      <w:sz w:val="28"/>
      <w:szCs w:val="28"/>
      <w:lang w:val="en-US" w:eastAsia="en-US"/>
    </w:rPr>
  </w:style>
  <w:style w:type="paragraph" w:styleId="TOC1">
    <w:name w:val="toc 1"/>
    <w:basedOn w:val="Normal"/>
    <w:next w:val="Normal"/>
    <w:autoRedefine/>
    <w:uiPriority w:val="39"/>
    <w:unhideWhenUsed/>
    <w:rsid w:val="00D57CBF"/>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D57CBF"/>
    <w:pPr>
      <w:ind w:left="480"/>
    </w:pPr>
    <w:rPr>
      <w:rFonts w:asciiTheme="minorHAnsi" w:hAnsiTheme="minorHAnsi" w:cstheme="minorHAnsi"/>
      <w:sz w:val="20"/>
      <w:szCs w:val="20"/>
    </w:rPr>
  </w:style>
  <w:style w:type="paragraph" w:styleId="TOC2">
    <w:name w:val="toc 2"/>
    <w:basedOn w:val="Normal"/>
    <w:next w:val="Normal"/>
    <w:autoRedefine/>
    <w:uiPriority w:val="39"/>
    <w:semiHidden/>
    <w:unhideWhenUsed/>
    <w:rsid w:val="00D57CBF"/>
    <w:pPr>
      <w:spacing w:before="120"/>
      <w:ind w:left="240"/>
    </w:pPr>
    <w:rPr>
      <w:rFonts w:asciiTheme="minorHAnsi" w:hAnsiTheme="minorHAnsi" w:cstheme="minorHAnsi"/>
      <w:b/>
      <w:bCs/>
      <w:sz w:val="22"/>
      <w:szCs w:val="22"/>
    </w:rPr>
  </w:style>
  <w:style w:type="paragraph" w:styleId="TOC4">
    <w:name w:val="toc 4"/>
    <w:basedOn w:val="Normal"/>
    <w:next w:val="Normal"/>
    <w:autoRedefine/>
    <w:uiPriority w:val="39"/>
    <w:semiHidden/>
    <w:unhideWhenUsed/>
    <w:rsid w:val="00D57CB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57CB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57CB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57CB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57CB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57CBF"/>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50968">
      <w:bodyDiv w:val="1"/>
      <w:marLeft w:val="0"/>
      <w:marRight w:val="0"/>
      <w:marTop w:val="0"/>
      <w:marBottom w:val="0"/>
      <w:divBdr>
        <w:top w:val="none" w:sz="0" w:space="0" w:color="auto"/>
        <w:left w:val="none" w:sz="0" w:space="0" w:color="auto"/>
        <w:bottom w:val="none" w:sz="0" w:space="0" w:color="auto"/>
        <w:right w:val="none" w:sz="0" w:space="0" w:color="auto"/>
      </w:divBdr>
    </w:div>
    <w:div w:id="279917010">
      <w:bodyDiv w:val="1"/>
      <w:marLeft w:val="0"/>
      <w:marRight w:val="0"/>
      <w:marTop w:val="0"/>
      <w:marBottom w:val="0"/>
      <w:divBdr>
        <w:top w:val="none" w:sz="0" w:space="0" w:color="auto"/>
        <w:left w:val="none" w:sz="0" w:space="0" w:color="auto"/>
        <w:bottom w:val="none" w:sz="0" w:space="0" w:color="auto"/>
        <w:right w:val="none" w:sz="0" w:space="0" w:color="auto"/>
      </w:divBdr>
    </w:div>
    <w:div w:id="361983968">
      <w:bodyDiv w:val="1"/>
      <w:marLeft w:val="0"/>
      <w:marRight w:val="0"/>
      <w:marTop w:val="0"/>
      <w:marBottom w:val="0"/>
      <w:divBdr>
        <w:top w:val="none" w:sz="0" w:space="0" w:color="auto"/>
        <w:left w:val="none" w:sz="0" w:space="0" w:color="auto"/>
        <w:bottom w:val="none" w:sz="0" w:space="0" w:color="auto"/>
        <w:right w:val="none" w:sz="0" w:space="0" w:color="auto"/>
      </w:divBdr>
    </w:div>
    <w:div w:id="492985962">
      <w:bodyDiv w:val="1"/>
      <w:marLeft w:val="0"/>
      <w:marRight w:val="0"/>
      <w:marTop w:val="0"/>
      <w:marBottom w:val="0"/>
      <w:divBdr>
        <w:top w:val="none" w:sz="0" w:space="0" w:color="auto"/>
        <w:left w:val="none" w:sz="0" w:space="0" w:color="auto"/>
        <w:bottom w:val="none" w:sz="0" w:space="0" w:color="auto"/>
        <w:right w:val="none" w:sz="0" w:space="0" w:color="auto"/>
      </w:divBdr>
    </w:div>
    <w:div w:id="709258965">
      <w:bodyDiv w:val="1"/>
      <w:marLeft w:val="0"/>
      <w:marRight w:val="0"/>
      <w:marTop w:val="0"/>
      <w:marBottom w:val="0"/>
      <w:divBdr>
        <w:top w:val="none" w:sz="0" w:space="0" w:color="auto"/>
        <w:left w:val="none" w:sz="0" w:space="0" w:color="auto"/>
        <w:bottom w:val="none" w:sz="0" w:space="0" w:color="auto"/>
        <w:right w:val="none" w:sz="0" w:space="0" w:color="auto"/>
      </w:divBdr>
    </w:div>
    <w:div w:id="750657981">
      <w:bodyDiv w:val="1"/>
      <w:marLeft w:val="0"/>
      <w:marRight w:val="0"/>
      <w:marTop w:val="0"/>
      <w:marBottom w:val="0"/>
      <w:divBdr>
        <w:top w:val="none" w:sz="0" w:space="0" w:color="auto"/>
        <w:left w:val="none" w:sz="0" w:space="0" w:color="auto"/>
        <w:bottom w:val="none" w:sz="0" w:space="0" w:color="auto"/>
        <w:right w:val="none" w:sz="0" w:space="0" w:color="auto"/>
      </w:divBdr>
    </w:div>
    <w:div w:id="1043942378">
      <w:bodyDiv w:val="1"/>
      <w:marLeft w:val="0"/>
      <w:marRight w:val="0"/>
      <w:marTop w:val="0"/>
      <w:marBottom w:val="0"/>
      <w:divBdr>
        <w:top w:val="none" w:sz="0" w:space="0" w:color="auto"/>
        <w:left w:val="none" w:sz="0" w:space="0" w:color="auto"/>
        <w:bottom w:val="none" w:sz="0" w:space="0" w:color="auto"/>
        <w:right w:val="none" w:sz="0" w:space="0" w:color="auto"/>
      </w:divBdr>
      <w:divsChild>
        <w:div w:id="159855502">
          <w:marLeft w:val="0"/>
          <w:marRight w:val="0"/>
          <w:marTop w:val="0"/>
          <w:marBottom w:val="0"/>
          <w:divBdr>
            <w:top w:val="none" w:sz="0" w:space="0" w:color="auto"/>
            <w:left w:val="none" w:sz="0" w:space="0" w:color="auto"/>
            <w:bottom w:val="none" w:sz="0" w:space="0" w:color="auto"/>
            <w:right w:val="none" w:sz="0" w:space="0" w:color="auto"/>
          </w:divBdr>
          <w:divsChild>
            <w:div w:id="1606184918">
              <w:marLeft w:val="0"/>
              <w:marRight w:val="0"/>
              <w:marTop w:val="0"/>
              <w:marBottom w:val="0"/>
              <w:divBdr>
                <w:top w:val="none" w:sz="0" w:space="0" w:color="auto"/>
                <w:left w:val="none" w:sz="0" w:space="0" w:color="auto"/>
                <w:bottom w:val="none" w:sz="0" w:space="0" w:color="auto"/>
                <w:right w:val="none" w:sz="0" w:space="0" w:color="auto"/>
              </w:divBdr>
              <w:divsChild>
                <w:div w:id="1188299472">
                  <w:marLeft w:val="0"/>
                  <w:marRight w:val="0"/>
                  <w:marTop w:val="0"/>
                  <w:marBottom w:val="75"/>
                  <w:divBdr>
                    <w:top w:val="none" w:sz="0" w:space="0" w:color="auto"/>
                    <w:left w:val="none" w:sz="0" w:space="0" w:color="auto"/>
                    <w:bottom w:val="none" w:sz="0" w:space="0" w:color="auto"/>
                    <w:right w:val="none" w:sz="0" w:space="0" w:color="auto"/>
                  </w:divBdr>
                  <w:divsChild>
                    <w:div w:id="176118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96462024">
          <w:marLeft w:val="0"/>
          <w:marRight w:val="0"/>
          <w:marTop w:val="0"/>
          <w:marBottom w:val="0"/>
          <w:divBdr>
            <w:top w:val="none" w:sz="0" w:space="0" w:color="auto"/>
            <w:left w:val="none" w:sz="0" w:space="0" w:color="auto"/>
            <w:bottom w:val="none" w:sz="0" w:space="0" w:color="auto"/>
            <w:right w:val="none" w:sz="0" w:space="0" w:color="auto"/>
          </w:divBdr>
          <w:divsChild>
            <w:div w:id="182329280">
              <w:marLeft w:val="0"/>
              <w:marRight w:val="0"/>
              <w:marTop w:val="0"/>
              <w:marBottom w:val="0"/>
              <w:divBdr>
                <w:top w:val="none" w:sz="0" w:space="0" w:color="auto"/>
                <w:left w:val="none" w:sz="0" w:space="0" w:color="auto"/>
                <w:bottom w:val="none" w:sz="0" w:space="0" w:color="auto"/>
                <w:right w:val="none" w:sz="0" w:space="0" w:color="auto"/>
              </w:divBdr>
              <w:divsChild>
                <w:div w:id="1383214517">
                  <w:marLeft w:val="0"/>
                  <w:marRight w:val="0"/>
                  <w:marTop w:val="0"/>
                  <w:marBottom w:val="75"/>
                  <w:divBdr>
                    <w:top w:val="none" w:sz="0" w:space="0" w:color="auto"/>
                    <w:left w:val="none" w:sz="0" w:space="0" w:color="auto"/>
                    <w:bottom w:val="none" w:sz="0" w:space="0" w:color="auto"/>
                    <w:right w:val="none" w:sz="0" w:space="0" w:color="auto"/>
                  </w:divBdr>
                  <w:divsChild>
                    <w:div w:id="10666831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53757019">
          <w:marLeft w:val="0"/>
          <w:marRight w:val="0"/>
          <w:marTop w:val="0"/>
          <w:marBottom w:val="0"/>
          <w:divBdr>
            <w:top w:val="none" w:sz="0" w:space="0" w:color="auto"/>
            <w:left w:val="none" w:sz="0" w:space="0" w:color="auto"/>
            <w:bottom w:val="none" w:sz="0" w:space="0" w:color="auto"/>
            <w:right w:val="none" w:sz="0" w:space="0" w:color="auto"/>
          </w:divBdr>
          <w:divsChild>
            <w:div w:id="830562466">
              <w:marLeft w:val="0"/>
              <w:marRight w:val="0"/>
              <w:marTop w:val="0"/>
              <w:marBottom w:val="0"/>
              <w:divBdr>
                <w:top w:val="none" w:sz="0" w:space="0" w:color="auto"/>
                <w:left w:val="none" w:sz="0" w:space="0" w:color="auto"/>
                <w:bottom w:val="none" w:sz="0" w:space="0" w:color="auto"/>
                <w:right w:val="none" w:sz="0" w:space="0" w:color="auto"/>
              </w:divBdr>
              <w:divsChild>
                <w:div w:id="1429352769">
                  <w:marLeft w:val="0"/>
                  <w:marRight w:val="0"/>
                  <w:marTop w:val="0"/>
                  <w:marBottom w:val="75"/>
                  <w:divBdr>
                    <w:top w:val="none" w:sz="0" w:space="0" w:color="auto"/>
                    <w:left w:val="none" w:sz="0" w:space="0" w:color="auto"/>
                    <w:bottom w:val="none" w:sz="0" w:space="0" w:color="auto"/>
                    <w:right w:val="none" w:sz="0" w:space="0" w:color="auto"/>
                  </w:divBdr>
                  <w:divsChild>
                    <w:div w:id="191268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38577062">
          <w:marLeft w:val="0"/>
          <w:marRight w:val="0"/>
          <w:marTop w:val="0"/>
          <w:marBottom w:val="0"/>
          <w:divBdr>
            <w:top w:val="none" w:sz="0" w:space="0" w:color="auto"/>
            <w:left w:val="none" w:sz="0" w:space="0" w:color="auto"/>
            <w:bottom w:val="none" w:sz="0" w:space="0" w:color="auto"/>
            <w:right w:val="none" w:sz="0" w:space="0" w:color="auto"/>
          </w:divBdr>
          <w:divsChild>
            <w:div w:id="149954204">
              <w:marLeft w:val="0"/>
              <w:marRight w:val="0"/>
              <w:marTop w:val="0"/>
              <w:marBottom w:val="0"/>
              <w:divBdr>
                <w:top w:val="none" w:sz="0" w:space="0" w:color="auto"/>
                <w:left w:val="none" w:sz="0" w:space="0" w:color="auto"/>
                <w:bottom w:val="none" w:sz="0" w:space="0" w:color="auto"/>
                <w:right w:val="none" w:sz="0" w:space="0" w:color="auto"/>
              </w:divBdr>
              <w:divsChild>
                <w:div w:id="1663660550">
                  <w:marLeft w:val="0"/>
                  <w:marRight w:val="0"/>
                  <w:marTop w:val="0"/>
                  <w:marBottom w:val="75"/>
                  <w:divBdr>
                    <w:top w:val="none" w:sz="0" w:space="0" w:color="auto"/>
                    <w:left w:val="none" w:sz="0" w:space="0" w:color="auto"/>
                    <w:bottom w:val="none" w:sz="0" w:space="0" w:color="auto"/>
                    <w:right w:val="none" w:sz="0" w:space="0" w:color="auto"/>
                  </w:divBdr>
                  <w:divsChild>
                    <w:div w:id="2122647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63342752">
          <w:marLeft w:val="0"/>
          <w:marRight w:val="0"/>
          <w:marTop w:val="0"/>
          <w:marBottom w:val="0"/>
          <w:divBdr>
            <w:top w:val="none" w:sz="0" w:space="0" w:color="auto"/>
            <w:left w:val="none" w:sz="0" w:space="0" w:color="auto"/>
            <w:bottom w:val="none" w:sz="0" w:space="0" w:color="auto"/>
            <w:right w:val="none" w:sz="0" w:space="0" w:color="auto"/>
          </w:divBdr>
          <w:divsChild>
            <w:div w:id="109713362">
              <w:marLeft w:val="0"/>
              <w:marRight w:val="0"/>
              <w:marTop w:val="0"/>
              <w:marBottom w:val="0"/>
              <w:divBdr>
                <w:top w:val="none" w:sz="0" w:space="0" w:color="auto"/>
                <w:left w:val="none" w:sz="0" w:space="0" w:color="auto"/>
                <w:bottom w:val="none" w:sz="0" w:space="0" w:color="auto"/>
                <w:right w:val="none" w:sz="0" w:space="0" w:color="auto"/>
              </w:divBdr>
              <w:divsChild>
                <w:div w:id="1273973335">
                  <w:marLeft w:val="0"/>
                  <w:marRight w:val="0"/>
                  <w:marTop w:val="0"/>
                  <w:marBottom w:val="75"/>
                  <w:divBdr>
                    <w:top w:val="none" w:sz="0" w:space="0" w:color="auto"/>
                    <w:left w:val="none" w:sz="0" w:space="0" w:color="auto"/>
                    <w:bottom w:val="none" w:sz="0" w:space="0" w:color="auto"/>
                    <w:right w:val="none" w:sz="0" w:space="0" w:color="auto"/>
                  </w:divBdr>
                  <w:divsChild>
                    <w:div w:id="4290126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76854248">
          <w:marLeft w:val="0"/>
          <w:marRight w:val="0"/>
          <w:marTop w:val="0"/>
          <w:marBottom w:val="0"/>
          <w:divBdr>
            <w:top w:val="none" w:sz="0" w:space="0" w:color="auto"/>
            <w:left w:val="none" w:sz="0" w:space="0" w:color="auto"/>
            <w:bottom w:val="none" w:sz="0" w:space="0" w:color="auto"/>
            <w:right w:val="none" w:sz="0" w:space="0" w:color="auto"/>
          </w:divBdr>
          <w:divsChild>
            <w:div w:id="103617220">
              <w:marLeft w:val="0"/>
              <w:marRight w:val="0"/>
              <w:marTop w:val="0"/>
              <w:marBottom w:val="0"/>
              <w:divBdr>
                <w:top w:val="none" w:sz="0" w:space="0" w:color="auto"/>
                <w:left w:val="none" w:sz="0" w:space="0" w:color="auto"/>
                <w:bottom w:val="none" w:sz="0" w:space="0" w:color="auto"/>
                <w:right w:val="none" w:sz="0" w:space="0" w:color="auto"/>
              </w:divBdr>
              <w:divsChild>
                <w:div w:id="603071404">
                  <w:marLeft w:val="0"/>
                  <w:marRight w:val="0"/>
                  <w:marTop w:val="0"/>
                  <w:marBottom w:val="75"/>
                  <w:divBdr>
                    <w:top w:val="none" w:sz="0" w:space="0" w:color="auto"/>
                    <w:left w:val="none" w:sz="0" w:space="0" w:color="auto"/>
                    <w:bottom w:val="none" w:sz="0" w:space="0" w:color="auto"/>
                    <w:right w:val="none" w:sz="0" w:space="0" w:color="auto"/>
                  </w:divBdr>
                  <w:divsChild>
                    <w:div w:id="1986082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95401898">
      <w:bodyDiv w:val="1"/>
      <w:marLeft w:val="0"/>
      <w:marRight w:val="0"/>
      <w:marTop w:val="0"/>
      <w:marBottom w:val="0"/>
      <w:divBdr>
        <w:top w:val="none" w:sz="0" w:space="0" w:color="auto"/>
        <w:left w:val="none" w:sz="0" w:space="0" w:color="auto"/>
        <w:bottom w:val="none" w:sz="0" w:space="0" w:color="auto"/>
        <w:right w:val="none" w:sz="0" w:space="0" w:color="auto"/>
      </w:divBdr>
    </w:div>
    <w:div w:id="1552768645">
      <w:bodyDiv w:val="1"/>
      <w:marLeft w:val="0"/>
      <w:marRight w:val="0"/>
      <w:marTop w:val="0"/>
      <w:marBottom w:val="0"/>
      <w:divBdr>
        <w:top w:val="none" w:sz="0" w:space="0" w:color="auto"/>
        <w:left w:val="none" w:sz="0" w:space="0" w:color="auto"/>
        <w:bottom w:val="none" w:sz="0" w:space="0" w:color="auto"/>
        <w:right w:val="none" w:sz="0" w:space="0" w:color="auto"/>
      </w:divBdr>
    </w:div>
    <w:div w:id="1596209341">
      <w:bodyDiv w:val="1"/>
      <w:marLeft w:val="0"/>
      <w:marRight w:val="0"/>
      <w:marTop w:val="0"/>
      <w:marBottom w:val="0"/>
      <w:divBdr>
        <w:top w:val="none" w:sz="0" w:space="0" w:color="auto"/>
        <w:left w:val="none" w:sz="0" w:space="0" w:color="auto"/>
        <w:bottom w:val="none" w:sz="0" w:space="0" w:color="auto"/>
        <w:right w:val="none" w:sz="0" w:space="0" w:color="auto"/>
      </w:divBdr>
    </w:div>
    <w:div w:id="179327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odle.bbk.ac.uk" TargetMode="External"/><Relationship Id="rId18" Type="http://schemas.openxmlformats.org/officeDocument/2006/relationships/hyperlink" Target="https://bookdown.org/roback/bookdown-BeyondMLR/" TargetMode="External"/><Relationship Id="rId26" Type="http://schemas.openxmlformats.org/officeDocument/2006/relationships/hyperlink" Target="http://www.bbk.ac.uk/student-services/learning-development" TargetMode="External"/><Relationship Id="rId39" Type="http://schemas.openxmlformats.org/officeDocument/2006/relationships/hyperlink" Target="http://www.bbk.ac.uk/student-services/disability-service" TargetMode="External"/><Relationship Id="rId21" Type="http://schemas.openxmlformats.org/officeDocument/2006/relationships/hyperlink" Target="https://moodle.bbk.ac.uk/mod/resource/view.php?id=520867" TargetMode="External"/><Relationship Id="rId34" Type="http://schemas.openxmlformats.org/officeDocument/2006/relationships/hyperlink" Target="http://www.bbk.ac.uk/student-services/learning-development" TargetMode="External"/><Relationship Id="rId42" Type="http://schemas.openxmlformats.org/officeDocument/2006/relationships/hyperlink" Target="http://www.bbk.ac.uk/student-services/birkbeck-futures" TargetMode="External"/><Relationship Id="rId47" Type="http://schemas.openxmlformats.org/officeDocument/2006/relationships/hyperlink" Target="https://www.bbk.ac.uk/student-services/disability-service"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politics-admin@bbk.ac.uk" TargetMode="External"/><Relationship Id="rId29" Type="http://schemas.openxmlformats.org/officeDocument/2006/relationships/hyperlink" Target="http://www.bbk.ac.uk/student-services/exams/plagiarism-guidelines" TargetMode="External"/><Relationship Id="rId11" Type="http://schemas.openxmlformats.org/officeDocument/2006/relationships/image" Target="media/image1.jpeg"/><Relationship Id="rId24" Type="http://schemas.openxmlformats.org/officeDocument/2006/relationships/hyperlink" Target="http://www.bbk.ac.uk/mybirkbeck/" TargetMode="External"/><Relationship Id="rId32" Type="http://schemas.openxmlformats.org/officeDocument/2006/relationships/hyperlink" Target="http://www.bbk.ac.uk/student-services/student-advice-service/contact-us" TargetMode="External"/><Relationship Id="rId37" Type="http://schemas.openxmlformats.org/officeDocument/2006/relationships/hyperlink" Target="http://www.bbk.ac.uk/student-services/counselling-service" TargetMode="External"/><Relationship Id="rId40" Type="http://schemas.openxmlformats.org/officeDocument/2006/relationships/hyperlink" Target="http://www.bbk.ac.uk/library" TargetMode="External"/><Relationship Id="rId45"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mailto:c.cheng@bbk.ac.uk" TargetMode="External"/><Relationship Id="rId23" Type="http://schemas.openxmlformats.org/officeDocument/2006/relationships/hyperlink" Target="http://www.bbk.ac.uk/registry/policies/documents/MitCircs.pdf" TargetMode="External"/><Relationship Id="rId28" Type="http://schemas.openxmlformats.org/officeDocument/2006/relationships/hyperlink" Target="https://www.turnitin.com/solutions/plagiarism-prevention" TargetMode="External"/><Relationship Id="rId36" Type="http://schemas.openxmlformats.org/officeDocument/2006/relationships/hyperlink" Target="http://www.bbk.ac.uk/student-services/wellbeing"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effectbook.net/" TargetMode="External"/><Relationship Id="rId31" Type="http://schemas.openxmlformats.org/officeDocument/2006/relationships/hyperlink" Target="http://www.bbk.ac.uk/mybirkbeck" TargetMode="External"/><Relationship Id="rId44" Type="http://schemas.openxmlformats.org/officeDocument/2006/relationships/hyperlink" Target="https://moodle.bbk.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bk.ac.uk/downloads/registry/policies-2020-21/student-engagement-and-attendance-policy.pdf" TargetMode="External"/><Relationship Id="rId22" Type="http://schemas.openxmlformats.org/officeDocument/2006/relationships/hyperlink" Target="http://www.bbk.ac.uk/registry/policies/documents/MitCircs.pdf" TargetMode="External"/><Relationship Id="rId27" Type="http://schemas.openxmlformats.org/officeDocument/2006/relationships/hyperlink" Target="http://www.bbk.ac.uk/student-services/learning-development/preparing-for-study" TargetMode="External"/><Relationship Id="rId30" Type="http://schemas.openxmlformats.org/officeDocument/2006/relationships/hyperlink" Target="http://www.bbk.ac.uk/library/exam-papers" TargetMode="External"/><Relationship Id="rId35" Type="http://schemas.openxmlformats.org/officeDocument/2006/relationships/hyperlink" Target="http://www.bbk.ac.uk/student-services/learning-development/learning-development-tutors" TargetMode="External"/><Relationship Id="rId43" Type="http://schemas.openxmlformats.org/officeDocument/2006/relationships/hyperlink" Target="https://cis.bbk.ac.uk/apex/a02u/f?p=104:101" TargetMode="External"/><Relationship Id="rId48"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c.cheng@bbk.ac.uk" TargetMode="External"/><Relationship Id="rId17" Type="http://schemas.openxmlformats.org/officeDocument/2006/relationships/hyperlink" Target="https://bit.ly/bbkcyc" TargetMode="External"/><Relationship Id="rId25" Type="http://schemas.openxmlformats.org/officeDocument/2006/relationships/hyperlink" Target="http://www.bbk.ac.uk/registry/policies/documents/assessment-offences-policy.pdf" TargetMode="External"/><Relationship Id="rId33" Type="http://schemas.openxmlformats.org/officeDocument/2006/relationships/hyperlink" Target="http://www.bbk.ac.uk/ask/" TargetMode="External"/><Relationship Id="rId38" Type="http://schemas.openxmlformats.org/officeDocument/2006/relationships/hyperlink" Target="http://www.bbk.ac.uk/student-services/mental-health-advisory-service" TargetMode="External"/><Relationship Id="rId46" Type="http://schemas.openxmlformats.org/officeDocument/2006/relationships/image" Target="media/image3.png"/><Relationship Id="rId20" Type="http://schemas.openxmlformats.org/officeDocument/2006/relationships/hyperlink" Target="https://moodle.bbk.ac.uk/mod/resource/view.php?id=516949" TargetMode="External"/><Relationship Id="rId41" Type="http://schemas.openxmlformats.org/officeDocument/2006/relationships/hyperlink" Target="http://www.bbk.ac.uk/library/subject-librarians"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E0512001777644A59C0CD790EB7D82" ma:contentTypeVersion="10" ma:contentTypeDescription="Create a new document." ma:contentTypeScope="" ma:versionID="bbf3caf53f7cf113107271a545254af2">
  <xsd:schema xmlns:xsd="http://www.w3.org/2001/XMLSchema" xmlns:xs="http://www.w3.org/2001/XMLSchema" xmlns:p="http://schemas.microsoft.com/office/2006/metadata/properties" xmlns:ns2="9dbc9398-cd8d-4843-82f2-abd583506e30" xmlns:ns3="2b30ade8-9860-48de-8162-dd4346521b2a" targetNamespace="http://schemas.microsoft.com/office/2006/metadata/properties" ma:root="true" ma:fieldsID="7ed0ed623f821cdd275cd796d5ee36a5" ns2:_="" ns3:_="">
    <xsd:import namespace="9dbc9398-cd8d-4843-82f2-abd583506e30"/>
    <xsd:import namespace="2b30ade8-9860-48de-8162-dd4346521b2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c9398-cd8d-4843-82f2-abd583506e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30ade8-9860-48de-8162-dd4346521b2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EB9FBE-2392-41FC-A918-973C0A5B3B2F}">
  <ds:schemaRefs>
    <ds:schemaRef ds:uri="http://schemas.openxmlformats.org/officeDocument/2006/bibliography"/>
  </ds:schemaRefs>
</ds:datastoreItem>
</file>

<file path=customXml/itemProps2.xml><?xml version="1.0" encoding="utf-8"?>
<ds:datastoreItem xmlns:ds="http://schemas.openxmlformats.org/officeDocument/2006/customXml" ds:itemID="{6513A93E-0C10-4B29-B00F-679B1C36BBF2}">
  <ds:schemaRefs>
    <ds:schemaRef ds:uri="http://schemas.microsoft.com/sharepoint/v3/contenttype/forms"/>
  </ds:schemaRefs>
</ds:datastoreItem>
</file>

<file path=customXml/itemProps3.xml><?xml version="1.0" encoding="utf-8"?>
<ds:datastoreItem xmlns:ds="http://schemas.openxmlformats.org/officeDocument/2006/customXml" ds:itemID="{7880F437-6EEB-4D35-B36B-B65BD3E55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c9398-cd8d-4843-82f2-abd583506e30"/>
    <ds:schemaRef ds:uri="2b30ade8-9860-48de-8162-dd4346521b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12BC2F-2811-4B44-BB65-C3B3D63A96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20</Pages>
  <Words>4476</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29936</CharactersWithSpaces>
  <SharedDoc>false</SharedDoc>
  <HLinks>
    <vt:vector size="174" baseType="variant">
      <vt:variant>
        <vt:i4>5898320</vt:i4>
      </vt:variant>
      <vt:variant>
        <vt:i4>84</vt:i4>
      </vt:variant>
      <vt:variant>
        <vt:i4>0</vt:i4>
      </vt:variant>
      <vt:variant>
        <vt:i4>5</vt:i4>
      </vt:variant>
      <vt:variant>
        <vt:lpwstr>http://www.bbk.ac.uk/mybirkbeck/services/facilities/disability/disability-office</vt:lpwstr>
      </vt:variant>
      <vt:variant>
        <vt:lpwstr/>
      </vt:variant>
      <vt:variant>
        <vt:i4>5374042</vt:i4>
      </vt:variant>
      <vt:variant>
        <vt:i4>81</vt:i4>
      </vt:variant>
      <vt:variant>
        <vt:i4>0</vt:i4>
      </vt:variant>
      <vt:variant>
        <vt:i4>5</vt:i4>
      </vt:variant>
      <vt:variant>
        <vt:lpwstr>https://moodle.bbk.ac.uk/</vt:lpwstr>
      </vt:variant>
      <vt:variant>
        <vt:lpwstr/>
      </vt:variant>
      <vt:variant>
        <vt:i4>7274545</vt:i4>
      </vt:variant>
      <vt:variant>
        <vt:i4>78</vt:i4>
      </vt:variant>
      <vt:variant>
        <vt:i4>0</vt:i4>
      </vt:variant>
      <vt:variant>
        <vt:i4>5</vt:i4>
      </vt:variant>
      <vt:variant>
        <vt:lpwstr>https://cis.bbk.ac.uk/apex/a02u/f?p=104:101</vt:lpwstr>
      </vt:variant>
      <vt:variant>
        <vt:lpwstr/>
      </vt:variant>
      <vt:variant>
        <vt:i4>2883628</vt:i4>
      </vt:variant>
      <vt:variant>
        <vt:i4>75</vt:i4>
      </vt:variant>
      <vt:variant>
        <vt:i4>0</vt:i4>
      </vt:variant>
      <vt:variant>
        <vt:i4>5</vt:i4>
      </vt:variant>
      <vt:variant>
        <vt:lpwstr>http://www.bbk.ac.uk/student-services/birkbeck-futures</vt:lpwstr>
      </vt:variant>
      <vt:variant>
        <vt:lpwstr/>
      </vt:variant>
      <vt:variant>
        <vt:i4>5570563</vt:i4>
      </vt:variant>
      <vt:variant>
        <vt:i4>72</vt:i4>
      </vt:variant>
      <vt:variant>
        <vt:i4>0</vt:i4>
      </vt:variant>
      <vt:variant>
        <vt:i4>5</vt:i4>
      </vt:variant>
      <vt:variant>
        <vt:lpwstr>https://moodle.bbk.ac.uk/course/view.php?id=30370</vt:lpwstr>
      </vt:variant>
      <vt:variant>
        <vt:lpwstr/>
      </vt:variant>
      <vt:variant>
        <vt:i4>7864378</vt:i4>
      </vt:variant>
      <vt:variant>
        <vt:i4>69</vt:i4>
      </vt:variant>
      <vt:variant>
        <vt:i4>0</vt:i4>
      </vt:variant>
      <vt:variant>
        <vt:i4>5</vt:i4>
      </vt:variant>
      <vt:variant>
        <vt:lpwstr>http://www.bbk.ac.uk/library/subject-librarians</vt:lpwstr>
      </vt:variant>
      <vt:variant>
        <vt:lpwstr/>
      </vt:variant>
      <vt:variant>
        <vt:i4>1048652</vt:i4>
      </vt:variant>
      <vt:variant>
        <vt:i4>66</vt:i4>
      </vt:variant>
      <vt:variant>
        <vt:i4>0</vt:i4>
      </vt:variant>
      <vt:variant>
        <vt:i4>5</vt:i4>
      </vt:variant>
      <vt:variant>
        <vt:lpwstr>http://www.bbk.ac.uk/library</vt:lpwstr>
      </vt:variant>
      <vt:variant>
        <vt:lpwstr/>
      </vt:variant>
      <vt:variant>
        <vt:i4>5177413</vt:i4>
      </vt:variant>
      <vt:variant>
        <vt:i4>63</vt:i4>
      </vt:variant>
      <vt:variant>
        <vt:i4>0</vt:i4>
      </vt:variant>
      <vt:variant>
        <vt:i4>5</vt:i4>
      </vt:variant>
      <vt:variant>
        <vt:lpwstr>http://www.bbk.ac.uk/student-services/disability-service</vt:lpwstr>
      </vt:variant>
      <vt:variant>
        <vt:lpwstr/>
      </vt:variant>
      <vt:variant>
        <vt:i4>524304</vt:i4>
      </vt:variant>
      <vt:variant>
        <vt:i4>60</vt:i4>
      </vt:variant>
      <vt:variant>
        <vt:i4>0</vt:i4>
      </vt:variant>
      <vt:variant>
        <vt:i4>5</vt:i4>
      </vt:variant>
      <vt:variant>
        <vt:lpwstr>http://www.bbk.ac.uk/student-services/mental-health-advisory-service</vt:lpwstr>
      </vt:variant>
      <vt:variant>
        <vt:lpwstr/>
      </vt:variant>
      <vt:variant>
        <vt:i4>524314</vt:i4>
      </vt:variant>
      <vt:variant>
        <vt:i4>57</vt:i4>
      </vt:variant>
      <vt:variant>
        <vt:i4>0</vt:i4>
      </vt:variant>
      <vt:variant>
        <vt:i4>5</vt:i4>
      </vt:variant>
      <vt:variant>
        <vt:lpwstr>http://www.bbk.ac.uk/student-services/counselling-service</vt:lpwstr>
      </vt:variant>
      <vt:variant>
        <vt:lpwstr/>
      </vt:variant>
      <vt:variant>
        <vt:i4>3211365</vt:i4>
      </vt:variant>
      <vt:variant>
        <vt:i4>54</vt:i4>
      </vt:variant>
      <vt:variant>
        <vt:i4>0</vt:i4>
      </vt:variant>
      <vt:variant>
        <vt:i4>5</vt:i4>
      </vt:variant>
      <vt:variant>
        <vt:lpwstr>http://www.bbk.ac.uk/student-services/wellbeing</vt:lpwstr>
      </vt:variant>
      <vt:variant>
        <vt:lpwstr/>
      </vt:variant>
      <vt:variant>
        <vt:i4>3997794</vt:i4>
      </vt:variant>
      <vt:variant>
        <vt:i4>51</vt:i4>
      </vt:variant>
      <vt:variant>
        <vt:i4>0</vt:i4>
      </vt:variant>
      <vt:variant>
        <vt:i4>5</vt:i4>
      </vt:variant>
      <vt:variant>
        <vt:lpwstr>http://www.bbk.ac.uk/student-services/learning-development/learning-development-tutors</vt:lpwstr>
      </vt:variant>
      <vt:variant>
        <vt:lpwstr/>
      </vt:variant>
      <vt:variant>
        <vt:i4>6094848</vt:i4>
      </vt:variant>
      <vt:variant>
        <vt:i4>48</vt:i4>
      </vt:variant>
      <vt:variant>
        <vt:i4>0</vt:i4>
      </vt:variant>
      <vt:variant>
        <vt:i4>5</vt:i4>
      </vt:variant>
      <vt:variant>
        <vt:lpwstr>http://www.bbk.ac.uk/student-services/learning-development/studiosity</vt:lpwstr>
      </vt:variant>
      <vt:variant>
        <vt:lpwstr/>
      </vt:variant>
      <vt:variant>
        <vt:i4>3473465</vt:i4>
      </vt:variant>
      <vt:variant>
        <vt:i4>45</vt:i4>
      </vt:variant>
      <vt:variant>
        <vt:i4>0</vt:i4>
      </vt:variant>
      <vt:variant>
        <vt:i4>5</vt:i4>
      </vt:variant>
      <vt:variant>
        <vt:lpwstr>http://www.bbk.ac.uk/student-services/learning-development</vt:lpwstr>
      </vt:variant>
      <vt:variant>
        <vt:lpwstr/>
      </vt:variant>
      <vt:variant>
        <vt:i4>786518</vt:i4>
      </vt:variant>
      <vt:variant>
        <vt:i4>42</vt:i4>
      </vt:variant>
      <vt:variant>
        <vt:i4>0</vt:i4>
      </vt:variant>
      <vt:variant>
        <vt:i4>5</vt:i4>
      </vt:variant>
      <vt:variant>
        <vt:lpwstr>http://www.bbk.ac.uk/ask/</vt:lpwstr>
      </vt:variant>
      <vt:variant>
        <vt:lpwstr/>
      </vt:variant>
      <vt:variant>
        <vt:i4>6815793</vt:i4>
      </vt:variant>
      <vt:variant>
        <vt:i4>39</vt:i4>
      </vt:variant>
      <vt:variant>
        <vt:i4>0</vt:i4>
      </vt:variant>
      <vt:variant>
        <vt:i4>5</vt:i4>
      </vt:variant>
      <vt:variant>
        <vt:lpwstr>http://www.bbk.ac.uk/student-services/student-advice-service/contact-us</vt:lpwstr>
      </vt:variant>
      <vt:variant>
        <vt:lpwstr/>
      </vt:variant>
      <vt:variant>
        <vt:i4>7995451</vt:i4>
      </vt:variant>
      <vt:variant>
        <vt:i4>36</vt:i4>
      </vt:variant>
      <vt:variant>
        <vt:i4>0</vt:i4>
      </vt:variant>
      <vt:variant>
        <vt:i4>5</vt:i4>
      </vt:variant>
      <vt:variant>
        <vt:lpwstr>http://www.bbk.ac.uk/mybirkbeck</vt:lpwstr>
      </vt:variant>
      <vt:variant>
        <vt:lpwstr/>
      </vt:variant>
      <vt:variant>
        <vt:i4>5111812</vt:i4>
      </vt:variant>
      <vt:variant>
        <vt:i4>33</vt:i4>
      </vt:variant>
      <vt:variant>
        <vt:i4>0</vt:i4>
      </vt:variant>
      <vt:variant>
        <vt:i4>5</vt:i4>
      </vt:variant>
      <vt:variant>
        <vt:lpwstr>http://www.bbk.ac.uk/library/exam-papers</vt:lpwstr>
      </vt:variant>
      <vt:variant>
        <vt:lpwstr/>
      </vt:variant>
      <vt:variant>
        <vt:i4>69</vt:i4>
      </vt:variant>
      <vt:variant>
        <vt:i4>30</vt:i4>
      </vt:variant>
      <vt:variant>
        <vt:i4>0</vt:i4>
      </vt:variant>
      <vt:variant>
        <vt:i4>5</vt:i4>
      </vt:variant>
      <vt:variant>
        <vt:lpwstr>http://www.bbk.ac.uk/student-services/exams/plagiarism-guidelines</vt:lpwstr>
      </vt:variant>
      <vt:variant>
        <vt:lpwstr/>
      </vt:variant>
      <vt:variant>
        <vt:i4>589855</vt:i4>
      </vt:variant>
      <vt:variant>
        <vt:i4>27</vt:i4>
      </vt:variant>
      <vt:variant>
        <vt:i4>0</vt:i4>
      </vt:variant>
      <vt:variant>
        <vt:i4>5</vt:i4>
      </vt:variant>
      <vt:variant>
        <vt:lpwstr>https://www.turnitin.com/solutions/plagiarism-prevention</vt:lpwstr>
      </vt:variant>
      <vt:variant>
        <vt:lpwstr/>
      </vt:variant>
      <vt:variant>
        <vt:i4>2359415</vt:i4>
      </vt:variant>
      <vt:variant>
        <vt:i4>24</vt:i4>
      </vt:variant>
      <vt:variant>
        <vt:i4>0</vt:i4>
      </vt:variant>
      <vt:variant>
        <vt:i4>5</vt:i4>
      </vt:variant>
      <vt:variant>
        <vt:lpwstr>http://www.bbk.ac.uk/student-services/learning-development/preparing-for-study</vt:lpwstr>
      </vt:variant>
      <vt:variant>
        <vt:lpwstr/>
      </vt:variant>
      <vt:variant>
        <vt:i4>3473465</vt:i4>
      </vt:variant>
      <vt:variant>
        <vt:i4>21</vt:i4>
      </vt:variant>
      <vt:variant>
        <vt:i4>0</vt:i4>
      </vt:variant>
      <vt:variant>
        <vt:i4>5</vt:i4>
      </vt:variant>
      <vt:variant>
        <vt:lpwstr>http://www.bbk.ac.uk/student-services/learning-development</vt:lpwstr>
      </vt:variant>
      <vt:variant>
        <vt:lpwstr/>
      </vt:variant>
      <vt:variant>
        <vt:i4>4128865</vt:i4>
      </vt:variant>
      <vt:variant>
        <vt:i4>18</vt:i4>
      </vt:variant>
      <vt:variant>
        <vt:i4>0</vt:i4>
      </vt:variant>
      <vt:variant>
        <vt:i4>5</vt:i4>
      </vt:variant>
      <vt:variant>
        <vt:lpwstr>http://www.bbk.ac.uk/registry/policies/documents/assessment-offences-policy.pdf</vt:lpwstr>
      </vt:variant>
      <vt:variant>
        <vt:lpwstr/>
      </vt:variant>
      <vt:variant>
        <vt:i4>5570640</vt:i4>
      </vt:variant>
      <vt:variant>
        <vt:i4>15</vt:i4>
      </vt:variant>
      <vt:variant>
        <vt:i4>0</vt:i4>
      </vt:variant>
      <vt:variant>
        <vt:i4>5</vt:i4>
      </vt:variant>
      <vt:variant>
        <vt:lpwstr>http://www.bbk.ac.uk/mybirkbeck/</vt:lpwstr>
      </vt:variant>
      <vt:variant>
        <vt:lpwstr/>
      </vt:variant>
      <vt:variant>
        <vt:i4>983118</vt:i4>
      </vt:variant>
      <vt:variant>
        <vt:i4>12</vt:i4>
      </vt:variant>
      <vt:variant>
        <vt:i4>0</vt:i4>
      </vt:variant>
      <vt:variant>
        <vt:i4>5</vt:i4>
      </vt:variant>
      <vt:variant>
        <vt:lpwstr>http://www.bbk.ac.uk/registry/policies/documents/MitCircs.pdf</vt:lpwstr>
      </vt:variant>
      <vt:variant>
        <vt:lpwstr/>
      </vt:variant>
      <vt:variant>
        <vt:i4>983118</vt:i4>
      </vt:variant>
      <vt:variant>
        <vt:i4>9</vt:i4>
      </vt:variant>
      <vt:variant>
        <vt:i4>0</vt:i4>
      </vt:variant>
      <vt:variant>
        <vt:i4>5</vt:i4>
      </vt:variant>
      <vt:variant>
        <vt:lpwstr>http://www.bbk.ac.uk/registry/policies/documents/MitCircs.pdf</vt:lpwstr>
      </vt:variant>
      <vt:variant>
        <vt:lpwstr/>
      </vt:variant>
      <vt:variant>
        <vt:i4>1310741</vt:i4>
      </vt:variant>
      <vt:variant>
        <vt:i4>6</vt:i4>
      </vt:variant>
      <vt:variant>
        <vt:i4>0</vt:i4>
      </vt:variant>
      <vt:variant>
        <vt:i4>5</vt:i4>
      </vt:variant>
      <vt:variant>
        <vt:lpwstr>https://moodle.bbk.ac.uk/mod/resource/view.php?id=520867</vt:lpwstr>
      </vt:variant>
      <vt:variant>
        <vt:lpwstr/>
      </vt:variant>
      <vt:variant>
        <vt:i4>1572881</vt:i4>
      </vt:variant>
      <vt:variant>
        <vt:i4>3</vt:i4>
      </vt:variant>
      <vt:variant>
        <vt:i4>0</vt:i4>
      </vt:variant>
      <vt:variant>
        <vt:i4>5</vt:i4>
      </vt:variant>
      <vt:variant>
        <vt:lpwstr>https://moodle.bbk.ac.uk/mod/resource/view.php?id=516949</vt:lpwstr>
      </vt:variant>
      <vt:variant>
        <vt:lpwstr/>
      </vt:variant>
      <vt:variant>
        <vt:i4>1966154</vt:i4>
      </vt:variant>
      <vt:variant>
        <vt:i4>0</vt:i4>
      </vt:variant>
      <vt:variant>
        <vt:i4>0</vt:i4>
      </vt:variant>
      <vt:variant>
        <vt:i4>5</vt:i4>
      </vt:variant>
      <vt:variant>
        <vt:lpwstr>http://moodle.bbk.ac.uk/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Burak</dc:creator>
  <cp:keywords/>
  <cp:lastModifiedBy>Chao-Yo Cheng (Staff)</cp:lastModifiedBy>
  <cp:revision>118</cp:revision>
  <cp:lastPrinted>2023-01-16T02:44:00Z</cp:lastPrinted>
  <dcterms:created xsi:type="dcterms:W3CDTF">2022-07-20T09:45:00Z</dcterms:created>
  <dcterms:modified xsi:type="dcterms:W3CDTF">2023-04-23T10:43:00Z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0x010100EDE0512001777644A59C0CD790EB7D82</vt:lpwstr>
  </property>
</Properties>
</file>