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should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be </w:t>
      </w:r>
      <w:proofErr w:type="gramStart"/>
      <w:r w:rsidR="00A4527E">
        <w:rPr>
          <w:rFonts w:ascii="Verdana" w:eastAsia="Verdana" w:hAnsi="Verdana" w:cs="Verdana"/>
          <w:sz w:val="20"/>
        </w:rPr>
        <w:t>adopted.</w:t>
      </w:r>
      <w:proofErr w:type="gramEnd"/>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w:t>
      </w:r>
      <w:proofErr w:type="spellStart"/>
      <w:r w:rsidR="00765921">
        <w:rPr>
          <w:rFonts w:ascii="Verdana" w:hAnsi="Verdana"/>
          <w:sz w:val="20"/>
        </w:rPr>
        <w:t>sharded</w:t>
      </w:r>
      <w:proofErr w:type="spellEnd"/>
      <w:r w:rsidR="00765921">
        <w:rPr>
          <w:rFonts w:ascii="Verdana" w:hAnsi="Verdana"/>
          <w:sz w:val="20"/>
        </w:rPr>
        <w:t xml:space="preserve">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w:t>
      </w:r>
      <w:proofErr w:type="spellStart"/>
      <w:r w:rsidR="00765921">
        <w:rPr>
          <w:rFonts w:ascii="Verdana" w:hAnsi="Verdana"/>
          <w:sz w:val="20"/>
        </w:rPr>
        <w:t>Solr</w:t>
      </w:r>
      <w:proofErr w:type="spellEnd"/>
      <w:r w:rsidR="00765921">
        <w:rPr>
          <w:rFonts w:ascii="Verdana" w:hAnsi="Verdana"/>
          <w:sz w:val="20"/>
        </w:rPr>
        <w:t xml:space="preserve"> clients are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w:t>
      </w:r>
      <w:r w:rsidR="00E40D30">
        <w:lastRenderedPageBreak/>
        <w:t xml:space="preserve">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w:t>
      </w:r>
      <w:proofErr w:type="spellStart"/>
      <w:r>
        <w:t>Solr</w:t>
      </w:r>
      <w:proofErr w:type="spellEnd"/>
      <w:r>
        <w:t xml:space="preserve">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w:t>
      </w:r>
      <w:proofErr w:type="gramStart"/>
      <w:r w:rsidR="00D81B58">
        <w:t>a</w:t>
      </w:r>
      <w:proofErr w:type="gramEnd"/>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lastRenderedPageBreak/>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w:t>
      </w:r>
      <w:r w:rsidR="00D61E0F">
        <w:lastRenderedPageBreak/>
        <w:t xml:space="preserve">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FA32AD">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FA32AD">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359F125A" w:rsidR="00FB67D7" w:rsidRDefault="00FB67D7" w:rsidP="00FB67D7">
      <w:pPr>
        <w:pStyle w:val="Caption"/>
        <w:keepNext/>
      </w:pPr>
      <w:r>
        <w:lastRenderedPageBreak/>
        <w:t xml:space="preserve">Figure </w:t>
      </w:r>
      <w:fldSimple w:instr=" SEQ Figure \* ARABIC ">
        <w:r w:rsidR="00CC6AC7">
          <w:rPr>
            <w:noProof/>
          </w:rPr>
          <w:t>1</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w:t>
      </w:r>
      <w:proofErr w:type="spellStart"/>
      <w:r>
        <w:t>Solr</w:t>
      </w:r>
      <w:proofErr w:type="spellEnd"/>
      <w:r>
        <w:t xml:space="preserve">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proofErr w:type="gramStart"/>
      <w:r w:rsidR="0031152A">
        <w:t>They</w:t>
      </w:r>
      <w:proofErr w:type="gramEnd"/>
      <w:r w:rsidR="0031152A">
        <w:t xml:space="preserve"> will be </w:t>
      </w:r>
      <w:proofErr w:type="gramStart"/>
      <w:r w:rsidR="0031152A">
        <w:t>a better match for this index</w:t>
      </w:r>
      <w:proofErr w:type="gramEnd"/>
      <w:r w:rsidR="0031152A">
        <w:t>.</w:t>
      </w:r>
      <w:r w:rsidR="00E86FF1">
        <w:t xml:space="preserve"> These </w:t>
      </w:r>
      <w:r w:rsidR="0031152A">
        <w:t xml:space="preserve">instances </w:t>
      </w:r>
      <w:r w:rsidR="00E86FF1">
        <w:t xml:space="preserve">were announced but unavailable during the </w:t>
      </w:r>
      <w:proofErr w:type="spellStart"/>
      <w:r w:rsidR="00E86FF1">
        <w:t>PoC</w:t>
      </w:r>
      <w:proofErr w:type="spellEnd"/>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DEB7321" w14:textId="2CAC97ED" w:rsidR="00474694" w:rsidRPr="00474694" w:rsidRDefault="00474694" w:rsidP="00FA5A5D">
      <w:pPr>
        <w:rPr>
          <w:b/>
        </w:rPr>
      </w:pPr>
      <w:r w:rsidRPr="00474694">
        <w:rPr>
          <w:b/>
        </w:rPr>
        <w:t>Notes:</w:t>
      </w:r>
    </w:p>
    <w:p w14:paraId="6B13492F" w14:textId="2CECF9BB"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authors.  </w:t>
      </w: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w:t>
            </w:r>
            <w:r>
              <w:lastRenderedPageBreak/>
              <w:t>processes/instance)</w:t>
            </w:r>
          </w:p>
        </w:tc>
      </w:tr>
      <w:tr w:rsidR="00FA5A5D" w14:paraId="1B2ED557" w14:textId="77777777" w:rsidTr="000B59AF">
        <w:tc>
          <w:tcPr>
            <w:tcW w:w="4428" w:type="dxa"/>
          </w:tcPr>
          <w:p w14:paraId="14660B79" w14:textId="77777777" w:rsidR="00FA5A5D" w:rsidRDefault="00FA5A5D" w:rsidP="000B59AF">
            <w:r>
              <w:lastRenderedPageBreak/>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w:t>
      </w:r>
      <w:r>
        <w:lastRenderedPageBreak/>
        <w:t xml:space="preserve">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FA32AD">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FA32AD">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17509C32" w:rsidR="00BF1941" w:rsidRDefault="00BF1941" w:rsidP="00BF1941">
      <w:pPr>
        <w:pStyle w:val="Caption"/>
        <w:keepNext/>
      </w:pPr>
      <w:r>
        <w:lastRenderedPageBreak/>
        <w:t xml:space="preserve">Figure </w:t>
      </w:r>
      <w:fldSimple w:instr=" SEQ Figure \* ARABIC ">
        <w:r w:rsidR="00CC6AC7">
          <w:rPr>
            <w:noProof/>
          </w:rPr>
          <w:t>2</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t>
      </w:r>
      <w:r>
        <w:lastRenderedPageBreak/>
        <w:t xml:space="preserve">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lastRenderedPageBreak/>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lastRenderedPageBreak/>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t xml:space="preserve">The </w:t>
      </w:r>
      <w:proofErr w:type="spellStart"/>
      <w:r>
        <w:t>Solr</w:t>
      </w:r>
      <w:proofErr w:type="spellEnd"/>
      <w:r>
        <w:t xml:space="preserve"> </w:t>
      </w:r>
      <w:r w:rsidR="008A219F">
        <w:t>cluster</w:t>
      </w:r>
      <w:r>
        <w:t xml:space="preserve"> was running on </w:t>
      </w:r>
      <w:proofErr w:type="gramStart"/>
      <w:r w:rsidR="008A219F">
        <w:t>5</w:t>
      </w:r>
      <w:r>
        <w:t xml:space="preserve"> </w:t>
      </w:r>
      <w:r w:rsidR="008A219F">
        <w:t>cr1</w:t>
      </w:r>
      <w:r>
        <w:t>.</w:t>
      </w:r>
      <w:proofErr w:type="gramEnd"/>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Pr="00474694"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FA32AD">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FA32AD">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2D035014" w:rsidR="00B27F3E" w:rsidRDefault="00B27F3E" w:rsidP="00B27F3E">
      <w:pPr>
        <w:pStyle w:val="Caption"/>
        <w:keepNext/>
      </w:pPr>
      <w:r>
        <w:t xml:space="preserve">Figure </w:t>
      </w:r>
      <w:fldSimple w:instr=" SEQ Figure \* ARABIC ">
        <w:r w:rsidR="00CC6AC7">
          <w:rPr>
            <w:noProof/>
          </w:rPr>
          <w:t>3</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proofErr w:type="spellStart"/>
      <w:r w:rsidR="00D82A27">
        <w:rPr>
          <w:rFonts w:ascii="Verdana" w:hAnsi="Verdana"/>
          <w:sz w:val="20"/>
        </w:rPr>
        <w:t>Solr</w:t>
      </w:r>
      <w:proofErr w:type="spellEnd"/>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 xml:space="preserve">ML-aware </w:t>
      </w:r>
      <w:proofErr w:type="spellStart"/>
      <w:r w:rsidR="00540634">
        <w:rPr>
          <w:rFonts w:ascii="Verdana" w:hAnsi="Verdana"/>
          <w:sz w:val="20"/>
        </w:rPr>
        <w:t>tokenizer</w:t>
      </w:r>
      <w:proofErr w:type="spellEnd"/>
      <w:r w:rsidR="00540634">
        <w:rPr>
          <w:rFonts w:ascii="Verdana" w:hAnsi="Verdana"/>
          <w:sz w:val="20"/>
        </w:rPr>
        <w:t xml:space="preserve">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 xml:space="preserve">(possibly QPL) might have an XML aware </w:t>
      </w:r>
      <w:proofErr w:type="spellStart"/>
      <w:r w:rsidR="00D125C2">
        <w:rPr>
          <w:rFonts w:ascii="Verdana" w:hAnsi="Verdana"/>
          <w:sz w:val="20"/>
        </w:rPr>
        <w:t>tokenizer</w:t>
      </w:r>
      <w:proofErr w:type="spellEnd"/>
      <w:r w:rsidR="00D125C2">
        <w:rPr>
          <w:rFonts w:ascii="Verdana" w:hAnsi="Verdana"/>
          <w:sz w:val="20"/>
        </w:rPr>
        <w:t xml:space="preserve"> that we could potentially license</w:t>
      </w:r>
      <w:r w:rsidR="00E65F49">
        <w:rPr>
          <w:rFonts w:ascii="Verdana" w:hAnsi="Verdana"/>
          <w:sz w:val="20"/>
        </w:rPr>
        <w:t>.</w:t>
      </w:r>
      <w:r w:rsidR="005A3CCD">
        <w:rPr>
          <w:rFonts w:ascii="Verdana" w:hAnsi="Verdana"/>
          <w:sz w:val="20"/>
        </w:rPr>
        <w:t xml:space="preserve">  Presumably, the </w:t>
      </w:r>
      <w:proofErr w:type="spellStart"/>
      <w:r w:rsidR="005A3CCD">
        <w:rPr>
          <w:rFonts w:ascii="Verdana" w:hAnsi="Verdana"/>
          <w:sz w:val="20"/>
        </w:rPr>
        <w:t>ScienceDirect</w:t>
      </w:r>
      <w:proofErr w:type="spellEnd"/>
      <w:r w:rsidR="005A3CCD">
        <w:rPr>
          <w:rFonts w:ascii="Verdana" w:hAnsi="Verdana"/>
          <w:sz w:val="20"/>
        </w:rPr>
        <w:t xml:space="preserve"> </w:t>
      </w:r>
      <w:proofErr w:type="spellStart"/>
      <w:r w:rsidR="005A3CCD">
        <w:rPr>
          <w:rFonts w:ascii="Verdana" w:hAnsi="Verdana"/>
          <w:sz w:val="20"/>
        </w:rPr>
        <w:t>Solr</w:t>
      </w:r>
      <w:proofErr w:type="spellEnd"/>
      <w:r w:rsidR="005A3CCD">
        <w:rPr>
          <w:rFonts w:ascii="Verdana" w:hAnsi="Verdana"/>
          <w:sz w:val="20"/>
        </w:rPr>
        <w:t xml:space="preserve"> implementation has already addressed this and the </w:t>
      </w:r>
      <w:proofErr w:type="spellStart"/>
      <w:r w:rsidR="005A3CCD">
        <w:rPr>
          <w:rFonts w:ascii="Verdana" w:hAnsi="Verdana"/>
          <w:sz w:val="20"/>
        </w:rPr>
        <w:t>tokenizer</w:t>
      </w:r>
      <w:proofErr w:type="spellEnd"/>
      <w:r w:rsidR="005A3CCD">
        <w:rPr>
          <w:rFonts w:ascii="Verdana" w:hAnsi="Verdana"/>
          <w:sz w:val="20"/>
        </w:rPr>
        <w:t xml:space="preserve">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proofErr w:type="gramStart"/>
      <w:r w:rsidR="005A3CCD">
        <w:rPr>
          <w:rFonts w:ascii="Verdana" w:hAnsi="Verdana"/>
          <w:sz w:val="20"/>
        </w:rPr>
        <w:t>is</w:t>
      </w:r>
      <w:proofErr w:type="gramEnd"/>
      <w:r w:rsidR="005A3CCD">
        <w:rPr>
          <w:rFonts w:ascii="Verdana" w:hAnsi="Verdana"/>
          <w:sz w:val="20"/>
        </w:rPr>
        <w:t xml:space="preserve">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3" w:name="_Toc367696331"/>
      <w:r>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w:t>
      </w:r>
      <w:proofErr w:type="spellStart"/>
      <w:r>
        <w:rPr>
          <w:rFonts w:ascii="Verdana" w:eastAsia="Verdana" w:hAnsi="Verdana" w:cs="Verdana"/>
          <w:sz w:val="20"/>
        </w:rPr>
        <w:t>Solr</w:t>
      </w:r>
      <w:proofErr w:type="spellEnd"/>
      <w:r>
        <w:rPr>
          <w:rFonts w:ascii="Verdana" w:eastAsia="Verdana" w:hAnsi="Verdana" w:cs="Verdana"/>
          <w:sz w:val="20"/>
        </w:rPr>
        <w:t xml:space="preserve"> will be slightly lower due to the changes in the document set since the snapshot for </w:t>
      </w:r>
      <w:proofErr w:type="spellStart"/>
      <w:r>
        <w:rPr>
          <w:rFonts w:ascii="Verdana" w:eastAsia="Verdana" w:hAnsi="Verdana" w:cs="Verdana"/>
          <w:sz w:val="20"/>
        </w:rPr>
        <w:t>HotHouse</w:t>
      </w:r>
      <w:proofErr w:type="spellEnd"/>
      <w:r>
        <w:rPr>
          <w:rFonts w:ascii="Verdana" w:eastAsia="Verdana" w:hAnsi="Verdana" w:cs="Verdana"/>
          <w:sz w:val="20"/>
        </w:rPr>
        <w:t xml:space="preserve"> was taken. Other minor variations may exist due to the transformation of content not being exactly right, stemming variations, or configuration/mapping issues within </w:t>
      </w:r>
      <w:proofErr w:type="spellStart"/>
      <w:r>
        <w:rPr>
          <w:rFonts w:ascii="Verdana" w:eastAsia="Verdana" w:hAnsi="Verdana" w:cs="Verdana"/>
          <w:sz w:val="20"/>
        </w:rPr>
        <w:t>Solr</w:t>
      </w:r>
      <w:proofErr w:type="spellEnd"/>
      <w:r>
        <w:rPr>
          <w:rFonts w:ascii="Verdana" w:eastAsia="Verdana" w:hAnsi="Verdana" w:cs="Verdana"/>
          <w:sz w:val="20"/>
        </w:rPr>
        <w:t xml:space="preserve">. For example, we did notice a CIP mapping issue with author first name.  The scope feature is not implemented out of the box in </w:t>
      </w:r>
      <w:proofErr w:type="spellStart"/>
      <w:r>
        <w:rPr>
          <w:rFonts w:ascii="Verdana" w:eastAsia="Verdana" w:hAnsi="Verdana" w:cs="Verdana"/>
          <w:sz w:val="20"/>
        </w:rPr>
        <w:t>Solr</w:t>
      </w:r>
      <w:proofErr w:type="spellEnd"/>
      <w:r>
        <w:rPr>
          <w:rFonts w:ascii="Verdana" w:eastAsia="Verdana" w:hAnsi="Verdana" w:cs="Verdana"/>
          <w:sz w:val="20"/>
        </w:rPr>
        <w:t xml:space="preserve">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204E7C93"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xml:space="preserve">.  Unclear why </w:t>
            </w:r>
            <w:proofErr w:type="spellStart"/>
            <w:proofErr w:type="gram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69EF4EA8" w:rsidR="00363410" w:rsidRDefault="00363410" w:rsidP="00363410">
      <w:pPr>
        <w:pStyle w:val="Caption"/>
        <w:keepNext/>
      </w:pPr>
      <w:r>
        <w:lastRenderedPageBreak/>
        <w:t xml:space="preserve">Figure </w:t>
      </w:r>
      <w:fldSimple w:instr=" SEQ Figure \* ARABIC ">
        <w:r w:rsidR="00CC6AC7">
          <w:rPr>
            <w:noProof/>
          </w:rPr>
          <w:t>4</w:t>
        </w:r>
      </w:fldSimple>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allowed us to request all of the core fac</w:t>
      </w:r>
      <w:r w:rsidR="002F6DC9">
        <w:t xml:space="preserve">ets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lastRenderedPageBreak/>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w:t>
      </w:r>
      <w:proofErr w:type="spellStart"/>
      <w:r>
        <w:t>Solr</w:t>
      </w:r>
      <w:proofErr w:type="spellEnd"/>
      <w:r>
        <w:t xml:space="preserve">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w:t>
      </w:r>
      <w:proofErr w:type="spellStart"/>
      <w:r w:rsidR="00114B72">
        <w:t>Solr</w:t>
      </w:r>
      <w:proofErr w:type="spellEnd"/>
      <w:r w:rsidR="00114B72">
        <w:t xml:space="preserve"> deployments. </w:t>
      </w:r>
      <w:r w:rsidR="00D57215">
        <w:t xml:space="preserve">In the </w:t>
      </w:r>
      <w:proofErr w:type="spellStart"/>
      <w:r w:rsidR="00D57215">
        <w:t>PoC</w:t>
      </w:r>
      <w:proofErr w:type="spellEnd"/>
      <w:r w:rsidR="00D57215">
        <w:t xml:space="preserve">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w:t>
      </w:r>
      <w:proofErr w:type="spellStart"/>
      <w:r w:rsidR="00F64688">
        <w:t>Solr</w:t>
      </w:r>
      <w:proofErr w:type="spellEnd"/>
      <w:r w:rsidR="00F64688">
        <w:t xml:space="preserve">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 xml:space="preserve">Finally, all of this implies that AWS instance RAM size availability will drive the </w:t>
      </w:r>
      <w:proofErr w:type="spellStart"/>
      <w:r>
        <w:t>sharding</w:t>
      </w:r>
      <w:proofErr w:type="spellEnd"/>
      <w:r>
        <w:t xml:space="preserve"> strategy for those </w:t>
      </w:r>
      <w:proofErr w:type="spellStart"/>
      <w:r>
        <w:t>datatypes</w:t>
      </w:r>
      <w:proofErr w:type="spellEnd"/>
      <w:r>
        <w:t xml:space="preserve"> that have large index sizes.</w:t>
      </w:r>
    </w:p>
    <w:p w14:paraId="1C9A1991" w14:textId="77777777" w:rsidR="00C93D0E" w:rsidRDefault="00C93D0E" w:rsidP="00C93D0E"/>
    <w:p w14:paraId="652F04A8" w14:textId="0E156F0C" w:rsidR="00C93D0E" w:rsidRDefault="00C93D0E" w:rsidP="00C93D0E">
      <w:pPr>
        <w:pStyle w:val="Heading3"/>
      </w:pPr>
      <w:r>
        <w:lastRenderedPageBreak/>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4AFC64AD" w:rsidR="007043BE"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w:t>
      </w:r>
      <w:r>
        <w:lastRenderedPageBreak/>
        <w:t xml:space="preserve">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w:t>
      </w:r>
      <w:r>
        <w:lastRenderedPageBreak/>
        <w:t xml:space="preserve">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01611F45" w14:textId="4DD3D64B" w:rsidR="00546864" w:rsidRDefault="00546864" w:rsidP="00F60BC4">
      <w:pPr>
        <w:pStyle w:val="Heading3"/>
      </w:pPr>
      <w:r>
        <w:t xml:space="preserve">Limited </w:t>
      </w:r>
      <w:proofErr w:type="spellStart"/>
      <w:r w:rsidR="00EE633E">
        <w:t>PoC</w:t>
      </w:r>
      <w:proofErr w:type="spellEnd"/>
      <w:r w:rsidR="00EE633E">
        <w:t xml:space="preserve"> </w:t>
      </w:r>
      <w:r w:rsidR="00EA08A7">
        <w:t>Development</w:t>
      </w:r>
      <w:r>
        <w:t xml:space="preserve"> with AWS Kinesis</w:t>
      </w:r>
    </w:p>
    <w:p w14:paraId="05F956C3" w14:textId="2B55AF40" w:rsidR="00546864" w:rsidRDefault="00546864" w:rsidP="00546864">
      <w:r>
        <w:t>Time limitations as well as Java version restrictions prevented the team from doing any significant develop</w:t>
      </w:r>
      <w:r w:rsidR="0039526A">
        <w:t xml:space="preserve">ment prototyping of the Kinesis data stream population or the periodic </w:t>
      </w:r>
      <w:r>
        <w:t>feed to Redshift</w:t>
      </w:r>
      <w:r w:rsidR="0039526A">
        <w:t>.</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 xml:space="preserve">Lack of “Rack-Awareness” in </w:t>
      </w:r>
      <w:proofErr w:type="spellStart"/>
      <w:r>
        <w:t>Solr</w:t>
      </w:r>
      <w:proofErr w:type="spellEnd"/>
      <w:r>
        <w:t xml:space="preserve"> Cloud</w:t>
      </w:r>
    </w:p>
    <w:p w14:paraId="65CD9A1C" w14:textId="102F3FBB" w:rsidR="00041CC1" w:rsidRPr="00041CC1"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this limitation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  Again, while it appears this would work on paper, it has not been proven out on a live deployment.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lastRenderedPageBreak/>
        <w:t>CIP Mapping</w:t>
      </w:r>
      <w:r w:rsidR="00E13604">
        <w:t>s/Crispness of Product Functionality Requirements</w:t>
      </w:r>
    </w:p>
    <w:p w14:paraId="1B86E3C0" w14:textId="77777777" w:rsidR="000A3477" w:rsidRDefault="000A3477" w:rsidP="000A3477"/>
    <w:p w14:paraId="6770D90B" w14:textId="7790073D" w:rsidR="007F3324" w:rsidRDefault="007F3324" w:rsidP="000A3477">
      <w:r>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proofErr w:type="spellStart"/>
      <w:r w:rsidR="004B079A">
        <w:t>explaination</w:t>
      </w:r>
      <w:proofErr w:type="spellEnd"/>
      <w:r w:rsidR="004B079A">
        <w:t xml:space="preserve"> was generating indexes that would not properly match some of the test queries. In </w:t>
      </w:r>
      <w:proofErr w:type="gramStart"/>
      <w:r w:rsidR="004B079A">
        <w:t>may</w:t>
      </w:r>
      <w:proofErr w:type="gramEnd"/>
      <w:r w:rsidR="004B079A">
        <w:t xml:space="preserve"> cases we were forced to note that we got the mappings wrong and that a certain percentage of searches would 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 xml:space="preserve">The following proposed architecture is based on one of the possible deployment configurations that </w:t>
      </w:r>
      <w:proofErr w:type="gramStart"/>
      <w:r>
        <w:rPr>
          <w:rFonts w:ascii="Verdana" w:hAnsi="Verdana"/>
          <w:sz w:val="20"/>
        </w:rPr>
        <w:t>is</w:t>
      </w:r>
      <w:proofErr w:type="gramEnd"/>
      <w:r>
        <w:rPr>
          <w:rFonts w:ascii="Verdana" w:hAnsi="Verdana"/>
          <w:sz w:val="20"/>
        </w:rPr>
        <w:t xml:space="preserve"> possible with </w:t>
      </w:r>
      <w:proofErr w:type="spellStart"/>
      <w:r>
        <w:rPr>
          <w:rFonts w:ascii="Verdana" w:hAnsi="Verdana"/>
          <w:sz w:val="20"/>
        </w:rPr>
        <w:t>Solr</w:t>
      </w:r>
      <w:proofErr w:type="spellEnd"/>
      <w:r>
        <w:rPr>
          <w:rFonts w:ascii="Verdana" w:hAnsi="Verdana"/>
          <w:sz w:val="20"/>
        </w:rPr>
        <w:t xml:space="preserve">, and the one most similar to what was implemented in the </w:t>
      </w:r>
      <w:proofErr w:type="spellStart"/>
      <w:r>
        <w:rPr>
          <w:rFonts w:ascii="Verdana" w:hAnsi="Verdana"/>
          <w:sz w:val="20"/>
        </w:rPr>
        <w:t>PoC</w:t>
      </w:r>
      <w:proofErr w:type="spellEnd"/>
      <w:r>
        <w:rPr>
          <w:rFonts w:ascii="Verdana" w:hAnsi="Verdana"/>
          <w:sz w:val="20"/>
        </w:rPr>
        <w:t xml:space="preserve"> (leveraging </w:t>
      </w:r>
      <w:proofErr w:type="spellStart"/>
      <w:r>
        <w:rPr>
          <w:rFonts w:ascii="Verdana" w:hAnsi="Verdana"/>
          <w:sz w:val="20"/>
        </w:rPr>
        <w:t>SolrCloud</w:t>
      </w:r>
      <w:proofErr w:type="spellEnd"/>
      <w:r>
        <w:rPr>
          <w:rFonts w:ascii="Verdana" w:hAnsi="Verdana"/>
          <w:sz w:val="20"/>
        </w:rPr>
        <w:t>)</w:t>
      </w:r>
      <w:r w:rsidRPr="004140B2">
        <w:rPr>
          <w:rFonts w:ascii="Verdana" w:hAnsi="Verdana"/>
          <w:sz w:val="20"/>
        </w:rPr>
        <w:t>.</w:t>
      </w:r>
      <w:r>
        <w:rPr>
          <w:rFonts w:ascii="Verdana" w:hAnsi="Verdana"/>
          <w:sz w:val="20"/>
        </w:rPr>
        <w:t xml:space="preserve"> Specifically, it assumes each content type has its own </w:t>
      </w:r>
      <w:proofErr w:type="spellStart"/>
      <w:r>
        <w:rPr>
          <w:rFonts w:ascii="Verdana" w:hAnsi="Verdana"/>
          <w:sz w:val="20"/>
        </w:rPr>
        <w:t>SolrCloud</w:t>
      </w:r>
      <w:proofErr w:type="spellEnd"/>
      <w:r>
        <w:rPr>
          <w:rFonts w:ascii="Verdana" w:hAnsi="Verdana"/>
          <w:sz w:val="20"/>
        </w:rPr>
        <w:t xml:space="preserve">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77777777"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new/updated/deleted Scopus records and adds corresponding 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w:t>
      </w:r>
      <w:r w:rsidR="002C7B11" w:rsidRPr="002C7B11">
        <w:lastRenderedPageBreak/>
        <w:t>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013BCEED" w:rsidR="00080C0E" w:rsidRDefault="001A627D" w:rsidP="00A828AE">
      <w:r>
        <w:t xml:space="preserve">There is a single, 3-node Zookeeper cluster that is shared between all of the per-content-type </w:t>
      </w:r>
      <w:proofErr w:type="spellStart"/>
      <w:r>
        <w:t>Solr</w:t>
      </w:r>
      <w:proofErr w:type="spellEnd"/>
      <w:r>
        <w:t xml:space="preserve"> clusters. In order to manage </w:t>
      </w:r>
      <w:r w:rsidR="00872DFD">
        <w:t xml:space="preserve">potential </w:t>
      </w:r>
      <w:r>
        <w:t>quorum issues</w:t>
      </w:r>
      <w:r w:rsidR="00872DFD">
        <w:t xml:space="preserve"> with a loss of an AZ</w:t>
      </w:r>
      <w:r>
        <w:t xml:space="preserve">, each </w:t>
      </w:r>
      <w:proofErr w:type="spellStart"/>
      <w:r>
        <w:t>Zookeep</w:t>
      </w:r>
      <w:proofErr w:type="spellEnd"/>
      <w:r>
        <w:t xml:space="preserve"> node runs in a distinct availability zone (implying </w:t>
      </w:r>
      <w:r w:rsidR="00872DFD">
        <w:t xml:space="preserve">the </w:t>
      </w:r>
      <w:r>
        <w:t>ZK</w:t>
      </w:r>
      <w:r w:rsidR="00872DFD">
        <w:t xml:space="preserve"> cluster</w:t>
      </w:r>
      <w:r>
        <w:t xml:space="preserve"> will span 3 AZs).  These Zookeeper instances run behind a</w:t>
      </w:r>
      <w:r w:rsidR="00385DFD">
        <w:t>n</w:t>
      </w:r>
      <w:r>
        <w:t xml:space="preserve"> AWS ELB that </w:t>
      </w:r>
      <w:r w:rsidR="00872DFD">
        <w:t xml:space="preserve">is used to shield the actual IP addresses from clients of the cluster. </w:t>
      </w:r>
      <w:r w:rsidR="002C7B11">
        <w:t xml:space="preserve">Each </w:t>
      </w:r>
      <w:r>
        <w:t xml:space="preserve">availability zone is running a copy of the appropriate conversion/indexer program to provide redundancy for that component. </w:t>
      </w:r>
    </w:p>
    <w:p w14:paraId="7D81B70E" w14:textId="77777777" w:rsidR="00080C0E" w:rsidRDefault="00080C0E" w:rsidP="00A828AE"/>
    <w:p w14:paraId="26FD6FCF" w14:textId="023D7CB2"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list of </w:t>
      </w:r>
      <w:proofErr w:type="spellStart"/>
      <w:r>
        <w:t>Solr</w:t>
      </w:r>
      <w:proofErr w:type="spellEnd"/>
      <w:r>
        <w:t xml:space="preserve"> nodes that are available to communicate with. </w:t>
      </w:r>
      <w:r w:rsidR="00385DFD">
        <w:t>This class man</w:t>
      </w:r>
      <w:r w:rsidR="00080C0E">
        <w:t>ages periodically confirming it</w:t>
      </w:r>
      <w:r w:rsidR="00385DFD">
        <w:t xml:space="preserve">s local node list is accurate. </w:t>
      </w:r>
      <w:r>
        <w:t xml:space="preserve">The actual calls to </w:t>
      </w:r>
      <w:proofErr w:type="spellStart"/>
      <w:r>
        <w:t>Solr</w:t>
      </w:r>
      <w:proofErr w:type="spellEnd"/>
      <w:r>
        <w:t xml:space="preserve"> to index </w:t>
      </w:r>
      <w:r w:rsidR="00385DFD">
        <w:t xml:space="preserve">the documents are made directly to the </w:t>
      </w:r>
      <w:proofErr w:type="spellStart"/>
      <w:r w:rsidR="00385DFD">
        <w:t>Solr</w:t>
      </w:r>
      <w:proofErr w:type="spellEnd"/>
      <w:r w:rsidR="00385DFD">
        <w:t xml:space="preserve"> nodes by</w:t>
      </w:r>
      <w:r w:rsidR="00F8599E">
        <w:t xml:space="preserve"> </w:t>
      </w:r>
      <w:r w:rsidR="00385DFD">
        <w:t>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308A78DA"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xml:space="preserve">. This implies that individual searches bypass the load balancers as well. They also have the same potential issue for cross AZ “chatter” on query requests. Since the Zookeeper has information for all nodes across the AZs, it is possible that requests will cross AZs for some or all of the shards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cluster. It remains to be seen how large of an impact this could have on search performance.</w:t>
      </w:r>
      <w:r w:rsidR="001B1748">
        <w:t xml:space="preserve"> There </w:t>
      </w:r>
      <w:proofErr w:type="gramStart"/>
      <w:r w:rsidR="001B1748">
        <w:t>is</w:t>
      </w:r>
      <w:proofErr w:type="gramEnd"/>
      <w:r w:rsidR="001B1748">
        <w:t xml:space="preserve"> also additional bandwidth charges incurred on cross AZ traffic that should be accounted for.</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14D0F8BF" w:rsidR="00CC6AC7" w:rsidRDefault="00CC6AC7" w:rsidP="00CC6AC7">
      <w:pPr>
        <w:pStyle w:val="Caption"/>
        <w:keepNext/>
      </w:pPr>
      <w:r>
        <w:lastRenderedPageBreak/>
        <w:t xml:space="preserve">Figure </w:t>
      </w:r>
      <w:fldSimple w:instr=" SEQ Figure \* ARABIC ">
        <w:r>
          <w:rPr>
            <w:noProof/>
          </w:rPr>
          <w:t>5</w:t>
        </w:r>
      </w:fldSimple>
      <w:r>
        <w:t>: Cores Architecture</w:t>
      </w:r>
    </w:p>
    <w:p w14:paraId="16C6AA3A" w14:textId="77777777" w:rsidR="00CC6AC7" w:rsidRDefault="000021BD" w:rsidP="00CC6AC7">
      <w:pPr>
        <w:keepNext/>
      </w:pPr>
      <w:r>
        <w:rPr>
          <w:rFonts w:ascii="Verdana" w:hAnsi="Verdana"/>
          <w:noProof/>
          <w:sz w:val="20"/>
        </w:rPr>
        <w:drawing>
          <wp:inline distT="0" distB="0" distL="0" distR="0" wp14:anchorId="0A109B8B" wp14:editId="1A644DDE">
            <wp:extent cx="4457700" cy="3485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1.0.jpg"/>
                    <pic:cNvPicPr/>
                  </pic:nvPicPr>
                  <pic:blipFill>
                    <a:blip r:embed="rId20">
                      <a:extLst>
                        <a:ext uri="{28A0092B-C50C-407E-A947-70E740481C1C}">
                          <a14:useLocalDpi xmlns:a14="http://schemas.microsoft.com/office/drawing/2010/main" val="0"/>
                        </a:ext>
                      </a:extLst>
                    </a:blip>
                    <a:stretch>
                      <a:fillRect/>
                    </a:stretch>
                  </pic:blipFill>
                  <pic:spPr>
                    <a:xfrm>
                      <a:off x="0" y="0"/>
                      <a:ext cx="4458279" cy="3486127"/>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6588F639" w:rsidR="00CC6AC7" w:rsidRDefault="00CC6AC7" w:rsidP="00CC6AC7">
      <w:pPr>
        <w:pStyle w:val="Caption"/>
        <w:keepNext/>
      </w:pPr>
      <w:r>
        <w:t xml:space="preserve">Figure </w:t>
      </w:r>
      <w:fldSimple w:instr=" SEQ Figure \* ARABIC ">
        <w:r>
          <w:rPr>
            <w:noProof/>
          </w:rPr>
          <w:t>6</w:t>
        </w:r>
      </w:fldSimple>
      <w:r>
        <w:t>: Author Architecture</w:t>
      </w:r>
    </w:p>
    <w:p w14:paraId="35D2A773" w14:textId="7B80360D" w:rsidR="000021BD" w:rsidRDefault="006034C1" w:rsidP="000021BD">
      <w:pPr>
        <w:rPr>
          <w:rFonts w:ascii="Verdana" w:hAnsi="Verdana"/>
          <w:b/>
          <w:noProof/>
          <w:sz w:val="20"/>
        </w:rPr>
      </w:pPr>
      <w:r>
        <w:rPr>
          <w:rFonts w:ascii="Verdana" w:hAnsi="Verdana"/>
          <w:b/>
          <w:noProof/>
          <w:sz w:val="20"/>
        </w:rPr>
        <w:drawing>
          <wp:inline distT="0" distB="0" distL="0" distR="0" wp14:anchorId="00A68D42" wp14:editId="3149FA2C">
            <wp:extent cx="4457700" cy="3485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1.0.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3485674"/>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6FC2DDDC" w:rsidR="00CC6AC7" w:rsidRDefault="00CC6AC7" w:rsidP="00CC6AC7">
      <w:pPr>
        <w:pStyle w:val="Caption"/>
        <w:keepNext/>
      </w:pPr>
      <w:r>
        <w:t xml:space="preserve">Figure </w:t>
      </w:r>
      <w:fldSimple w:instr=" SEQ Figure \* ARABIC ">
        <w:r>
          <w:rPr>
            <w:noProof/>
          </w:rPr>
          <w:t>7</w:t>
        </w:r>
      </w:fldSimple>
      <w:r>
        <w:t>: Affiliation Architecture</w:t>
      </w:r>
    </w:p>
    <w:p w14:paraId="12A90E33" w14:textId="48FFDAC3" w:rsidR="00AC5226" w:rsidRDefault="006034C1" w:rsidP="000021BD">
      <w:pPr>
        <w:rPr>
          <w:rFonts w:ascii="Verdana" w:hAnsi="Verdana"/>
          <w:b/>
          <w:sz w:val="20"/>
        </w:rPr>
      </w:pPr>
      <w:r>
        <w:rPr>
          <w:rFonts w:ascii="Verdana" w:hAnsi="Verdana"/>
          <w:b/>
          <w:noProof/>
          <w:sz w:val="20"/>
        </w:rPr>
        <w:drawing>
          <wp:inline distT="0" distB="0" distL="0" distR="0" wp14:anchorId="1A783399" wp14:editId="19E6B1F7">
            <wp:extent cx="4684164" cy="3662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1.0.jpg"/>
                    <pic:cNvPicPr/>
                  </pic:nvPicPr>
                  <pic:blipFill>
                    <a:blip r:embed="rId22">
                      <a:extLst>
                        <a:ext uri="{28A0092B-C50C-407E-A947-70E740481C1C}">
                          <a14:useLocalDpi xmlns:a14="http://schemas.microsoft.com/office/drawing/2010/main" val="0"/>
                        </a:ext>
                      </a:extLst>
                    </a:blip>
                    <a:stretch>
                      <a:fillRect/>
                    </a:stretch>
                  </pic:blipFill>
                  <pic:spPr>
                    <a:xfrm>
                      <a:off x="0" y="0"/>
                      <a:ext cx="4685034" cy="3663436"/>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7AC49B32" w:rsidR="00710E52" w:rsidRPr="00710E52" w:rsidRDefault="00710E52" w:rsidP="00710E52">
      <w:r>
        <w:t xml:space="preserve">Please see the associated costing estimate spread sheets for specific cost estimates.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lastRenderedPageBreak/>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6" w:name="_Toc367696335"/>
      <w:r>
        <w:t xml:space="preserve">Pros of </w:t>
      </w:r>
      <w:bookmarkEnd w:id="6"/>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7" w:name="_Toc367696336"/>
      <w:r>
        <w:t xml:space="preserve">Cons of </w:t>
      </w:r>
      <w:bookmarkEnd w:id="7"/>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t>Known Limitations</w:t>
      </w:r>
    </w:p>
    <w:p w14:paraId="27E3E618" w14:textId="77777777" w:rsidR="00D459DA" w:rsidRDefault="00D459DA" w:rsidP="00D459DA"/>
    <w:p w14:paraId="0A7825A5" w14:textId="78D69EA4" w:rsidR="00D459DA" w:rsidRDefault="00D459DA" w:rsidP="00D459DA">
      <w:r>
        <w:t xml:space="preserve">Fields currently not mapped correctly in </w:t>
      </w:r>
      <w:proofErr w:type="spellStart"/>
      <w:r>
        <w:t>PoC</w:t>
      </w:r>
      <w:proofErr w:type="spellEnd"/>
    </w:p>
    <w:p w14:paraId="3E48F44C" w14:textId="6125077A" w:rsidR="00D459DA" w:rsidRDefault="00D459DA" w:rsidP="00D459DA">
      <w:pPr>
        <w:pStyle w:val="ListParagraph"/>
        <w:numPr>
          <w:ilvl w:val="0"/>
          <w:numId w:val="26"/>
        </w:numPr>
      </w:pPr>
      <w:r>
        <w:t>Collected</w:t>
      </w:r>
    </w:p>
    <w:p w14:paraId="5C90FDD3" w14:textId="77777777" w:rsidR="00D459DA" w:rsidRPr="00D459DA" w:rsidRDefault="00D459DA" w:rsidP="00D459DA">
      <w:pPr>
        <w:pStyle w:val="ListParagraph"/>
        <w:numPr>
          <w:ilvl w:val="0"/>
          <w:numId w:val="26"/>
        </w:numPr>
      </w:pPr>
      <w:bookmarkStart w:id="8" w:name="_GoBack"/>
      <w:bookmarkEnd w:id="8"/>
    </w:p>
    <w:p w14:paraId="48C3D631" w14:textId="588E077B" w:rsidR="00767911" w:rsidRDefault="00767911" w:rsidP="00767911">
      <w:pPr>
        <w:pStyle w:val="Heading2"/>
        <w:tabs>
          <w:tab w:val="clear" w:pos="846"/>
          <w:tab w:val="num" w:pos="630"/>
        </w:tabs>
        <w:ind w:hanging="846"/>
      </w:pPr>
      <w:r>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 xml:space="preserve">Minimize Document Size Sent to </w:t>
      </w:r>
      <w:proofErr w:type="spellStart"/>
      <w:r>
        <w:t>Solr</w:t>
      </w:r>
      <w:proofErr w:type="spellEnd"/>
      <w:r>
        <w:t xml:space="preserve">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6392DF7" w14:textId="77777777" w:rsidR="00767911" w:rsidRPr="0020085B" w:rsidRDefault="00767911" w:rsidP="00767911">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5AC05C81" w14:textId="77777777" w:rsidR="00767911" w:rsidRPr="0020085B" w:rsidRDefault="00767911" w:rsidP="00767911">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performance, the facets can be resolved I parallel by 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 noticed a significant decrease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5B6731C3" w14:textId="77777777" w:rsidR="00767911" w:rsidRPr="0020085B" w:rsidRDefault="00767911" w:rsidP="00767911">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the </w:t>
      </w:r>
      <w:proofErr w:type="spellStart"/>
      <w:r w:rsidRPr="0020085B">
        <w:t>HTMLStripCharFilterFactory</w:t>
      </w:r>
      <w:proofErr w:type="spellEnd"/>
      <w:r w:rsidRPr="0020085B">
        <w:t xml:space="preserve"> in the analyzer for those fields.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6435DDCB" w14:textId="77777777" w:rsidR="00767911" w:rsidRPr="00903CE5" w:rsidRDefault="00767911" w:rsidP="00767911">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018AADFC" w14:textId="77777777" w:rsidR="00767911" w:rsidRPr="00903CE5" w:rsidRDefault="00767911" w:rsidP="00767911">
      <w:pPr>
        <w:widowControl w:val="0"/>
        <w:autoSpaceDE w:val="0"/>
        <w:autoSpaceDN w:val="0"/>
        <w:adjustRightInd w:val="0"/>
      </w:pPr>
    </w:p>
    <w:p w14:paraId="40414BFA" w14:textId="77777777" w:rsidR="00767911" w:rsidRPr="00903CE5" w:rsidRDefault="00767911" w:rsidP="00767911">
      <w:pPr>
        <w:widowControl w:val="0"/>
        <w:autoSpaceDE w:val="0"/>
        <w:autoSpaceDN w:val="0"/>
        <w:adjustRightInd w:val="0"/>
      </w:pPr>
      <w:r w:rsidRPr="00903CE5">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72C0E8F0" w14:textId="77777777" w:rsidR="00767911" w:rsidRPr="00903CE5" w:rsidRDefault="00767911" w:rsidP="00767911">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xml:space="preserve">.  The default behavior is only </w:t>
      </w:r>
      <w:proofErr w:type="gramStart"/>
      <w:r w:rsidRPr="00903CE5">
        <w:t>use</w:t>
      </w:r>
      <w:proofErr w:type="gramEnd"/>
      <w:r w:rsidRPr="00903CE5">
        <w:t xml:space="preserv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fields to about 5 (instead of the 12 or so for all).  As a general rule of thumb, no more than 4 fields should be used in an </w:t>
      </w:r>
      <w:proofErr w:type="spellStart"/>
      <w:r w:rsidRPr="00903CE5">
        <w:t>edismax</w:t>
      </w:r>
      <w:proofErr w:type="spellEnd"/>
      <w:r w:rsidRPr="00903CE5">
        <w:t>.  A similar approach that was used with fast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5DDBE943" w14:textId="77777777" w:rsidR="00767911" w:rsidRPr="00903CE5" w:rsidRDefault="00767911" w:rsidP="00767911">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17142482" w14:textId="77777777" w:rsidR="00767911" w:rsidRPr="00903CE5" w:rsidRDefault="00767911" w:rsidP="00767911">
      <w:pPr>
        <w:widowControl w:val="0"/>
        <w:autoSpaceDE w:val="0"/>
        <w:autoSpaceDN w:val="0"/>
        <w:adjustRightInd w:val="0"/>
      </w:pPr>
      <w:r w:rsidRPr="00903CE5">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xml:space="preserve">) can be easily used to remove punctuation from an ISSN search term (something </w:t>
      </w:r>
      <w:proofErr w:type="gramStart"/>
      <w:r w:rsidRPr="00903CE5">
        <w:t>which</w:t>
      </w:r>
      <w:proofErr w:type="gramEnd"/>
      <w:r w:rsidRPr="00903CE5">
        <w:t xml:space="preserve"> the Unity layer does today.  This is necessary because the ISSN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159DCA3D" w14:textId="77777777" w:rsidR="00767911" w:rsidRDefault="00767911" w:rsidP="00767911">
      <w:pPr>
        <w:widowControl w:val="0"/>
        <w:autoSpaceDE w:val="0"/>
        <w:autoSpaceDN w:val="0"/>
        <w:adjustRightInd w:val="0"/>
        <w:rPr>
          <w:rFonts w:ascii="Calibri" w:hAnsi="Calibri" w:cs="Calibri"/>
          <w:sz w:val="28"/>
          <w:szCs w:val="28"/>
        </w:rPr>
      </w:pPr>
    </w:p>
    <w:p w14:paraId="616444B9" w14:textId="77777777" w:rsidR="00767911" w:rsidRDefault="00767911" w:rsidP="00767911">
      <w:pPr>
        <w:pStyle w:val="Heading3"/>
      </w:pPr>
      <w:r>
        <w:t>Facets</w:t>
      </w:r>
    </w:p>
    <w:p w14:paraId="5EAD60BF" w14:textId="77777777" w:rsidR="00767911" w:rsidRDefault="00767911" w:rsidP="00767911">
      <w:pPr>
        <w:widowControl w:val="0"/>
        <w:autoSpaceDE w:val="0"/>
        <w:autoSpaceDN w:val="0"/>
        <w:adjustRightInd w:val="0"/>
        <w:rPr>
          <w:rFonts w:ascii="Calibri" w:hAnsi="Calibri" w:cs="Calibri"/>
          <w:sz w:val="28"/>
          <w:szCs w:val="28"/>
        </w:rPr>
      </w:pPr>
    </w:p>
    <w:p w14:paraId="3C655CAC" w14:textId="77777777" w:rsidR="00767911" w:rsidRPr="00903CE5" w:rsidRDefault="00767911" w:rsidP="00767911">
      <w:pPr>
        <w:widowControl w:val="0"/>
        <w:autoSpaceDE w:val="0"/>
        <w:autoSpaceDN w:val="0"/>
        <w:adjustRightInd w:val="0"/>
      </w:pPr>
      <w:r w:rsidRPr="00903CE5">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w:t>
      </w:r>
      <w:proofErr w:type="gramStart"/>
      <w:r w:rsidRPr="00903CE5">
        <w:t>noticed</w:t>
      </w:r>
      <w:proofErr w:type="gramEnd"/>
      <w:r w:rsidRPr="00903CE5">
        <w:t xml:space="preserve"> as </w:t>
      </w:r>
      <w:proofErr w:type="spellStart"/>
      <w:r w:rsidRPr="00903CE5">
        <w:t>pubyr</w:t>
      </w:r>
      <w:proofErr w:type="spellEnd"/>
      <w:r w:rsidRPr="00903CE5">
        <w:t xml:space="preserve"> seems to be one of the few fields that are ordered descending.   It is unclear whether </w:t>
      </w:r>
      <w:proofErr w:type="spellStart"/>
      <w:r w:rsidRPr="00903CE5">
        <w:t>Solr</w:t>
      </w:r>
      <w:proofErr w:type="spellEnd"/>
      <w:r w:rsidRPr="00903CE5">
        <w:t xml:space="preserve"> could replicate the functionality provided by FAST today where values in a facet can be sorted by letter (and provide accurate results across shards).</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6822D66" w14:textId="77129932" w:rsidR="00767911" w:rsidRPr="00903CE5" w:rsidRDefault="00767911" w:rsidP="00767911">
      <w:pPr>
        <w:widowControl w:val="0"/>
        <w:autoSpaceDE w:val="0"/>
        <w:autoSpaceDN w:val="0"/>
        <w:adjustRightInd w:val="0"/>
      </w:pPr>
      <w:r w:rsidRPr="00903CE5">
        <w:t xml:space="preserve">Close attention should be given to garbage collection times and their overall impact on </w:t>
      </w:r>
      <w:proofErr w:type="spellStart"/>
      <w:r w:rsidRPr="00903CE5">
        <w:t>Solr</w:t>
      </w:r>
      <w:proofErr w:type="spellEnd"/>
      <w:r w:rsidRPr="00903CE5">
        <w:t xml:space="preserve">. </w:t>
      </w:r>
      <w:r w:rsidR="00903CE5">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5193CFC7" w14:textId="77777777" w:rsidR="00767911" w:rsidRPr="00D06C64" w:rsidRDefault="00767911" w:rsidP="00767911">
      <w:pPr>
        <w:widowControl w:val="0"/>
        <w:autoSpaceDE w:val="0"/>
        <w:autoSpaceDN w:val="0"/>
        <w:adjustRightInd w:val="0"/>
      </w:pPr>
      <w:proofErr w:type="gramStart"/>
      <w:r w:rsidRPr="00D06C64">
        <w:t xml:space="preserve">While no investigation was done during the </w:t>
      </w:r>
      <w:proofErr w:type="spellStart"/>
      <w:r w:rsidRPr="00D06C64">
        <w:t>PoC</w:t>
      </w:r>
      <w:proofErr w:type="spellEnd"/>
      <w:r w:rsidRPr="00D06C64">
        <w:t>, if the default simple highlighter does not meet the needs for highlighting the abstract (the only field required for highlighting).</w:t>
      </w:r>
      <w:proofErr w:type="gramEnd"/>
      <w:r w:rsidRPr="00D06C64">
        <w:t xml:space="preserve">  The </w:t>
      </w:r>
      <w:proofErr w:type="spellStart"/>
      <w:r w:rsidRPr="00D06C64">
        <w:t>FastVectorHighlighter</w:t>
      </w:r>
      <w:proofErr w:type="spellEnd"/>
      <w:r w:rsidRPr="00D06C64">
        <w:t xml:space="preserve"> should not be </w:t>
      </w:r>
      <w:proofErr w:type="gramStart"/>
      <w:r w:rsidRPr="00D06C64">
        <w:t>used</w:t>
      </w:r>
      <w:proofErr w:type="gramEnd"/>
      <w:r w:rsidRPr="00D06C64">
        <w:t xml:space="preserve"> as it will significantly increase the size of the index.  Consideration should be given to the new </w:t>
      </w:r>
      <w:proofErr w:type="spellStart"/>
      <w:r w:rsidRPr="00D06C64">
        <w:t>Solr</w:t>
      </w:r>
      <w:proofErr w:type="spellEnd"/>
      <w:r w:rsidRPr="00D06C64">
        <w:t xml:space="preserve"> </w:t>
      </w:r>
      <w:proofErr w:type="spellStart"/>
      <w:r w:rsidRPr="00D06C64">
        <w:t>PostingsHighlighter</w:t>
      </w:r>
      <w:proofErr w:type="spellEnd"/>
      <w:r w:rsidRPr="00D06C64">
        <w:t xml:space="preserve">.  While it will increase the size of the index, the impact will not be as significant as the </w:t>
      </w:r>
      <w:proofErr w:type="spellStart"/>
      <w:r w:rsidRPr="00D06C64">
        <w:t>FastVectorHighlighter</w:t>
      </w:r>
      <w:proofErr w:type="spellEnd"/>
      <w:r w:rsidRPr="00D06C64">
        <w:t>.</w:t>
      </w: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6D199C03" w14:textId="77777777" w:rsidR="00767911" w:rsidRDefault="00767911" w:rsidP="00767911">
      <w:pPr>
        <w:pStyle w:val="Heading3"/>
      </w:pPr>
      <w:r>
        <w:t>Leading Wildcards</w:t>
      </w:r>
    </w:p>
    <w:p w14:paraId="0A830D76" w14:textId="77777777" w:rsidR="00767911" w:rsidRDefault="00767911" w:rsidP="00767911">
      <w:pPr>
        <w:widowControl w:val="0"/>
        <w:autoSpaceDE w:val="0"/>
        <w:autoSpaceDN w:val="0"/>
        <w:adjustRightInd w:val="0"/>
        <w:rPr>
          <w:rFonts w:ascii="Calibri" w:hAnsi="Calibri" w:cs="Calibri"/>
          <w:sz w:val="28"/>
          <w:szCs w:val="28"/>
        </w:rPr>
      </w:pPr>
    </w:p>
    <w:p w14:paraId="38690FFF" w14:textId="032879B1" w:rsidR="00767911" w:rsidRPr="00D06C64" w:rsidRDefault="00767911" w:rsidP="00767911">
      <w:r w:rsidRPr="00D06C64">
        <w:t>We have elected to not enable the '</w:t>
      </w:r>
      <w:proofErr w:type="spellStart"/>
      <w:r w:rsidRPr="00D06C64">
        <w:t>reversewildcard</w:t>
      </w:r>
      <w:proofErr w:type="spellEnd"/>
      <w:r w:rsidRPr="00D06C64">
        <w:t>' index. Should the Scopus Product organization feel this feature must be carried forward to the new implementation, it will have the effect of nearly doubling the index size</w:t>
      </w:r>
      <w:r w:rsidR="0020085B" w:rsidRPr="00D06C64">
        <w:t xml:space="preserve">. This will have the side effect of having to double the hardware footprint needed to maintain the performance characteristics we </w:t>
      </w:r>
      <w:r w:rsidR="0020085B" w:rsidRPr="00D06C64">
        <w:lastRenderedPageBreak/>
        <w:t xml:space="preserve">observed in the </w:t>
      </w:r>
      <w:proofErr w:type="spellStart"/>
      <w:r w:rsidR="0020085B" w:rsidRPr="00D06C64">
        <w:t>PoC</w:t>
      </w:r>
      <w:proofErr w:type="spellEnd"/>
      <w:r w:rsidR="0020085B" w:rsidRPr="00D06C64">
        <w:t>.  This is specifically true as performance is tied to keeping as much of the index in memory as possible (and the index would grow in size significantly).</w:t>
      </w: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p w14:paraId="4EBB39E8" w14:textId="77777777" w:rsidR="00767911" w:rsidRDefault="00767911" w:rsidP="00FF6BD4">
      <w:pPr>
        <w:rPr>
          <w:rFonts w:ascii="Verdana" w:hAnsi="Verdana"/>
        </w:rPr>
      </w:pPr>
    </w:p>
    <w:sectPr w:rsidR="00767911">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7F3324" w:rsidRDefault="007F3324" w:rsidP="001B0494">
      <w:r>
        <w:separator/>
      </w:r>
    </w:p>
  </w:endnote>
  <w:endnote w:type="continuationSeparator" w:id="0">
    <w:p w14:paraId="1F2B7138" w14:textId="77777777" w:rsidR="007F3324" w:rsidRDefault="007F3324"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7F3324" w:rsidRDefault="007F3324">
    <w:pPr>
      <w:pStyle w:val="Footer"/>
    </w:pPr>
    <w:r>
      <w:tab/>
      <w:t xml:space="preserve">Page </w:t>
    </w:r>
    <w:r>
      <w:fldChar w:fldCharType="begin"/>
    </w:r>
    <w:r>
      <w:instrText xml:space="preserve"> PAGE </w:instrText>
    </w:r>
    <w:r>
      <w:fldChar w:fldCharType="separate"/>
    </w:r>
    <w:r w:rsidR="00D459DA">
      <w:rPr>
        <w:noProof/>
      </w:rPr>
      <w:t>33</w:t>
    </w:r>
    <w:r>
      <w:fldChar w:fldCharType="end"/>
    </w:r>
    <w:r>
      <w:t xml:space="preserve"> of </w:t>
    </w:r>
    <w:fldSimple w:instr=" NUMPAGES ">
      <w:r w:rsidR="00D459DA">
        <w:rPr>
          <w:noProof/>
        </w:rPr>
        <w:t>37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7F3324" w:rsidRDefault="007F3324" w:rsidP="001B0494">
      <w:r>
        <w:separator/>
      </w:r>
    </w:p>
  </w:footnote>
  <w:footnote w:type="continuationSeparator" w:id="0">
    <w:p w14:paraId="63760A99" w14:textId="77777777" w:rsidR="007F3324" w:rsidRDefault="007F3324"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8"/>
  </w:num>
  <w:num w:numId="2">
    <w:abstractNumId w:val="10"/>
  </w:num>
  <w:num w:numId="3">
    <w:abstractNumId w:val="12"/>
  </w:num>
  <w:num w:numId="4">
    <w:abstractNumId w:val="7"/>
  </w:num>
  <w:num w:numId="5">
    <w:abstractNumId w:val="3"/>
  </w:num>
  <w:num w:numId="6">
    <w:abstractNumId w:val="8"/>
  </w:num>
  <w:num w:numId="7">
    <w:abstractNumId w:val="2"/>
  </w:num>
  <w:num w:numId="8">
    <w:abstractNumId w:val="21"/>
  </w:num>
  <w:num w:numId="9">
    <w:abstractNumId w:val="13"/>
  </w:num>
  <w:num w:numId="10">
    <w:abstractNumId w:val="16"/>
  </w:num>
  <w:num w:numId="11">
    <w:abstractNumId w:val="22"/>
  </w:num>
  <w:num w:numId="12">
    <w:abstractNumId w:val="1"/>
  </w:num>
  <w:num w:numId="13">
    <w:abstractNumId w:val="9"/>
  </w:num>
  <w:num w:numId="14">
    <w:abstractNumId w:val="19"/>
  </w:num>
  <w:num w:numId="15">
    <w:abstractNumId w:val="20"/>
  </w:num>
  <w:num w:numId="16">
    <w:abstractNumId w:val="17"/>
  </w:num>
  <w:num w:numId="17">
    <w:abstractNumId w:val="0"/>
  </w:num>
  <w:num w:numId="18">
    <w:abstractNumId w:val="5"/>
  </w:num>
  <w:num w:numId="19">
    <w:abstractNumId w:val="23"/>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4"/>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3631"/>
    <w:rsid w:val="00095211"/>
    <w:rsid w:val="0009633E"/>
    <w:rsid w:val="00096E0C"/>
    <w:rsid w:val="00097E79"/>
    <w:rsid w:val="000A3477"/>
    <w:rsid w:val="000A4BA6"/>
    <w:rsid w:val="000B45CA"/>
    <w:rsid w:val="000B4FA0"/>
    <w:rsid w:val="000B59AF"/>
    <w:rsid w:val="000C2E1F"/>
    <w:rsid w:val="000C7FEB"/>
    <w:rsid w:val="000D35D0"/>
    <w:rsid w:val="000D5414"/>
    <w:rsid w:val="000D70FA"/>
    <w:rsid w:val="000D71A1"/>
    <w:rsid w:val="000E31F2"/>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0BA4"/>
    <w:rsid w:val="0015153F"/>
    <w:rsid w:val="0015263B"/>
    <w:rsid w:val="00152F88"/>
    <w:rsid w:val="001624BD"/>
    <w:rsid w:val="001636F5"/>
    <w:rsid w:val="00165937"/>
    <w:rsid w:val="00171FFB"/>
    <w:rsid w:val="00183CD2"/>
    <w:rsid w:val="001849A2"/>
    <w:rsid w:val="001867CB"/>
    <w:rsid w:val="00187E87"/>
    <w:rsid w:val="00194623"/>
    <w:rsid w:val="0019542D"/>
    <w:rsid w:val="001973BF"/>
    <w:rsid w:val="001A1F01"/>
    <w:rsid w:val="001A627D"/>
    <w:rsid w:val="001A70F9"/>
    <w:rsid w:val="001B0494"/>
    <w:rsid w:val="001B1748"/>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085B"/>
    <w:rsid w:val="0020139F"/>
    <w:rsid w:val="00203735"/>
    <w:rsid w:val="00204160"/>
    <w:rsid w:val="002143F5"/>
    <w:rsid w:val="00216E39"/>
    <w:rsid w:val="00217E9D"/>
    <w:rsid w:val="0022204A"/>
    <w:rsid w:val="002229F3"/>
    <w:rsid w:val="00227881"/>
    <w:rsid w:val="002318A9"/>
    <w:rsid w:val="0023358B"/>
    <w:rsid w:val="00245DEF"/>
    <w:rsid w:val="00250EBD"/>
    <w:rsid w:val="00256002"/>
    <w:rsid w:val="002608DF"/>
    <w:rsid w:val="00260F8F"/>
    <w:rsid w:val="002639A9"/>
    <w:rsid w:val="002661FE"/>
    <w:rsid w:val="00267039"/>
    <w:rsid w:val="00267D85"/>
    <w:rsid w:val="0027012B"/>
    <w:rsid w:val="002738F5"/>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7742"/>
    <w:rsid w:val="002B7880"/>
    <w:rsid w:val="002C2810"/>
    <w:rsid w:val="002C50EC"/>
    <w:rsid w:val="002C522B"/>
    <w:rsid w:val="002C7B11"/>
    <w:rsid w:val="002D0608"/>
    <w:rsid w:val="002D4C98"/>
    <w:rsid w:val="002D7E9E"/>
    <w:rsid w:val="002E0DB1"/>
    <w:rsid w:val="002E30D0"/>
    <w:rsid w:val="002E4452"/>
    <w:rsid w:val="002E503C"/>
    <w:rsid w:val="002E5501"/>
    <w:rsid w:val="002F1BD2"/>
    <w:rsid w:val="002F3383"/>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5CB9"/>
    <w:rsid w:val="00346284"/>
    <w:rsid w:val="003472EC"/>
    <w:rsid w:val="00347C4D"/>
    <w:rsid w:val="00347E9A"/>
    <w:rsid w:val="0035253E"/>
    <w:rsid w:val="003547B5"/>
    <w:rsid w:val="00354D05"/>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C41FF"/>
    <w:rsid w:val="003C464C"/>
    <w:rsid w:val="003C4C4F"/>
    <w:rsid w:val="003D1F7D"/>
    <w:rsid w:val="003D708E"/>
    <w:rsid w:val="003E11E4"/>
    <w:rsid w:val="003E212B"/>
    <w:rsid w:val="003E527B"/>
    <w:rsid w:val="003E7FD2"/>
    <w:rsid w:val="003F05CC"/>
    <w:rsid w:val="003F14E5"/>
    <w:rsid w:val="003F2356"/>
    <w:rsid w:val="003F41E8"/>
    <w:rsid w:val="00400587"/>
    <w:rsid w:val="004028AD"/>
    <w:rsid w:val="004074D5"/>
    <w:rsid w:val="00407C63"/>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A0393"/>
    <w:rsid w:val="004A073F"/>
    <w:rsid w:val="004A2AC2"/>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03B1"/>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E3F"/>
    <w:rsid w:val="005545A6"/>
    <w:rsid w:val="005547B8"/>
    <w:rsid w:val="00556158"/>
    <w:rsid w:val="005569CC"/>
    <w:rsid w:val="00556B80"/>
    <w:rsid w:val="00560941"/>
    <w:rsid w:val="00563940"/>
    <w:rsid w:val="00565774"/>
    <w:rsid w:val="00565EAC"/>
    <w:rsid w:val="0056675A"/>
    <w:rsid w:val="00566EF9"/>
    <w:rsid w:val="00567201"/>
    <w:rsid w:val="00571E5A"/>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7FC1"/>
    <w:rsid w:val="00630301"/>
    <w:rsid w:val="006313B3"/>
    <w:rsid w:val="00631F1F"/>
    <w:rsid w:val="00634D86"/>
    <w:rsid w:val="0063743E"/>
    <w:rsid w:val="00637A17"/>
    <w:rsid w:val="00640229"/>
    <w:rsid w:val="0064509B"/>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B768F"/>
    <w:rsid w:val="006C03A0"/>
    <w:rsid w:val="006C7F3B"/>
    <w:rsid w:val="006D3AF7"/>
    <w:rsid w:val="006D53DE"/>
    <w:rsid w:val="006E3479"/>
    <w:rsid w:val="006E6F86"/>
    <w:rsid w:val="006F020D"/>
    <w:rsid w:val="006F19F3"/>
    <w:rsid w:val="006F41B0"/>
    <w:rsid w:val="0070046B"/>
    <w:rsid w:val="00702AAB"/>
    <w:rsid w:val="0070330E"/>
    <w:rsid w:val="007043BE"/>
    <w:rsid w:val="0070455C"/>
    <w:rsid w:val="00706763"/>
    <w:rsid w:val="00707040"/>
    <w:rsid w:val="0071040F"/>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67911"/>
    <w:rsid w:val="007729B4"/>
    <w:rsid w:val="00773CBB"/>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A2D"/>
    <w:rsid w:val="008349AF"/>
    <w:rsid w:val="008357B5"/>
    <w:rsid w:val="00835A0E"/>
    <w:rsid w:val="0083694B"/>
    <w:rsid w:val="008412A6"/>
    <w:rsid w:val="00841DF6"/>
    <w:rsid w:val="00845CCC"/>
    <w:rsid w:val="00847BB7"/>
    <w:rsid w:val="008510E0"/>
    <w:rsid w:val="00851A0E"/>
    <w:rsid w:val="00852E5A"/>
    <w:rsid w:val="00852ED0"/>
    <w:rsid w:val="0085486E"/>
    <w:rsid w:val="008558FD"/>
    <w:rsid w:val="00855B5C"/>
    <w:rsid w:val="00857DD1"/>
    <w:rsid w:val="00860E09"/>
    <w:rsid w:val="008626E6"/>
    <w:rsid w:val="00864834"/>
    <w:rsid w:val="0086797A"/>
    <w:rsid w:val="00867BD5"/>
    <w:rsid w:val="00872DFD"/>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0488"/>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5384"/>
    <w:rsid w:val="009430F3"/>
    <w:rsid w:val="0094378A"/>
    <w:rsid w:val="009454D8"/>
    <w:rsid w:val="00947AFA"/>
    <w:rsid w:val="00953358"/>
    <w:rsid w:val="00953C1D"/>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02A9"/>
    <w:rsid w:val="00A02230"/>
    <w:rsid w:val="00A07330"/>
    <w:rsid w:val="00A0790B"/>
    <w:rsid w:val="00A11487"/>
    <w:rsid w:val="00A160EF"/>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C5226"/>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024"/>
    <w:rsid w:val="00B364CE"/>
    <w:rsid w:val="00B40225"/>
    <w:rsid w:val="00B406F1"/>
    <w:rsid w:val="00B40B92"/>
    <w:rsid w:val="00B40FB5"/>
    <w:rsid w:val="00B42B80"/>
    <w:rsid w:val="00B4465B"/>
    <w:rsid w:val="00B45205"/>
    <w:rsid w:val="00B45FA0"/>
    <w:rsid w:val="00B477EF"/>
    <w:rsid w:val="00B546DA"/>
    <w:rsid w:val="00B572A6"/>
    <w:rsid w:val="00B60604"/>
    <w:rsid w:val="00B66B39"/>
    <w:rsid w:val="00B67888"/>
    <w:rsid w:val="00B67F09"/>
    <w:rsid w:val="00B71857"/>
    <w:rsid w:val="00B738E4"/>
    <w:rsid w:val="00B74B51"/>
    <w:rsid w:val="00B87521"/>
    <w:rsid w:val="00B87DBB"/>
    <w:rsid w:val="00B9155D"/>
    <w:rsid w:val="00B92082"/>
    <w:rsid w:val="00B96DD8"/>
    <w:rsid w:val="00BB15AE"/>
    <w:rsid w:val="00BB1AA4"/>
    <w:rsid w:val="00BB250E"/>
    <w:rsid w:val="00BB2C01"/>
    <w:rsid w:val="00BB5669"/>
    <w:rsid w:val="00BB56E0"/>
    <w:rsid w:val="00BC1855"/>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1941"/>
    <w:rsid w:val="00BF24E6"/>
    <w:rsid w:val="00BF7B30"/>
    <w:rsid w:val="00C023A8"/>
    <w:rsid w:val="00C11E6A"/>
    <w:rsid w:val="00C14105"/>
    <w:rsid w:val="00C16620"/>
    <w:rsid w:val="00C20C02"/>
    <w:rsid w:val="00C22A49"/>
    <w:rsid w:val="00C249F9"/>
    <w:rsid w:val="00C30283"/>
    <w:rsid w:val="00C30B7F"/>
    <w:rsid w:val="00C40D90"/>
    <w:rsid w:val="00C4609A"/>
    <w:rsid w:val="00C46370"/>
    <w:rsid w:val="00C46604"/>
    <w:rsid w:val="00C5331F"/>
    <w:rsid w:val="00C54951"/>
    <w:rsid w:val="00C54A6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7709"/>
    <w:rsid w:val="00D31971"/>
    <w:rsid w:val="00D35A9D"/>
    <w:rsid w:val="00D364C4"/>
    <w:rsid w:val="00D459DA"/>
    <w:rsid w:val="00D5302F"/>
    <w:rsid w:val="00D565FE"/>
    <w:rsid w:val="00D57215"/>
    <w:rsid w:val="00D57C3B"/>
    <w:rsid w:val="00D61E0F"/>
    <w:rsid w:val="00D65C99"/>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A4A"/>
    <w:rsid w:val="00DD5C45"/>
    <w:rsid w:val="00DE3087"/>
    <w:rsid w:val="00DE3549"/>
    <w:rsid w:val="00DE705B"/>
    <w:rsid w:val="00DF143E"/>
    <w:rsid w:val="00DF301E"/>
    <w:rsid w:val="00DF6980"/>
    <w:rsid w:val="00E000A4"/>
    <w:rsid w:val="00E0153E"/>
    <w:rsid w:val="00E1193D"/>
    <w:rsid w:val="00E1360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1E9E"/>
    <w:rsid w:val="00E56C82"/>
    <w:rsid w:val="00E600BD"/>
    <w:rsid w:val="00E6042F"/>
    <w:rsid w:val="00E60A28"/>
    <w:rsid w:val="00E60BDE"/>
    <w:rsid w:val="00E6121A"/>
    <w:rsid w:val="00E654A6"/>
    <w:rsid w:val="00E65F49"/>
    <w:rsid w:val="00E67AA1"/>
    <w:rsid w:val="00E70B02"/>
    <w:rsid w:val="00E723C9"/>
    <w:rsid w:val="00E827B0"/>
    <w:rsid w:val="00E841E0"/>
    <w:rsid w:val="00E8618A"/>
    <w:rsid w:val="00E86FF1"/>
    <w:rsid w:val="00E904B1"/>
    <w:rsid w:val="00E91276"/>
    <w:rsid w:val="00E93250"/>
    <w:rsid w:val="00EA08A7"/>
    <w:rsid w:val="00EA15AB"/>
    <w:rsid w:val="00EA5CD6"/>
    <w:rsid w:val="00EB3583"/>
    <w:rsid w:val="00EB4A3D"/>
    <w:rsid w:val="00EB6B4B"/>
    <w:rsid w:val="00EC0968"/>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4AF4"/>
    <w:rsid w:val="00EF5FBB"/>
    <w:rsid w:val="00EF6A6B"/>
    <w:rsid w:val="00EF6AEE"/>
    <w:rsid w:val="00F03C46"/>
    <w:rsid w:val="00F03F43"/>
    <w:rsid w:val="00F06750"/>
    <w:rsid w:val="00F11BB2"/>
    <w:rsid w:val="00F13555"/>
    <w:rsid w:val="00F16607"/>
    <w:rsid w:val="00F20570"/>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2612"/>
    <w:rsid w:val="00F73E8E"/>
    <w:rsid w:val="00F74D4F"/>
    <w:rsid w:val="00F75E64"/>
    <w:rsid w:val="00F8249D"/>
    <w:rsid w:val="00F8599E"/>
    <w:rsid w:val="00F86D95"/>
    <w:rsid w:val="00F916B9"/>
    <w:rsid w:val="00F96F0A"/>
    <w:rsid w:val="00FA01DB"/>
    <w:rsid w:val="00FA32AD"/>
    <w:rsid w:val="00FA488E"/>
    <w:rsid w:val="00FA5A5D"/>
    <w:rsid w:val="00FB1941"/>
    <w:rsid w:val="00FB1BD1"/>
    <w:rsid w:val="00FB398E"/>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37</Pages>
  <Words>10146</Words>
  <Characters>57837</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67848</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124</cp:revision>
  <cp:lastPrinted>2014-04-17T13:19:00Z</cp:lastPrinted>
  <dcterms:created xsi:type="dcterms:W3CDTF">2014-04-20T17:21:00Z</dcterms:created>
  <dcterms:modified xsi:type="dcterms:W3CDTF">2014-05-02T18:29:00Z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