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738F" w14:textId="2267D527" w:rsidR="00815E53" w:rsidRDefault="00872E50">
      <w:r>
        <w:t>Purchase Analysis (Gender)</w:t>
      </w:r>
    </w:p>
    <w:p w14:paraId="0469108A" w14:textId="2670DEDA" w:rsidR="00872E50" w:rsidRDefault="00872E50" w:rsidP="00872E50">
      <w:pPr>
        <w:pStyle w:val="ListParagraph"/>
        <w:numPr>
          <w:ilvl w:val="0"/>
          <w:numId w:val="1"/>
        </w:numPr>
      </w:pPr>
      <w:r>
        <w:t>The Data tells the story that a male is more likely to pay a lower price</w:t>
      </w:r>
    </w:p>
    <w:sectPr w:rsidR="0087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60C6"/>
    <w:multiLevelType w:val="hybridMultilevel"/>
    <w:tmpl w:val="B1C6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7"/>
    <w:rsid w:val="007F1407"/>
    <w:rsid w:val="00872E50"/>
    <w:rsid w:val="00F465A8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EFF5"/>
  <w15:chartTrackingRefBased/>
  <w15:docId w15:val="{DA2E9F1F-3C46-0E44-983E-3D17357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2021-04-04T04:04:00Z</dcterms:created>
  <dcterms:modified xsi:type="dcterms:W3CDTF">2021-04-04T04:10:00Z</dcterms:modified>
</cp:coreProperties>
</file>