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0780" w14:textId="026A8B53" w:rsidR="001203A9" w:rsidRPr="0039314B" w:rsidRDefault="0039314B" w:rsidP="00EB2CCA">
      <w:pPr>
        <w:rPr>
          <w:u w:val="single"/>
        </w:rPr>
      </w:pPr>
      <w:r w:rsidRPr="0039314B">
        <w:rPr>
          <w:u w:val="single"/>
        </w:rPr>
        <w:t>10-K – 2023 Notes</w:t>
      </w:r>
    </w:p>
    <w:p w14:paraId="73A4EFAD" w14:textId="5038B340" w:rsidR="00121808" w:rsidRDefault="0063249A" w:rsidP="0063249A">
      <w:pPr>
        <w:pStyle w:val="ListParagraph"/>
        <w:numPr>
          <w:ilvl w:val="0"/>
          <w:numId w:val="2"/>
        </w:numPr>
      </w:pPr>
      <w:r>
        <w:t xml:space="preserve">USDA </w:t>
      </w:r>
      <w:r w:rsidR="00A1541F">
        <w:t>numbers most recent numbers estimate net farm income for 2023 to be decreased 16%</w:t>
      </w:r>
      <w:r w:rsidR="00833DA8">
        <w:t xml:space="preserve"> from 2022.</w:t>
      </w:r>
    </w:p>
    <w:p w14:paraId="46A50E46" w14:textId="5C6B88C7" w:rsidR="00F25CBF" w:rsidRDefault="00F25CBF" w:rsidP="00F25CBF">
      <w:pPr>
        <w:pStyle w:val="ListParagraph"/>
        <w:numPr>
          <w:ilvl w:val="1"/>
          <w:numId w:val="2"/>
        </w:numPr>
      </w:pPr>
      <w:r>
        <w:t>202</w:t>
      </w:r>
      <w:r w:rsidR="00454BE5">
        <w:t xml:space="preserve">4 estimates from USDA for calendar year 2024 </w:t>
      </w:r>
      <w:r w:rsidR="009F22B3">
        <w:t>show additional 25.5% decrease</w:t>
      </w:r>
      <w:r w:rsidR="00915A93">
        <w:t xml:space="preserve">, but </w:t>
      </w:r>
      <w:r w:rsidR="00915A93" w:rsidRPr="00915A93">
        <w:rPr>
          <w:highlight w:val="yellow"/>
        </w:rPr>
        <w:t>inline for average inflation adjusted net income for previous 20 years.</w:t>
      </w:r>
    </w:p>
    <w:p w14:paraId="0C932410" w14:textId="689B6D80" w:rsidR="00AB17AB" w:rsidRDefault="00AB17AB" w:rsidP="00AB17AB">
      <w:pPr>
        <w:pStyle w:val="ListParagraph"/>
        <w:numPr>
          <w:ilvl w:val="0"/>
          <w:numId w:val="2"/>
        </w:numPr>
      </w:pPr>
      <w:r w:rsidRPr="00B52CD7">
        <w:rPr>
          <w:highlight w:val="yellow"/>
        </w:rPr>
        <w:t>Inflation</w:t>
      </w:r>
      <w:r>
        <w:t>: leading to rising inventory, supply and labor costs</w:t>
      </w:r>
      <w:r w:rsidR="00B52CD7">
        <w:t>.</w:t>
      </w:r>
    </w:p>
    <w:p w14:paraId="709B7CA8" w14:textId="18042648" w:rsidR="00B52CD7" w:rsidRDefault="00147E57" w:rsidP="00AB17AB">
      <w:pPr>
        <w:pStyle w:val="ListParagraph"/>
        <w:numPr>
          <w:ilvl w:val="0"/>
          <w:numId w:val="2"/>
        </w:numPr>
      </w:pPr>
      <w:r>
        <w:t>Key Financial Metrics</w:t>
      </w:r>
    </w:p>
    <w:p w14:paraId="227017BE" w14:textId="77777777" w:rsidR="00121808" w:rsidRDefault="00121808" w:rsidP="00121808">
      <w:pPr>
        <w:ind w:left="360"/>
      </w:pPr>
    </w:p>
    <w:p w14:paraId="0DB8FBB6" w14:textId="77777777" w:rsidR="00121808" w:rsidRDefault="00121808" w:rsidP="00121808">
      <w:pPr>
        <w:ind w:left="360"/>
      </w:pPr>
    </w:p>
    <w:p w14:paraId="0769DB85" w14:textId="77777777" w:rsidR="00121808" w:rsidRDefault="00121808" w:rsidP="00121808">
      <w:pPr>
        <w:ind w:left="360"/>
      </w:pPr>
    </w:p>
    <w:p w14:paraId="2B64512C" w14:textId="77777777" w:rsidR="00121808" w:rsidRDefault="00121808" w:rsidP="00121808">
      <w:pPr>
        <w:ind w:left="360"/>
      </w:pPr>
    </w:p>
    <w:p w14:paraId="5F6BC8B0" w14:textId="77777777" w:rsidR="00121808" w:rsidRDefault="00121808" w:rsidP="00121808">
      <w:pPr>
        <w:ind w:left="360"/>
      </w:pPr>
    </w:p>
    <w:p w14:paraId="017E9D17" w14:textId="77777777" w:rsidR="00121808" w:rsidRDefault="00121808" w:rsidP="00121808">
      <w:pPr>
        <w:ind w:left="360"/>
      </w:pPr>
    </w:p>
    <w:p w14:paraId="1D818293" w14:textId="77777777" w:rsidR="00121808" w:rsidRDefault="00121808" w:rsidP="00121808">
      <w:pPr>
        <w:ind w:left="360"/>
      </w:pPr>
    </w:p>
    <w:p w14:paraId="6519A183" w14:textId="77777777" w:rsidR="00121808" w:rsidRDefault="00121808" w:rsidP="00121808">
      <w:pPr>
        <w:ind w:left="360"/>
      </w:pPr>
    </w:p>
    <w:p w14:paraId="4DB3F0B3" w14:textId="77777777" w:rsidR="00121808" w:rsidRDefault="00121808" w:rsidP="00121808"/>
    <w:p w14:paraId="069DAC7E" w14:textId="4FAA2756" w:rsidR="0039314B" w:rsidRDefault="00122D45" w:rsidP="00374F94">
      <w:pPr>
        <w:pStyle w:val="ListParagraph"/>
        <w:numPr>
          <w:ilvl w:val="0"/>
          <w:numId w:val="1"/>
        </w:numPr>
      </w:pPr>
      <w:r w:rsidRPr="00122D45">
        <w:t>We believe there are many factors that influence demand for agricultural equipment, parts, and repair and maintenance services, including net farm income, commodity markets, production yields, tariffs and trade policies, interest rates, government policies, European Union subvention funds and individual European country subsidies, tax policies, local growing conditions, and general economic conditions.</w:t>
      </w:r>
    </w:p>
    <w:p w14:paraId="3D0FF4BD" w14:textId="77777777" w:rsidR="00743DC1" w:rsidRDefault="00743DC1" w:rsidP="00374F94">
      <w:pPr>
        <w:pStyle w:val="ListParagraph"/>
        <w:numPr>
          <w:ilvl w:val="0"/>
          <w:numId w:val="1"/>
        </w:numPr>
      </w:pPr>
      <w:r w:rsidRPr="00743DC1">
        <w:t>2018 Farm Bill and its subsequent extensions, attempts to stabilize the agriculture industry through various policies including</w:t>
      </w:r>
      <w:r>
        <w:t>:</w:t>
      </w:r>
    </w:p>
    <w:p w14:paraId="700410EA" w14:textId="290BC3BE" w:rsidR="00743DC1" w:rsidRDefault="00193B0A" w:rsidP="00743DC1">
      <w:pPr>
        <w:pStyle w:val="ListParagraph"/>
        <w:numPr>
          <w:ilvl w:val="1"/>
          <w:numId w:val="1"/>
        </w:numPr>
      </w:pPr>
      <w:r>
        <w:t>C</w:t>
      </w:r>
      <w:r w:rsidR="00743DC1" w:rsidRPr="00743DC1">
        <w:t>ommodity programs consisting of direct, counter-cyclical and price support payments to farmers</w:t>
      </w:r>
      <w:r w:rsidR="00743DC1">
        <w:t>.</w:t>
      </w:r>
    </w:p>
    <w:p w14:paraId="0F5DC3E4" w14:textId="77777777" w:rsidR="00193B0A" w:rsidRDefault="00193B0A" w:rsidP="00743DC1">
      <w:pPr>
        <w:pStyle w:val="ListParagraph"/>
        <w:numPr>
          <w:ilvl w:val="1"/>
          <w:numId w:val="1"/>
        </w:numPr>
      </w:pPr>
      <w:r>
        <w:t>C</w:t>
      </w:r>
      <w:r w:rsidR="00743DC1" w:rsidRPr="00743DC1">
        <w:t>onservation programs</w:t>
      </w:r>
      <w:r>
        <w:t>.</w:t>
      </w:r>
    </w:p>
    <w:p w14:paraId="547F54BD" w14:textId="77777777" w:rsidR="00C37014" w:rsidRDefault="00193B0A" w:rsidP="00743DC1">
      <w:pPr>
        <w:pStyle w:val="ListParagraph"/>
        <w:numPr>
          <w:ilvl w:val="1"/>
          <w:numId w:val="1"/>
        </w:numPr>
      </w:pPr>
      <w:r>
        <w:t>C</w:t>
      </w:r>
      <w:r w:rsidR="00743DC1" w:rsidRPr="00743DC1">
        <w:t>rop insurance programs</w:t>
      </w:r>
      <w:r w:rsidR="00C37014">
        <w:t xml:space="preserve">. </w:t>
      </w:r>
    </w:p>
    <w:p w14:paraId="72A1DABD" w14:textId="33E2BC57" w:rsidR="00743DC1" w:rsidRDefault="00C37014" w:rsidP="00743DC1">
      <w:pPr>
        <w:pStyle w:val="ListParagraph"/>
        <w:numPr>
          <w:ilvl w:val="1"/>
          <w:numId w:val="1"/>
        </w:numPr>
      </w:pPr>
      <w:r>
        <w:t>D</w:t>
      </w:r>
      <w:r w:rsidR="00743DC1" w:rsidRPr="00743DC1">
        <w:t>isaster relief programs.</w:t>
      </w:r>
    </w:p>
    <w:p w14:paraId="2E14FC1A" w14:textId="4FDA2B35" w:rsidR="00C37014" w:rsidRDefault="00A93A63" w:rsidP="00C37014">
      <w:pPr>
        <w:pStyle w:val="ListParagraph"/>
        <w:numPr>
          <w:ilvl w:val="0"/>
          <w:numId w:val="1"/>
        </w:numPr>
      </w:pPr>
      <w:r>
        <w:t>Growth strategies:</w:t>
      </w:r>
    </w:p>
    <w:p w14:paraId="643D64B0" w14:textId="455399E9" w:rsidR="00A93A63" w:rsidRDefault="00465AA9" w:rsidP="00A93A63">
      <w:pPr>
        <w:pStyle w:val="ListParagraph"/>
        <w:numPr>
          <w:ilvl w:val="1"/>
          <w:numId w:val="1"/>
        </w:numPr>
      </w:pPr>
      <w:r>
        <w:t>Same store sales and market share</w:t>
      </w:r>
      <w:r w:rsidR="004B56E8">
        <w:t>.</w:t>
      </w:r>
    </w:p>
    <w:p w14:paraId="4C0C8DDC" w14:textId="130BC364" w:rsidR="004B56E8" w:rsidRDefault="004B56E8" w:rsidP="00A93A63">
      <w:pPr>
        <w:pStyle w:val="ListParagraph"/>
        <w:numPr>
          <w:ilvl w:val="1"/>
          <w:numId w:val="1"/>
        </w:numPr>
      </w:pPr>
      <w:r>
        <w:lastRenderedPageBreak/>
        <w:t>Strategic acquisition.</w:t>
      </w:r>
    </w:p>
    <w:p w14:paraId="60C4F4BC" w14:textId="67D6861E" w:rsidR="004B56E8" w:rsidRDefault="00591A10" w:rsidP="004B56E8">
      <w:pPr>
        <w:pStyle w:val="ListParagraph"/>
        <w:numPr>
          <w:ilvl w:val="0"/>
          <w:numId w:val="1"/>
        </w:numPr>
      </w:pPr>
      <w:r>
        <w:t>Floorplan financing is important factor in financial results</w:t>
      </w:r>
      <w:r w:rsidR="00293452">
        <w:t>:</w:t>
      </w:r>
    </w:p>
    <w:p w14:paraId="67368312" w14:textId="6F0DC4F3" w:rsidR="00293452" w:rsidRDefault="00507A6B" w:rsidP="00293452">
      <w:pPr>
        <w:pStyle w:val="ListParagraph"/>
        <w:numPr>
          <w:ilvl w:val="1"/>
          <w:numId w:val="1"/>
        </w:numPr>
      </w:pPr>
      <w:r>
        <w:t xml:space="preserve">Provided by CNH </w:t>
      </w:r>
      <w:r w:rsidR="00375F4C">
        <w:t xml:space="preserve">Industrial </w:t>
      </w:r>
      <w:r>
        <w:t>Capital</w:t>
      </w:r>
      <w:r w:rsidR="00375F4C">
        <w:t>.</w:t>
      </w:r>
    </w:p>
    <w:p w14:paraId="68886F7B" w14:textId="5228C55E" w:rsidR="00375F4C" w:rsidRDefault="00375F4C" w:rsidP="00293452">
      <w:pPr>
        <w:pStyle w:val="ListParagraph"/>
        <w:numPr>
          <w:ilvl w:val="1"/>
          <w:numId w:val="1"/>
        </w:numPr>
      </w:pPr>
      <w:r>
        <w:t>Variable interest rates</w:t>
      </w:r>
      <w:r w:rsidR="00B04E22">
        <w:t xml:space="preserve"> based on prime</w:t>
      </w:r>
      <w:r>
        <w:t>.</w:t>
      </w:r>
    </w:p>
    <w:p w14:paraId="53074120" w14:textId="6BDFE9BD" w:rsidR="00375F4C" w:rsidRDefault="004F2A40" w:rsidP="004F2A40">
      <w:pPr>
        <w:pStyle w:val="ListParagraph"/>
        <w:numPr>
          <w:ilvl w:val="2"/>
          <w:numId w:val="1"/>
        </w:numPr>
      </w:pPr>
      <w:r>
        <w:t>4 month interest free on new and used.</w:t>
      </w:r>
    </w:p>
    <w:p w14:paraId="715B4B9F" w14:textId="49E17D1F" w:rsidR="004F2A40" w:rsidRDefault="004F2A40" w:rsidP="004F2A40">
      <w:pPr>
        <w:pStyle w:val="ListParagraph"/>
        <w:numPr>
          <w:ilvl w:val="1"/>
          <w:numId w:val="1"/>
        </w:numPr>
      </w:pPr>
      <w:r>
        <w:t>$275M wholesale floorplan from Bank Syndicate Agreement</w:t>
      </w:r>
    </w:p>
    <w:p w14:paraId="6EA4FBB4" w14:textId="21E5B1DF" w:rsidR="00AE0B6E" w:rsidRDefault="00AE0B6E" w:rsidP="004F2A40">
      <w:pPr>
        <w:pStyle w:val="ListParagraph"/>
        <w:numPr>
          <w:ilvl w:val="1"/>
          <w:numId w:val="1"/>
        </w:numPr>
      </w:pPr>
      <w:r>
        <w:t xml:space="preserve">$80M Credit facility from DLL Finance. </w:t>
      </w:r>
    </w:p>
    <w:p w14:paraId="604AF520" w14:textId="77777777" w:rsidR="008E03DE" w:rsidRDefault="00980EED" w:rsidP="004F2A40">
      <w:pPr>
        <w:pStyle w:val="ListParagraph"/>
        <w:numPr>
          <w:ilvl w:val="1"/>
          <w:numId w:val="1"/>
        </w:numPr>
      </w:pPr>
      <w:r>
        <w:t>Always additional opportunities</w:t>
      </w:r>
      <w:r w:rsidR="008E03DE">
        <w:t>.</w:t>
      </w:r>
    </w:p>
    <w:p w14:paraId="18C5CD9F" w14:textId="36AAA86A" w:rsidR="00AE0B6E" w:rsidRDefault="008E03DE" w:rsidP="008E03DE">
      <w:pPr>
        <w:pStyle w:val="ListParagraph"/>
        <w:numPr>
          <w:ilvl w:val="2"/>
          <w:numId w:val="1"/>
        </w:numPr>
      </w:pPr>
      <w:r>
        <w:t xml:space="preserve">My question is, why would CNH Industrial never be enough? </w:t>
      </w:r>
    </w:p>
    <w:p w14:paraId="77A6DC76" w14:textId="74C10F3A" w:rsidR="008E03DE" w:rsidRDefault="00E16A36" w:rsidP="008E03DE">
      <w:pPr>
        <w:pStyle w:val="ListParagraph"/>
        <w:numPr>
          <w:ilvl w:val="0"/>
          <w:numId w:val="1"/>
        </w:numPr>
      </w:pPr>
      <w:r>
        <w:t>Competition</w:t>
      </w:r>
      <w:r w:rsidR="000C4328">
        <w:t>:</w:t>
      </w:r>
    </w:p>
    <w:p w14:paraId="063C3121" w14:textId="77777777" w:rsidR="009C25E1" w:rsidRDefault="008C124B" w:rsidP="000C4328">
      <w:pPr>
        <w:pStyle w:val="ListParagraph"/>
        <w:numPr>
          <w:ilvl w:val="1"/>
          <w:numId w:val="1"/>
        </w:numPr>
      </w:pPr>
      <w:r>
        <w:t>Multi-location, regional operators</w:t>
      </w:r>
      <w:r w:rsidR="009C25E1">
        <w:t>.</w:t>
      </w:r>
    </w:p>
    <w:p w14:paraId="439D72E6" w14:textId="017E70D3" w:rsidR="00501119" w:rsidRDefault="00501119" w:rsidP="00501119">
      <w:pPr>
        <w:pStyle w:val="ListParagraph"/>
        <w:numPr>
          <w:ilvl w:val="2"/>
          <w:numId w:val="1"/>
        </w:numPr>
      </w:pPr>
      <w:r>
        <w:t>RDO Equipment Co.</w:t>
      </w:r>
    </w:p>
    <w:p w14:paraId="199BD083" w14:textId="04D3F8AB" w:rsidR="005D08FB" w:rsidRDefault="005D08FB" w:rsidP="00501119">
      <w:pPr>
        <w:pStyle w:val="ListParagraph"/>
        <w:numPr>
          <w:ilvl w:val="2"/>
          <w:numId w:val="1"/>
        </w:numPr>
      </w:pPr>
      <w:r>
        <w:t>Butler Machinery Co.</w:t>
      </w:r>
    </w:p>
    <w:p w14:paraId="7999D63C" w14:textId="2F8A445A" w:rsidR="005D08FB" w:rsidRDefault="005D08FB" w:rsidP="00501119">
      <w:pPr>
        <w:pStyle w:val="ListParagraph"/>
        <w:numPr>
          <w:ilvl w:val="2"/>
          <w:numId w:val="1"/>
        </w:numPr>
      </w:pPr>
      <w:r>
        <w:t>Zieler Inc.</w:t>
      </w:r>
    </w:p>
    <w:p w14:paraId="7D3A7DF8" w14:textId="5FB37876" w:rsidR="005D08FB" w:rsidRDefault="005D08FB" w:rsidP="00501119">
      <w:pPr>
        <w:pStyle w:val="ListParagraph"/>
        <w:numPr>
          <w:ilvl w:val="2"/>
          <w:numId w:val="1"/>
        </w:numPr>
      </w:pPr>
      <w:r>
        <w:t>Brandt Holdints Co.</w:t>
      </w:r>
    </w:p>
    <w:p w14:paraId="2B07395F" w14:textId="1AB62541" w:rsidR="005D08FB" w:rsidRDefault="005D08FB" w:rsidP="00501119">
      <w:pPr>
        <w:pStyle w:val="ListParagraph"/>
        <w:numPr>
          <w:ilvl w:val="2"/>
          <w:numId w:val="1"/>
        </w:numPr>
      </w:pPr>
      <w:r>
        <w:t>Wagner Equipment Co.</w:t>
      </w:r>
    </w:p>
    <w:p w14:paraId="55E0EC0D" w14:textId="487BF2F4" w:rsidR="005D08FB" w:rsidRDefault="005D08FB" w:rsidP="00501119">
      <w:pPr>
        <w:pStyle w:val="ListParagraph"/>
        <w:numPr>
          <w:ilvl w:val="2"/>
          <w:numId w:val="1"/>
        </w:numPr>
      </w:pPr>
      <w:r>
        <w:t>21</w:t>
      </w:r>
      <w:r w:rsidRPr="005D08FB">
        <w:rPr>
          <w:vertAlign w:val="superscript"/>
        </w:rPr>
        <w:t>st</w:t>
      </w:r>
      <w:r>
        <w:t xml:space="preserve"> Century Equipment, LLC</w:t>
      </w:r>
    </w:p>
    <w:p w14:paraId="4D05CA9E" w14:textId="09496416" w:rsidR="005D08FB" w:rsidRDefault="005D08FB" w:rsidP="00501119">
      <w:pPr>
        <w:pStyle w:val="ListParagraph"/>
        <w:numPr>
          <w:ilvl w:val="2"/>
          <w:numId w:val="1"/>
        </w:numPr>
      </w:pPr>
      <w:r>
        <w:t>AKRS Equipment Solutions, Inc.</w:t>
      </w:r>
    </w:p>
    <w:p w14:paraId="64C61991" w14:textId="0C808BD1" w:rsidR="005D08FB" w:rsidRDefault="005D08FB" w:rsidP="00501119">
      <w:pPr>
        <w:pStyle w:val="ListParagraph"/>
        <w:numPr>
          <w:ilvl w:val="2"/>
          <w:numId w:val="1"/>
        </w:numPr>
      </w:pPr>
      <w:r>
        <w:t>C&amp;B Operations, LLC</w:t>
      </w:r>
    </w:p>
    <w:p w14:paraId="5E83E881" w14:textId="13247AB6" w:rsidR="005D08FB" w:rsidRDefault="005D08FB" w:rsidP="005D08FB">
      <w:pPr>
        <w:pStyle w:val="ListParagraph"/>
        <w:numPr>
          <w:ilvl w:val="2"/>
          <w:numId w:val="1"/>
        </w:numPr>
      </w:pPr>
      <w:r>
        <w:t>Van Wall Equipment, Inc.</w:t>
      </w:r>
    </w:p>
    <w:p w14:paraId="0ED803E7" w14:textId="1970D1AC" w:rsidR="000C4328" w:rsidRDefault="009C25E1" w:rsidP="009C25E1">
      <w:pPr>
        <w:pStyle w:val="ListParagraph"/>
        <w:numPr>
          <w:ilvl w:val="1"/>
          <w:numId w:val="1"/>
        </w:numPr>
      </w:pPr>
      <w:r>
        <w:t xml:space="preserve">Brands: </w:t>
      </w:r>
      <w:r w:rsidR="000C4328">
        <w:t>Deere, Cat</w:t>
      </w:r>
      <w:r w:rsidR="008C124B">
        <w:t>erpillar, Kubota, AGCO</w:t>
      </w:r>
    </w:p>
    <w:p w14:paraId="64CE5153" w14:textId="5BEA59E7" w:rsidR="009C25E1" w:rsidRDefault="002B6134" w:rsidP="009C25E1">
      <w:pPr>
        <w:pStyle w:val="ListParagraph"/>
        <w:numPr>
          <w:ilvl w:val="1"/>
          <w:numId w:val="1"/>
        </w:numPr>
      </w:pPr>
      <w:r>
        <w:t>Potential impacts:</w:t>
      </w:r>
    </w:p>
    <w:p w14:paraId="1D091D2D" w14:textId="726D7BBF" w:rsidR="002B6134" w:rsidRDefault="002B6134" w:rsidP="002B6134">
      <w:pPr>
        <w:pStyle w:val="ListParagraph"/>
        <w:numPr>
          <w:ilvl w:val="2"/>
          <w:numId w:val="1"/>
        </w:numPr>
      </w:pPr>
      <w:r>
        <w:t>Aggressive pricing competition by dealers/manufacturers.</w:t>
      </w:r>
    </w:p>
    <w:p w14:paraId="1384B7F0" w14:textId="7BD1C398" w:rsidR="002B6134" w:rsidRDefault="00CD4131" w:rsidP="002B6134">
      <w:pPr>
        <w:pStyle w:val="ListParagraph"/>
        <w:numPr>
          <w:ilvl w:val="2"/>
          <w:numId w:val="1"/>
        </w:numPr>
      </w:pPr>
      <w:r>
        <w:t>Ability to get higher margins on service based on quality and reputation.</w:t>
      </w:r>
    </w:p>
    <w:p w14:paraId="59F03427" w14:textId="201DB121" w:rsidR="00CD4131" w:rsidRDefault="00501119" w:rsidP="002B6134">
      <w:pPr>
        <w:pStyle w:val="ListParagraph"/>
        <w:numPr>
          <w:ilvl w:val="2"/>
          <w:numId w:val="1"/>
        </w:numPr>
      </w:pPr>
      <w:r>
        <w:t>Attract new and retain customers.</w:t>
      </w:r>
    </w:p>
    <w:p w14:paraId="35599412" w14:textId="77777777" w:rsidR="00122D45" w:rsidRDefault="00122D45"/>
    <w:sectPr w:rsidR="0012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D1E15"/>
    <w:multiLevelType w:val="hybridMultilevel"/>
    <w:tmpl w:val="6C98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73DB4"/>
    <w:multiLevelType w:val="hybridMultilevel"/>
    <w:tmpl w:val="A35ED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649169">
    <w:abstractNumId w:val="0"/>
  </w:num>
  <w:num w:numId="2" w16cid:durableId="208313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A9"/>
    <w:rsid w:val="00003998"/>
    <w:rsid w:val="00020BD7"/>
    <w:rsid w:val="000345AE"/>
    <w:rsid w:val="000632E1"/>
    <w:rsid w:val="00083E8E"/>
    <w:rsid w:val="000B028B"/>
    <w:rsid w:val="000C4328"/>
    <w:rsid w:val="00107A0B"/>
    <w:rsid w:val="001203A9"/>
    <w:rsid w:val="00121808"/>
    <w:rsid w:val="00122D45"/>
    <w:rsid w:val="00147E57"/>
    <w:rsid w:val="00193B0A"/>
    <w:rsid w:val="001B0D7C"/>
    <w:rsid w:val="001C3FA1"/>
    <w:rsid w:val="001E4687"/>
    <w:rsid w:val="001E4CB0"/>
    <w:rsid w:val="00200044"/>
    <w:rsid w:val="002077EE"/>
    <w:rsid w:val="00227FB1"/>
    <w:rsid w:val="0024361A"/>
    <w:rsid w:val="002565EF"/>
    <w:rsid w:val="00265482"/>
    <w:rsid w:val="00293452"/>
    <w:rsid w:val="002A1500"/>
    <w:rsid w:val="002A20EB"/>
    <w:rsid w:val="002B6134"/>
    <w:rsid w:val="002D5673"/>
    <w:rsid w:val="002E715D"/>
    <w:rsid w:val="0033201B"/>
    <w:rsid w:val="00340538"/>
    <w:rsid w:val="00370FB7"/>
    <w:rsid w:val="00374F94"/>
    <w:rsid w:val="00375F4C"/>
    <w:rsid w:val="0039314B"/>
    <w:rsid w:val="003B1F5E"/>
    <w:rsid w:val="003B5A03"/>
    <w:rsid w:val="003C6A94"/>
    <w:rsid w:val="003D6998"/>
    <w:rsid w:val="003E14BA"/>
    <w:rsid w:val="004359F1"/>
    <w:rsid w:val="00454BE5"/>
    <w:rsid w:val="00465AA9"/>
    <w:rsid w:val="0046678D"/>
    <w:rsid w:val="004B56E8"/>
    <w:rsid w:val="004C1D77"/>
    <w:rsid w:val="004C36BF"/>
    <w:rsid w:val="004C4D3D"/>
    <w:rsid w:val="004E0D3F"/>
    <w:rsid w:val="004E52FE"/>
    <w:rsid w:val="004F2A40"/>
    <w:rsid w:val="00501119"/>
    <w:rsid w:val="00505A78"/>
    <w:rsid w:val="00507A6B"/>
    <w:rsid w:val="005470ED"/>
    <w:rsid w:val="0057038F"/>
    <w:rsid w:val="00585A58"/>
    <w:rsid w:val="005916EB"/>
    <w:rsid w:val="00591A10"/>
    <w:rsid w:val="00593746"/>
    <w:rsid w:val="005942D9"/>
    <w:rsid w:val="005D08FB"/>
    <w:rsid w:val="005D4FB1"/>
    <w:rsid w:val="005E54DF"/>
    <w:rsid w:val="0062558E"/>
    <w:rsid w:val="0063249A"/>
    <w:rsid w:val="006A5F15"/>
    <w:rsid w:val="006D72B5"/>
    <w:rsid w:val="006E7BF2"/>
    <w:rsid w:val="006F37BB"/>
    <w:rsid w:val="0070071E"/>
    <w:rsid w:val="00734798"/>
    <w:rsid w:val="00743DC1"/>
    <w:rsid w:val="00782C63"/>
    <w:rsid w:val="00797B6F"/>
    <w:rsid w:val="007C782F"/>
    <w:rsid w:val="0080197F"/>
    <w:rsid w:val="00833DA8"/>
    <w:rsid w:val="00851470"/>
    <w:rsid w:val="008B424A"/>
    <w:rsid w:val="008C124B"/>
    <w:rsid w:val="008C3700"/>
    <w:rsid w:val="008D5094"/>
    <w:rsid w:val="008E03DE"/>
    <w:rsid w:val="00915A93"/>
    <w:rsid w:val="00933CCA"/>
    <w:rsid w:val="00940C18"/>
    <w:rsid w:val="00941481"/>
    <w:rsid w:val="00975E6B"/>
    <w:rsid w:val="00980EED"/>
    <w:rsid w:val="00991E40"/>
    <w:rsid w:val="009A7D51"/>
    <w:rsid w:val="009C25E1"/>
    <w:rsid w:val="009F22B3"/>
    <w:rsid w:val="00A06BDF"/>
    <w:rsid w:val="00A074A5"/>
    <w:rsid w:val="00A1541F"/>
    <w:rsid w:val="00A17713"/>
    <w:rsid w:val="00A17C15"/>
    <w:rsid w:val="00A53899"/>
    <w:rsid w:val="00A93A63"/>
    <w:rsid w:val="00AB17AB"/>
    <w:rsid w:val="00AC029E"/>
    <w:rsid w:val="00AC33DA"/>
    <w:rsid w:val="00AE0B6E"/>
    <w:rsid w:val="00B04E22"/>
    <w:rsid w:val="00B25F6E"/>
    <w:rsid w:val="00B37A90"/>
    <w:rsid w:val="00B472FF"/>
    <w:rsid w:val="00B52CD7"/>
    <w:rsid w:val="00B87682"/>
    <w:rsid w:val="00BC62BB"/>
    <w:rsid w:val="00BE1F53"/>
    <w:rsid w:val="00BF7451"/>
    <w:rsid w:val="00C223BD"/>
    <w:rsid w:val="00C34634"/>
    <w:rsid w:val="00C37014"/>
    <w:rsid w:val="00C64DBD"/>
    <w:rsid w:val="00C85456"/>
    <w:rsid w:val="00CD4131"/>
    <w:rsid w:val="00D03F06"/>
    <w:rsid w:val="00D219F0"/>
    <w:rsid w:val="00D5255B"/>
    <w:rsid w:val="00D65171"/>
    <w:rsid w:val="00DC7EF0"/>
    <w:rsid w:val="00DD1F74"/>
    <w:rsid w:val="00DE06CC"/>
    <w:rsid w:val="00DE2108"/>
    <w:rsid w:val="00DF3073"/>
    <w:rsid w:val="00DF6487"/>
    <w:rsid w:val="00E16A36"/>
    <w:rsid w:val="00E43466"/>
    <w:rsid w:val="00E437FA"/>
    <w:rsid w:val="00EA17E9"/>
    <w:rsid w:val="00EB2CCA"/>
    <w:rsid w:val="00EC4DCF"/>
    <w:rsid w:val="00EC76DB"/>
    <w:rsid w:val="00EF35E3"/>
    <w:rsid w:val="00F1170B"/>
    <w:rsid w:val="00F25CBF"/>
    <w:rsid w:val="00F45805"/>
    <w:rsid w:val="00FA47AD"/>
    <w:rsid w:val="00FC2ED1"/>
    <w:rsid w:val="00FF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D10"/>
  <w15:chartTrackingRefBased/>
  <w15:docId w15:val="{7E070960-525F-4C7B-9BBB-F4AFA60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A9"/>
    <w:rPr>
      <w:rFonts w:eastAsiaTheme="majorEastAsia" w:cstheme="majorBidi"/>
      <w:color w:val="272727" w:themeColor="text1" w:themeTint="D8"/>
    </w:rPr>
  </w:style>
  <w:style w:type="paragraph" w:styleId="Title">
    <w:name w:val="Title"/>
    <w:basedOn w:val="Normal"/>
    <w:next w:val="Normal"/>
    <w:link w:val="TitleChar"/>
    <w:uiPriority w:val="10"/>
    <w:qFormat/>
    <w:rsid w:val="00120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A9"/>
    <w:pPr>
      <w:spacing w:before="160"/>
      <w:jc w:val="center"/>
    </w:pPr>
    <w:rPr>
      <w:i/>
      <w:iCs/>
      <w:color w:val="404040" w:themeColor="text1" w:themeTint="BF"/>
    </w:rPr>
  </w:style>
  <w:style w:type="character" w:customStyle="1" w:styleId="QuoteChar">
    <w:name w:val="Quote Char"/>
    <w:basedOn w:val="DefaultParagraphFont"/>
    <w:link w:val="Quote"/>
    <w:uiPriority w:val="29"/>
    <w:rsid w:val="001203A9"/>
    <w:rPr>
      <w:i/>
      <w:iCs/>
      <w:color w:val="404040" w:themeColor="text1" w:themeTint="BF"/>
    </w:rPr>
  </w:style>
  <w:style w:type="paragraph" w:styleId="ListParagraph">
    <w:name w:val="List Paragraph"/>
    <w:basedOn w:val="Normal"/>
    <w:uiPriority w:val="34"/>
    <w:qFormat/>
    <w:rsid w:val="001203A9"/>
    <w:pPr>
      <w:ind w:left="720"/>
      <w:contextualSpacing/>
    </w:pPr>
  </w:style>
  <w:style w:type="character" w:styleId="IntenseEmphasis">
    <w:name w:val="Intense Emphasis"/>
    <w:basedOn w:val="DefaultParagraphFont"/>
    <w:uiPriority w:val="21"/>
    <w:qFormat/>
    <w:rsid w:val="001203A9"/>
    <w:rPr>
      <w:i/>
      <w:iCs/>
      <w:color w:val="0F4761" w:themeColor="accent1" w:themeShade="BF"/>
    </w:rPr>
  </w:style>
  <w:style w:type="paragraph" w:styleId="IntenseQuote">
    <w:name w:val="Intense Quote"/>
    <w:basedOn w:val="Normal"/>
    <w:next w:val="Normal"/>
    <w:link w:val="IntenseQuoteChar"/>
    <w:uiPriority w:val="30"/>
    <w:qFormat/>
    <w:rsid w:val="00120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A9"/>
    <w:rPr>
      <w:i/>
      <w:iCs/>
      <w:color w:val="0F4761" w:themeColor="accent1" w:themeShade="BF"/>
    </w:rPr>
  </w:style>
  <w:style w:type="character" w:styleId="IntenseReference">
    <w:name w:val="Intense Reference"/>
    <w:basedOn w:val="DefaultParagraphFont"/>
    <w:uiPriority w:val="32"/>
    <w:qFormat/>
    <w:rsid w:val="00120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Christner</dc:creator>
  <cp:keywords/>
  <dc:description/>
  <cp:lastModifiedBy>Corey Christner</cp:lastModifiedBy>
  <cp:revision>141</cp:revision>
  <dcterms:created xsi:type="dcterms:W3CDTF">2024-12-08T19:57:00Z</dcterms:created>
  <dcterms:modified xsi:type="dcterms:W3CDTF">2024-12-09T02:09:00Z</dcterms:modified>
</cp:coreProperties>
</file>