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D4B613" w14:textId="2CA62313" w:rsidR="004F0541" w:rsidRPr="00874620" w:rsidRDefault="00874620" w:rsidP="00874620">
      <w:pPr>
        <w:widowControl w:val="0"/>
        <w:spacing w:before="0" w:line="276" w:lineRule="auto"/>
        <w:jc w:val="center"/>
        <w:rPr>
          <w:rFonts w:ascii="Arial" w:eastAsia="Arial" w:hAnsi="Arial" w:cs="Arial"/>
          <w:b/>
          <w:sz w:val="28"/>
          <w:szCs w:val="22"/>
        </w:rPr>
      </w:pPr>
      <w:r w:rsidRPr="00874620">
        <w:rPr>
          <w:b/>
          <w:sz w:val="32"/>
        </w:rPr>
        <w:t>Public Sector Lending Transparency</w:t>
      </w:r>
    </w:p>
    <w:p w14:paraId="04CD74AB" w14:textId="1364F9E5" w:rsidR="00703E67" w:rsidRPr="00BA50B9" w:rsidRDefault="00703E67" w:rsidP="009B1718">
      <w:pPr>
        <w:jc w:val="center"/>
        <w:outlineLvl w:val="0"/>
      </w:pPr>
      <w:r w:rsidRPr="0098615E">
        <w:rPr>
          <w:b/>
          <w:u w:val="single"/>
        </w:rPr>
        <w:t xml:space="preserve">Section 1 </w:t>
      </w:r>
      <w:r>
        <w:rPr>
          <w:b/>
          <w:u w:val="single"/>
        </w:rPr>
        <w:t>Summary</w:t>
      </w: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32"/>
        <w:gridCol w:w="3189"/>
        <w:gridCol w:w="2126"/>
        <w:gridCol w:w="2126"/>
      </w:tblGrid>
      <w:tr w:rsidR="00703E67" w:rsidRPr="00BC2010" w14:paraId="2633D2D4" w14:textId="77777777" w:rsidTr="00AA5FDD">
        <w:tc>
          <w:tcPr>
            <w:tcW w:w="9773" w:type="dxa"/>
            <w:gridSpan w:val="4"/>
            <w:tcBorders>
              <w:top w:val="single" w:sz="6" w:space="0" w:color="auto"/>
              <w:left w:val="single" w:sz="6" w:space="0" w:color="auto"/>
              <w:bottom w:val="single" w:sz="6" w:space="0" w:color="auto"/>
              <w:right w:val="single" w:sz="6" w:space="0" w:color="auto"/>
            </w:tcBorders>
            <w:shd w:val="pct15" w:color="auto" w:fill="FFFFFF"/>
            <w:hideMark/>
          </w:tcPr>
          <w:p w14:paraId="5901695C" w14:textId="77777777" w:rsidR="00703E67" w:rsidRPr="00BC2010" w:rsidRDefault="00703E67" w:rsidP="00AA5FDD">
            <w:pPr>
              <w:pStyle w:val="FigureTitle"/>
              <w:keepLines w:val="0"/>
              <w:spacing w:before="0" w:after="0"/>
              <w:rPr>
                <w:sz w:val="24"/>
                <w:szCs w:val="24"/>
              </w:rPr>
            </w:pPr>
            <w:r w:rsidRPr="00BC2010">
              <w:rPr>
                <w:sz w:val="24"/>
                <w:szCs w:val="24"/>
              </w:rPr>
              <w:t xml:space="preserve">Use Case </w:t>
            </w:r>
            <w:r>
              <w:rPr>
                <w:sz w:val="24"/>
                <w:szCs w:val="24"/>
              </w:rPr>
              <w:t>Summary</w:t>
            </w:r>
          </w:p>
        </w:tc>
      </w:tr>
      <w:tr w:rsidR="00703E67" w:rsidRPr="00BC2010" w14:paraId="433A68D7" w14:textId="77777777" w:rsidTr="00AA5FDD">
        <w:tc>
          <w:tcPr>
            <w:tcW w:w="2332" w:type="dxa"/>
            <w:tcBorders>
              <w:top w:val="single" w:sz="6" w:space="0" w:color="auto"/>
              <w:left w:val="single" w:sz="6" w:space="0" w:color="auto"/>
              <w:bottom w:val="single" w:sz="6" w:space="0" w:color="auto"/>
              <w:right w:val="single" w:sz="6" w:space="0" w:color="auto"/>
            </w:tcBorders>
            <w:shd w:val="pct15" w:color="auto" w:fill="FFFFFF"/>
            <w:hideMark/>
          </w:tcPr>
          <w:p w14:paraId="2D2BD1C7" w14:textId="77777777" w:rsidR="00703E67" w:rsidRPr="00BC2010" w:rsidRDefault="00703E67" w:rsidP="00AA5FDD">
            <w:pPr>
              <w:pStyle w:val="FigureTitle"/>
              <w:keepLines w:val="0"/>
              <w:spacing w:before="0" w:after="0"/>
              <w:jc w:val="left"/>
              <w:rPr>
                <w:sz w:val="24"/>
                <w:szCs w:val="24"/>
              </w:rPr>
            </w:pPr>
            <w:r w:rsidRPr="00BC2010">
              <w:rPr>
                <w:sz w:val="24"/>
                <w:szCs w:val="24"/>
              </w:rPr>
              <w:t>Use Case ID:</w:t>
            </w:r>
          </w:p>
        </w:tc>
        <w:tc>
          <w:tcPr>
            <w:tcW w:w="3189" w:type="dxa"/>
            <w:tcBorders>
              <w:top w:val="single" w:sz="6" w:space="0" w:color="auto"/>
              <w:left w:val="single" w:sz="6" w:space="0" w:color="auto"/>
              <w:bottom w:val="single" w:sz="6" w:space="0" w:color="auto"/>
              <w:right w:val="single" w:sz="6" w:space="0" w:color="auto"/>
            </w:tcBorders>
            <w:hideMark/>
          </w:tcPr>
          <w:p w14:paraId="051B9311" w14:textId="76A0564A" w:rsidR="00703E67" w:rsidRPr="00BC2010" w:rsidRDefault="00CB61FA" w:rsidP="00AA5FDD">
            <w:pPr>
              <w:pStyle w:val="BodyText"/>
              <w:rPr>
                <w:lang w:val="en-US"/>
              </w:rPr>
            </w:pPr>
            <w:r>
              <w:rPr>
                <w:lang w:val="en-US"/>
              </w:rPr>
              <w:t>GOV-001</w:t>
            </w:r>
          </w:p>
        </w:tc>
        <w:tc>
          <w:tcPr>
            <w:tcW w:w="2126" w:type="dxa"/>
            <w:tcBorders>
              <w:top w:val="single" w:sz="6" w:space="0" w:color="auto"/>
              <w:left w:val="single" w:sz="6" w:space="0" w:color="auto"/>
              <w:bottom w:val="single" w:sz="6" w:space="0" w:color="auto"/>
              <w:right w:val="single" w:sz="6" w:space="0" w:color="auto"/>
            </w:tcBorders>
            <w:shd w:val="pct15" w:color="auto" w:fill="FFFFFF"/>
            <w:hideMark/>
          </w:tcPr>
          <w:p w14:paraId="0DE5A981" w14:textId="77777777" w:rsidR="00703E67" w:rsidRPr="00BC2010" w:rsidRDefault="00703E67" w:rsidP="00AA5FDD">
            <w:pPr>
              <w:pStyle w:val="FigureTitle"/>
              <w:keepLines w:val="0"/>
              <w:spacing w:before="0" w:after="0"/>
              <w:jc w:val="left"/>
              <w:rPr>
                <w:sz w:val="24"/>
                <w:szCs w:val="24"/>
              </w:rPr>
            </w:pPr>
            <w:r w:rsidRPr="00BC2010">
              <w:rPr>
                <w:sz w:val="24"/>
                <w:szCs w:val="24"/>
              </w:rPr>
              <w:t>Use Case Type:</w:t>
            </w:r>
          </w:p>
        </w:tc>
        <w:tc>
          <w:tcPr>
            <w:tcW w:w="2126" w:type="dxa"/>
            <w:tcBorders>
              <w:top w:val="single" w:sz="6" w:space="0" w:color="auto"/>
              <w:left w:val="single" w:sz="6" w:space="0" w:color="auto"/>
              <w:bottom w:val="single" w:sz="6" w:space="0" w:color="auto"/>
              <w:right w:val="single" w:sz="6" w:space="0" w:color="auto"/>
            </w:tcBorders>
          </w:tcPr>
          <w:p w14:paraId="3EA4616D" w14:textId="31D230AC" w:rsidR="00703E67" w:rsidRPr="00703E67" w:rsidRDefault="00703E67" w:rsidP="00AA5FDD">
            <w:pPr>
              <w:pStyle w:val="FigureTitle"/>
              <w:keepLines w:val="0"/>
              <w:spacing w:before="0" w:after="0"/>
              <w:jc w:val="left"/>
              <w:rPr>
                <w:b w:val="0"/>
                <w:sz w:val="24"/>
                <w:szCs w:val="24"/>
              </w:rPr>
            </w:pPr>
            <w:r w:rsidRPr="00703E67">
              <w:rPr>
                <w:b w:val="0"/>
                <w:sz w:val="24"/>
                <w:szCs w:val="24"/>
              </w:rPr>
              <w:t>Vertical</w:t>
            </w:r>
          </w:p>
        </w:tc>
      </w:tr>
      <w:tr w:rsidR="00703E67" w:rsidRPr="00BC2010" w14:paraId="13080D30" w14:textId="77777777" w:rsidTr="00AA5FDD">
        <w:tc>
          <w:tcPr>
            <w:tcW w:w="233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2D4DC91" w14:textId="77777777" w:rsidR="00703E67" w:rsidRPr="00A60C72" w:rsidRDefault="00703E67" w:rsidP="00AA5FDD">
            <w:pPr>
              <w:pStyle w:val="FigureTitle"/>
              <w:keepLines w:val="0"/>
              <w:tabs>
                <w:tab w:val="left" w:pos="1944"/>
              </w:tabs>
              <w:spacing w:before="0" w:after="0"/>
              <w:jc w:val="left"/>
              <w:rPr>
                <w:sz w:val="24"/>
                <w:szCs w:val="24"/>
              </w:rPr>
            </w:pPr>
            <w:r>
              <w:rPr>
                <w:sz w:val="24"/>
                <w:szCs w:val="24"/>
              </w:rPr>
              <w:t>Submission Date</w:t>
            </w:r>
            <w:r w:rsidRPr="00A60C72">
              <w:rPr>
                <w:sz w:val="24"/>
                <w:szCs w:val="24"/>
              </w:rPr>
              <w:t>:</w:t>
            </w:r>
            <w:r>
              <w:rPr>
                <w:sz w:val="24"/>
                <w:szCs w:val="24"/>
              </w:rPr>
              <w:tab/>
            </w:r>
          </w:p>
        </w:tc>
        <w:tc>
          <w:tcPr>
            <w:tcW w:w="3189" w:type="dxa"/>
            <w:tcBorders>
              <w:top w:val="single" w:sz="6" w:space="0" w:color="auto"/>
              <w:left w:val="single" w:sz="6" w:space="0" w:color="auto"/>
              <w:bottom w:val="single" w:sz="6" w:space="0" w:color="auto"/>
              <w:right w:val="single" w:sz="6" w:space="0" w:color="auto"/>
            </w:tcBorders>
            <w:shd w:val="clear" w:color="auto" w:fill="auto"/>
          </w:tcPr>
          <w:p w14:paraId="2B1E8610" w14:textId="0FC18A27" w:rsidR="00703E67" w:rsidRPr="00703E67" w:rsidRDefault="009B1718" w:rsidP="009B1718">
            <w:pPr>
              <w:pStyle w:val="FigureTitle"/>
              <w:keepLines w:val="0"/>
              <w:tabs>
                <w:tab w:val="left" w:pos="1944"/>
              </w:tabs>
              <w:spacing w:before="0" w:after="0"/>
              <w:jc w:val="left"/>
              <w:rPr>
                <w:b w:val="0"/>
                <w:sz w:val="24"/>
                <w:szCs w:val="24"/>
              </w:rPr>
            </w:pPr>
            <w:r>
              <w:rPr>
                <w:b w:val="0"/>
                <w:sz w:val="24"/>
                <w:szCs w:val="24"/>
              </w:rPr>
              <w:t>May 28</w:t>
            </w:r>
            <w:bookmarkStart w:id="0" w:name="_GoBack"/>
            <w:bookmarkEnd w:id="0"/>
            <w:r>
              <w:rPr>
                <w:b w:val="0"/>
                <w:sz w:val="24"/>
                <w:szCs w:val="24"/>
              </w:rPr>
              <w:t xml:space="preserve">, </w:t>
            </w:r>
            <w:r w:rsidR="00703E67" w:rsidRPr="00703E67">
              <w:rPr>
                <w:b w:val="0"/>
                <w:sz w:val="24"/>
                <w:szCs w:val="24"/>
              </w:rPr>
              <w:t>2018</w:t>
            </w:r>
          </w:p>
        </w:tc>
        <w:tc>
          <w:tcPr>
            <w:tcW w:w="2126" w:type="dxa"/>
            <w:tcBorders>
              <w:top w:val="single" w:sz="6" w:space="0" w:color="auto"/>
              <w:left w:val="single" w:sz="6" w:space="0" w:color="auto"/>
              <w:bottom w:val="single" w:sz="6" w:space="0" w:color="auto"/>
              <w:right w:val="single" w:sz="6" w:space="0" w:color="auto"/>
            </w:tcBorders>
            <w:shd w:val="pct15" w:color="auto" w:fill="FFFFFF"/>
          </w:tcPr>
          <w:p w14:paraId="4D09D00E" w14:textId="77777777" w:rsidR="00703E67" w:rsidRPr="00BC2010" w:rsidRDefault="00703E67" w:rsidP="00AA5FDD">
            <w:pPr>
              <w:pStyle w:val="FigureTitle"/>
              <w:keepLines w:val="0"/>
              <w:spacing w:before="0" w:after="0"/>
              <w:jc w:val="left"/>
              <w:rPr>
                <w:sz w:val="24"/>
                <w:szCs w:val="24"/>
              </w:rPr>
            </w:pPr>
            <w:r>
              <w:rPr>
                <w:sz w:val="24"/>
                <w:szCs w:val="24"/>
              </w:rPr>
              <w:t>Is Use Case supporting SDGs</w:t>
            </w:r>
          </w:p>
        </w:tc>
        <w:tc>
          <w:tcPr>
            <w:tcW w:w="2126" w:type="dxa"/>
            <w:tcBorders>
              <w:top w:val="single" w:sz="6" w:space="0" w:color="auto"/>
              <w:left w:val="single" w:sz="6" w:space="0" w:color="auto"/>
              <w:bottom w:val="single" w:sz="6" w:space="0" w:color="auto"/>
              <w:right w:val="single" w:sz="6" w:space="0" w:color="auto"/>
            </w:tcBorders>
          </w:tcPr>
          <w:p w14:paraId="0C7F846D" w14:textId="4F44F2BB" w:rsidR="00703E67" w:rsidRPr="00703E67" w:rsidRDefault="00703E67" w:rsidP="00AA5FDD">
            <w:pPr>
              <w:pStyle w:val="FigureTitle"/>
              <w:keepLines w:val="0"/>
              <w:spacing w:before="0" w:after="0"/>
              <w:jc w:val="left"/>
              <w:rPr>
                <w:b w:val="0"/>
                <w:sz w:val="24"/>
                <w:szCs w:val="24"/>
              </w:rPr>
            </w:pPr>
            <w:r w:rsidRPr="00703E67">
              <w:rPr>
                <w:b w:val="0"/>
                <w:sz w:val="24"/>
                <w:szCs w:val="24"/>
              </w:rPr>
              <w:t>Yes</w:t>
            </w:r>
          </w:p>
        </w:tc>
      </w:tr>
      <w:tr w:rsidR="00703E67" w:rsidRPr="00BC2010" w14:paraId="7D6A4459" w14:textId="77777777" w:rsidTr="00AA5FDD">
        <w:tc>
          <w:tcPr>
            <w:tcW w:w="2332" w:type="dxa"/>
            <w:tcBorders>
              <w:top w:val="single" w:sz="6" w:space="0" w:color="auto"/>
              <w:left w:val="single" w:sz="6" w:space="0" w:color="auto"/>
              <w:bottom w:val="single" w:sz="6" w:space="0" w:color="auto"/>
              <w:right w:val="single" w:sz="6" w:space="0" w:color="auto"/>
            </w:tcBorders>
            <w:shd w:val="pct15" w:color="auto" w:fill="FFFFFF"/>
          </w:tcPr>
          <w:p w14:paraId="36EE97C5" w14:textId="77777777" w:rsidR="00703E67" w:rsidRPr="00BC2010" w:rsidRDefault="00703E67" w:rsidP="00AA5FDD">
            <w:pPr>
              <w:pStyle w:val="FigureTitle"/>
              <w:keepLines w:val="0"/>
              <w:spacing w:before="0" w:after="0"/>
              <w:jc w:val="left"/>
              <w:rPr>
                <w:sz w:val="24"/>
                <w:szCs w:val="24"/>
              </w:rPr>
            </w:pPr>
            <w:r w:rsidRPr="00BC2010">
              <w:rPr>
                <w:sz w:val="24"/>
                <w:szCs w:val="24"/>
              </w:rPr>
              <w:t>Use Case Title:</w:t>
            </w:r>
          </w:p>
        </w:tc>
        <w:tc>
          <w:tcPr>
            <w:tcW w:w="3189" w:type="dxa"/>
            <w:tcBorders>
              <w:top w:val="single" w:sz="6" w:space="0" w:color="auto"/>
              <w:left w:val="single" w:sz="6" w:space="0" w:color="auto"/>
              <w:bottom w:val="single" w:sz="6" w:space="0" w:color="auto"/>
              <w:right w:val="single" w:sz="6" w:space="0" w:color="auto"/>
            </w:tcBorders>
          </w:tcPr>
          <w:p w14:paraId="7A413648" w14:textId="7AFE52D7" w:rsidR="00703E67" w:rsidRPr="00BC2010" w:rsidRDefault="00703E67" w:rsidP="00AA5FDD">
            <w:pPr>
              <w:pStyle w:val="BodyText"/>
              <w:rPr>
                <w:lang w:val="en-US"/>
              </w:rPr>
            </w:pPr>
            <w:r w:rsidRPr="00827206">
              <w:t>Public sector lending transparency</w:t>
            </w:r>
          </w:p>
        </w:tc>
        <w:tc>
          <w:tcPr>
            <w:tcW w:w="2126" w:type="dxa"/>
            <w:tcBorders>
              <w:top w:val="single" w:sz="6" w:space="0" w:color="auto"/>
              <w:left w:val="single" w:sz="6" w:space="0" w:color="auto"/>
              <w:bottom w:val="single" w:sz="6" w:space="0" w:color="auto"/>
              <w:right w:val="single" w:sz="6" w:space="0" w:color="auto"/>
            </w:tcBorders>
            <w:shd w:val="pct15" w:color="auto" w:fill="FFFFFF"/>
          </w:tcPr>
          <w:p w14:paraId="32CC6091" w14:textId="77777777" w:rsidR="00703E67" w:rsidRPr="00BC2010" w:rsidRDefault="00703E67" w:rsidP="00AA5FDD">
            <w:pPr>
              <w:pStyle w:val="FigureTitle"/>
              <w:keepLines w:val="0"/>
              <w:spacing w:before="0" w:after="0"/>
              <w:jc w:val="left"/>
              <w:rPr>
                <w:sz w:val="24"/>
                <w:szCs w:val="24"/>
              </w:rPr>
            </w:pPr>
            <w:r w:rsidRPr="00BC2010">
              <w:rPr>
                <w:sz w:val="24"/>
                <w:szCs w:val="24"/>
              </w:rPr>
              <w:t>Domain:</w:t>
            </w:r>
          </w:p>
        </w:tc>
        <w:tc>
          <w:tcPr>
            <w:tcW w:w="2126" w:type="dxa"/>
            <w:tcBorders>
              <w:top w:val="single" w:sz="6" w:space="0" w:color="auto"/>
              <w:left w:val="single" w:sz="6" w:space="0" w:color="auto"/>
              <w:bottom w:val="single" w:sz="6" w:space="0" w:color="auto"/>
              <w:right w:val="single" w:sz="6" w:space="0" w:color="auto"/>
            </w:tcBorders>
          </w:tcPr>
          <w:p w14:paraId="65A1709E" w14:textId="03003181" w:rsidR="00703E67" w:rsidRPr="00703E67" w:rsidRDefault="00703E67" w:rsidP="00AA5FDD">
            <w:pPr>
              <w:pStyle w:val="FigureTitle"/>
              <w:keepLines w:val="0"/>
              <w:spacing w:before="0" w:after="0"/>
              <w:jc w:val="left"/>
              <w:rPr>
                <w:b w:val="0"/>
                <w:sz w:val="24"/>
                <w:szCs w:val="24"/>
              </w:rPr>
            </w:pPr>
            <w:r w:rsidRPr="00703E67">
              <w:rPr>
                <w:b w:val="0"/>
              </w:rPr>
              <w:t>Government and public sector</w:t>
            </w:r>
          </w:p>
        </w:tc>
      </w:tr>
      <w:tr w:rsidR="00703E67" w:rsidRPr="00BC2010" w14:paraId="71327233" w14:textId="77777777" w:rsidTr="00AA5FDD">
        <w:tc>
          <w:tcPr>
            <w:tcW w:w="2332" w:type="dxa"/>
            <w:tcBorders>
              <w:top w:val="single" w:sz="6" w:space="0" w:color="auto"/>
              <w:left w:val="single" w:sz="6" w:space="0" w:color="auto"/>
              <w:bottom w:val="single" w:sz="6" w:space="0" w:color="auto"/>
              <w:right w:val="single" w:sz="6" w:space="0" w:color="auto"/>
            </w:tcBorders>
            <w:shd w:val="pct15" w:color="auto" w:fill="FFFFFF"/>
          </w:tcPr>
          <w:p w14:paraId="70CCFA33" w14:textId="77777777" w:rsidR="00703E67" w:rsidRPr="00BC2010" w:rsidRDefault="00703E67" w:rsidP="00AA5FDD">
            <w:pPr>
              <w:pStyle w:val="FigureTitle"/>
              <w:keepLines w:val="0"/>
              <w:spacing w:before="0" w:after="0"/>
              <w:jc w:val="left"/>
              <w:rPr>
                <w:sz w:val="24"/>
                <w:szCs w:val="24"/>
              </w:rPr>
            </w:pPr>
            <w:r>
              <w:rPr>
                <w:sz w:val="24"/>
                <w:szCs w:val="24"/>
              </w:rPr>
              <w:t>Status of Case</w:t>
            </w:r>
          </w:p>
        </w:tc>
        <w:tc>
          <w:tcPr>
            <w:tcW w:w="3189" w:type="dxa"/>
            <w:tcBorders>
              <w:top w:val="single" w:sz="6" w:space="0" w:color="auto"/>
              <w:left w:val="single" w:sz="6" w:space="0" w:color="auto"/>
              <w:bottom w:val="single" w:sz="6" w:space="0" w:color="auto"/>
              <w:right w:val="single" w:sz="6" w:space="0" w:color="auto"/>
            </w:tcBorders>
          </w:tcPr>
          <w:p w14:paraId="02A757B7" w14:textId="349BD328" w:rsidR="00703E67" w:rsidRPr="00BC2010" w:rsidRDefault="00CB61FA" w:rsidP="00703E67">
            <w:pPr>
              <w:pStyle w:val="BodyText"/>
              <w:rPr>
                <w:lang w:val="en-US"/>
              </w:rPr>
            </w:pPr>
            <w:r>
              <w:rPr>
                <w:lang w:val="en-US"/>
              </w:rPr>
              <w:t>Pilot</w:t>
            </w:r>
          </w:p>
        </w:tc>
        <w:tc>
          <w:tcPr>
            <w:tcW w:w="2126" w:type="dxa"/>
            <w:tcBorders>
              <w:top w:val="single" w:sz="6" w:space="0" w:color="auto"/>
              <w:left w:val="single" w:sz="6" w:space="0" w:color="auto"/>
              <w:bottom w:val="single" w:sz="6" w:space="0" w:color="auto"/>
              <w:right w:val="single" w:sz="6" w:space="0" w:color="auto"/>
            </w:tcBorders>
            <w:shd w:val="pct15" w:color="auto" w:fill="FFFFFF"/>
          </w:tcPr>
          <w:p w14:paraId="68DCAB38" w14:textId="77777777" w:rsidR="00703E67" w:rsidRPr="00BC2010" w:rsidRDefault="00703E67" w:rsidP="00AA5FDD">
            <w:pPr>
              <w:pStyle w:val="FigureTitle"/>
              <w:keepLines w:val="0"/>
              <w:spacing w:before="0" w:after="0"/>
              <w:jc w:val="left"/>
              <w:rPr>
                <w:sz w:val="24"/>
                <w:szCs w:val="24"/>
              </w:rPr>
            </w:pPr>
            <w:r>
              <w:rPr>
                <w:sz w:val="24"/>
                <w:szCs w:val="24"/>
              </w:rPr>
              <w:t>Sub-Domain</w:t>
            </w:r>
          </w:p>
        </w:tc>
        <w:tc>
          <w:tcPr>
            <w:tcW w:w="2126" w:type="dxa"/>
            <w:tcBorders>
              <w:top w:val="single" w:sz="6" w:space="0" w:color="auto"/>
              <w:left w:val="single" w:sz="6" w:space="0" w:color="auto"/>
              <w:bottom w:val="single" w:sz="6" w:space="0" w:color="auto"/>
              <w:right w:val="single" w:sz="6" w:space="0" w:color="auto"/>
            </w:tcBorders>
          </w:tcPr>
          <w:p w14:paraId="74A175D5" w14:textId="36435D73" w:rsidR="00703E67" w:rsidRPr="00703E67" w:rsidRDefault="00703E67" w:rsidP="00AA5FDD">
            <w:pPr>
              <w:pStyle w:val="FigureTitle"/>
              <w:keepLines w:val="0"/>
              <w:spacing w:before="0" w:after="0"/>
              <w:jc w:val="left"/>
              <w:rPr>
                <w:b w:val="0"/>
                <w:sz w:val="24"/>
                <w:szCs w:val="24"/>
              </w:rPr>
            </w:pPr>
            <w:r w:rsidRPr="00703E67">
              <w:rPr>
                <w:b w:val="0"/>
              </w:rPr>
              <w:t>Government and non-profit transparency</w:t>
            </w:r>
          </w:p>
        </w:tc>
      </w:tr>
      <w:tr w:rsidR="00703E67" w:rsidRPr="00BC2010" w14:paraId="7DE35B8F" w14:textId="77777777" w:rsidTr="00AA5FDD">
        <w:tc>
          <w:tcPr>
            <w:tcW w:w="2332" w:type="dxa"/>
            <w:tcBorders>
              <w:top w:val="single" w:sz="6" w:space="0" w:color="auto"/>
              <w:left w:val="single" w:sz="6" w:space="0" w:color="auto"/>
              <w:bottom w:val="single" w:sz="6" w:space="0" w:color="auto"/>
              <w:right w:val="single" w:sz="6" w:space="0" w:color="auto"/>
            </w:tcBorders>
            <w:shd w:val="pct15" w:color="auto" w:fill="FFFFFF"/>
          </w:tcPr>
          <w:p w14:paraId="3753F841" w14:textId="77777777" w:rsidR="00703E67" w:rsidRDefault="00703E67" w:rsidP="00AA5FDD">
            <w:pPr>
              <w:pStyle w:val="FigureTitle"/>
              <w:keepLines w:val="0"/>
              <w:spacing w:before="0" w:after="0"/>
              <w:jc w:val="left"/>
              <w:rPr>
                <w:rFonts w:cstheme="minorHAnsi"/>
                <w:color w:val="000000"/>
                <w:sz w:val="24"/>
                <w:szCs w:val="24"/>
                <w:lang w:val="en-GB"/>
              </w:rPr>
            </w:pPr>
            <w:r w:rsidRPr="0025568D">
              <w:rPr>
                <w:rFonts w:cstheme="minorHAnsi"/>
                <w:color w:val="000000"/>
                <w:sz w:val="24"/>
                <w:szCs w:val="24"/>
                <w:lang w:val="en-GB"/>
              </w:rPr>
              <w:t>Contact information of pe</w:t>
            </w:r>
            <w:r>
              <w:rPr>
                <w:rFonts w:cstheme="minorHAnsi"/>
                <w:color w:val="000000"/>
                <w:sz w:val="24"/>
                <w:szCs w:val="24"/>
                <w:lang w:val="en-GB"/>
              </w:rPr>
              <w:t>rson submitting/</w:t>
            </w:r>
          </w:p>
          <w:p w14:paraId="2B67947B" w14:textId="77777777" w:rsidR="00703E67" w:rsidRPr="00BC2010" w:rsidRDefault="00703E67" w:rsidP="00AA5FDD">
            <w:pPr>
              <w:pStyle w:val="FigureTitle"/>
              <w:keepLines w:val="0"/>
              <w:spacing w:before="0" w:after="0"/>
              <w:jc w:val="left"/>
              <w:rPr>
                <w:sz w:val="24"/>
                <w:szCs w:val="24"/>
              </w:rPr>
            </w:pPr>
            <w:r>
              <w:rPr>
                <w:rFonts w:cstheme="minorHAnsi"/>
                <w:color w:val="000000"/>
                <w:sz w:val="24"/>
                <w:szCs w:val="24"/>
                <w:lang w:val="en-GB"/>
              </w:rPr>
              <w:t>managing the use-case</w:t>
            </w:r>
          </w:p>
        </w:tc>
        <w:tc>
          <w:tcPr>
            <w:tcW w:w="7441" w:type="dxa"/>
            <w:gridSpan w:val="3"/>
            <w:tcBorders>
              <w:top w:val="single" w:sz="6" w:space="0" w:color="auto"/>
              <w:left w:val="single" w:sz="6" w:space="0" w:color="auto"/>
              <w:bottom w:val="single" w:sz="6" w:space="0" w:color="auto"/>
              <w:right w:val="single" w:sz="6" w:space="0" w:color="auto"/>
            </w:tcBorders>
          </w:tcPr>
          <w:p w14:paraId="49A6BFDC" w14:textId="174F97E4" w:rsidR="00703E67" w:rsidRPr="00703E67" w:rsidRDefault="00703E67" w:rsidP="00AA5FDD">
            <w:pPr>
              <w:rPr>
                <w:rFonts w:cstheme="minorHAnsi"/>
                <w:lang w:val="pt-BR"/>
              </w:rPr>
            </w:pPr>
            <w:r w:rsidRPr="00703E67">
              <w:rPr>
                <w:rFonts w:cstheme="minorHAnsi"/>
                <w:lang w:val="pt-BR"/>
              </w:rPr>
              <w:t>Full Name: Suzana Mesquita de Borba Maranhão Moreno (BNDES)</w:t>
            </w:r>
          </w:p>
          <w:p w14:paraId="3FB7F55F" w14:textId="7244F986" w:rsidR="00703E67" w:rsidRPr="00703E67" w:rsidRDefault="00703E67" w:rsidP="00AA5FDD">
            <w:pPr>
              <w:rPr>
                <w:rFonts w:cstheme="minorHAnsi"/>
              </w:rPr>
            </w:pPr>
            <w:r w:rsidRPr="00703E67">
              <w:rPr>
                <w:rFonts w:cstheme="minorHAnsi"/>
              </w:rPr>
              <w:t>Job Title: Software Engineer</w:t>
            </w:r>
          </w:p>
          <w:p w14:paraId="5B256DB5" w14:textId="48C3CBBE" w:rsidR="00703E67" w:rsidRPr="00703E67" w:rsidRDefault="00703E67" w:rsidP="00AA5FDD">
            <w:pPr>
              <w:rPr>
                <w:rFonts w:cstheme="minorHAnsi"/>
              </w:rPr>
            </w:pPr>
            <w:r w:rsidRPr="00703E67">
              <w:rPr>
                <w:rFonts w:cstheme="minorHAnsi"/>
              </w:rPr>
              <w:t xml:space="preserve">E-mail address: suzana@bndes.gov.br                          </w:t>
            </w:r>
          </w:p>
          <w:p w14:paraId="0F4D0A51" w14:textId="1A6C05A7" w:rsidR="00703E67" w:rsidRPr="00703E67" w:rsidRDefault="00703E67" w:rsidP="00AA5FDD">
            <w:pPr>
              <w:rPr>
                <w:rFonts w:cstheme="minorHAnsi"/>
              </w:rPr>
            </w:pPr>
            <w:r w:rsidRPr="00703E67">
              <w:rPr>
                <w:rFonts w:cstheme="minorHAnsi"/>
              </w:rPr>
              <w:t>Telephone number: 55-21-993056325</w:t>
            </w:r>
          </w:p>
          <w:p w14:paraId="286545E8" w14:textId="08577E1C" w:rsidR="00703E67" w:rsidRPr="00CB61FA" w:rsidRDefault="00703E67" w:rsidP="00AA5FDD">
            <w:pPr>
              <w:pStyle w:val="BodyText"/>
              <w:rPr>
                <w:rFonts w:cstheme="minorHAnsi"/>
                <w:color w:val="000000"/>
                <w:szCs w:val="24"/>
                <w:lang w:val="en-US"/>
              </w:rPr>
            </w:pPr>
            <w:r w:rsidRPr="00CB61FA">
              <w:rPr>
                <w:rFonts w:cstheme="minorHAnsi"/>
                <w:color w:val="000000"/>
                <w:szCs w:val="24"/>
                <w:lang w:val="en-US"/>
              </w:rPr>
              <w:t>Social media:</w:t>
            </w:r>
            <w:r w:rsidRPr="00CB61FA">
              <w:rPr>
                <w:lang w:val="en-US"/>
              </w:rPr>
              <w:t xml:space="preserve"> </w:t>
            </w:r>
            <w:hyperlink r:id="rId10" w:history="1">
              <w:r w:rsidRPr="00CB61FA">
                <w:rPr>
                  <w:rStyle w:val="Hyperlink"/>
                  <w:rFonts w:cstheme="minorHAnsi"/>
                  <w:szCs w:val="24"/>
                  <w:lang w:val="en-US"/>
                </w:rPr>
                <w:t>https://www.linkedin.com/in/suzana-moreno/</w:t>
              </w:r>
            </w:hyperlink>
            <w:r w:rsidRPr="00CB61FA">
              <w:rPr>
                <w:rFonts w:cstheme="minorHAnsi"/>
                <w:color w:val="000000"/>
                <w:szCs w:val="24"/>
                <w:lang w:val="en-US"/>
              </w:rPr>
              <w:t xml:space="preserve">                         </w:t>
            </w:r>
          </w:p>
          <w:p w14:paraId="19917FDF" w14:textId="6D77CFA1" w:rsidR="00703E67" w:rsidRPr="00FE1151" w:rsidRDefault="00703E67" w:rsidP="00AA5FDD">
            <w:pPr>
              <w:pStyle w:val="BodyText"/>
              <w:rPr>
                <w:i/>
                <w:lang w:val="en-US"/>
              </w:rPr>
            </w:pPr>
            <w:r w:rsidRPr="00703E67">
              <w:rPr>
                <w:rFonts w:cstheme="minorHAnsi"/>
                <w:color w:val="000000"/>
                <w:szCs w:val="24"/>
              </w:rPr>
              <w:t xml:space="preserve">Web site: </w:t>
            </w:r>
            <w:r w:rsidRPr="00703E67">
              <w:t xml:space="preserve"> </w:t>
            </w:r>
            <w:hyperlink r:id="rId11" w:history="1">
              <w:r w:rsidRPr="007D0E75">
                <w:rPr>
                  <w:rStyle w:val="Hyperlink"/>
                  <w:rFonts w:cstheme="minorHAnsi"/>
                  <w:szCs w:val="24"/>
                </w:rPr>
                <w:t>https://www.bndes.gov.br</w:t>
              </w:r>
            </w:hyperlink>
          </w:p>
        </w:tc>
      </w:tr>
      <w:tr w:rsidR="00703E67" w:rsidRPr="00BC2010" w14:paraId="2890F159" w14:textId="77777777" w:rsidTr="00AA5FDD">
        <w:tc>
          <w:tcPr>
            <w:tcW w:w="2332" w:type="dxa"/>
            <w:tcBorders>
              <w:top w:val="single" w:sz="6" w:space="0" w:color="auto"/>
              <w:left w:val="single" w:sz="6" w:space="0" w:color="auto"/>
              <w:bottom w:val="single" w:sz="6" w:space="0" w:color="auto"/>
              <w:right w:val="single" w:sz="6" w:space="0" w:color="auto"/>
            </w:tcBorders>
            <w:shd w:val="pct15" w:color="auto" w:fill="FFFFFF"/>
          </w:tcPr>
          <w:p w14:paraId="163C7D14" w14:textId="1D1B2853" w:rsidR="00703E67" w:rsidRPr="00BC2010" w:rsidRDefault="00703E67" w:rsidP="00AA5FDD">
            <w:pPr>
              <w:pStyle w:val="FigureTitle"/>
              <w:keepLines w:val="0"/>
              <w:spacing w:before="0" w:after="0"/>
              <w:jc w:val="left"/>
              <w:rPr>
                <w:sz w:val="24"/>
                <w:szCs w:val="24"/>
              </w:rPr>
            </w:pPr>
            <w:r w:rsidRPr="0025568D">
              <w:rPr>
                <w:rFonts w:cstheme="minorHAnsi"/>
                <w:color w:val="000000"/>
                <w:sz w:val="24"/>
                <w:szCs w:val="24"/>
                <w:lang w:val="en-GB"/>
              </w:rPr>
              <w:t>Proposing Organization</w:t>
            </w:r>
          </w:p>
        </w:tc>
        <w:tc>
          <w:tcPr>
            <w:tcW w:w="7441" w:type="dxa"/>
            <w:gridSpan w:val="3"/>
            <w:tcBorders>
              <w:top w:val="single" w:sz="6" w:space="0" w:color="auto"/>
              <w:left w:val="single" w:sz="6" w:space="0" w:color="auto"/>
              <w:bottom w:val="single" w:sz="6" w:space="0" w:color="auto"/>
              <w:right w:val="single" w:sz="6" w:space="0" w:color="auto"/>
            </w:tcBorders>
          </w:tcPr>
          <w:p w14:paraId="2997331F" w14:textId="18C83370" w:rsidR="00703E67" w:rsidRPr="00703E67" w:rsidRDefault="00703E67" w:rsidP="00AA5FDD">
            <w:pPr>
              <w:pStyle w:val="FigureTitle"/>
              <w:keepLines w:val="0"/>
              <w:spacing w:before="0" w:after="0"/>
              <w:jc w:val="left"/>
              <w:rPr>
                <w:b w:val="0"/>
                <w:sz w:val="24"/>
                <w:szCs w:val="24"/>
              </w:rPr>
            </w:pPr>
            <w:r w:rsidRPr="00703E67">
              <w:rPr>
                <w:rFonts w:cstheme="minorHAnsi"/>
                <w:b w:val="0"/>
                <w:color w:val="000000"/>
                <w:sz w:val="24"/>
                <w:szCs w:val="24"/>
                <w:lang w:val="en-GB"/>
              </w:rPr>
              <w:t>BNDES, Brazil</w:t>
            </w:r>
          </w:p>
        </w:tc>
      </w:tr>
      <w:tr w:rsidR="00703E67" w:rsidRPr="00BC2010" w14:paraId="1BA1E1F2" w14:textId="77777777" w:rsidTr="00AA5FDD">
        <w:tc>
          <w:tcPr>
            <w:tcW w:w="2332" w:type="dxa"/>
            <w:tcBorders>
              <w:top w:val="single" w:sz="6" w:space="0" w:color="auto"/>
              <w:left w:val="single" w:sz="6" w:space="0" w:color="auto"/>
              <w:bottom w:val="single" w:sz="6" w:space="0" w:color="auto"/>
              <w:right w:val="single" w:sz="6" w:space="0" w:color="auto"/>
            </w:tcBorders>
            <w:shd w:val="pct15" w:color="auto" w:fill="FFFFFF"/>
          </w:tcPr>
          <w:p w14:paraId="5B87A8F0" w14:textId="77777777" w:rsidR="00703E67" w:rsidRPr="00BC2010" w:rsidRDefault="00703E67" w:rsidP="00AA5FDD">
            <w:pPr>
              <w:pStyle w:val="FigureTitle"/>
              <w:keepLines w:val="0"/>
              <w:spacing w:before="0" w:after="0"/>
              <w:jc w:val="left"/>
              <w:rPr>
                <w:sz w:val="24"/>
                <w:szCs w:val="24"/>
              </w:rPr>
            </w:pPr>
            <w:r w:rsidRPr="0025568D">
              <w:rPr>
                <w:rFonts w:cstheme="minorHAnsi"/>
                <w:color w:val="000000"/>
                <w:sz w:val="24"/>
                <w:szCs w:val="24"/>
                <w:lang w:val="en-GB"/>
              </w:rPr>
              <w:t>Short Description</w:t>
            </w:r>
          </w:p>
        </w:tc>
        <w:tc>
          <w:tcPr>
            <w:tcW w:w="7441" w:type="dxa"/>
            <w:gridSpan w:val="3"/>
            <w:tcBorders>
              <w:top w:val="single" w:sz="6" w:space="0" w:color="auto"/>
              <w:left w:val="single" w:sz="6" w:space="0" w:color="auto"/>
              <w:bottom w:val="single" w:sz="6" w:space="0" w:color="auto"/>
              <w:right w:val="single" w:sz="6" w:space="0" w:color="auto"/>
            </w:tcBorders>
          </w:tcPr>
          <w:p w14:paraId="057926AA" w14:textId="77777777" w:rsidR="00703E67" w:rsidRDefault="000B3945" w:rsidP="000B3945">
            <w:r>
              <w:t>This use case is a proposal for changing the process of lending projects in The Brazilian Development Bank using a stable coin with DLT technology. The main goal is achieve more transparency of the public money allocation. However, the new proposal achieve other benefits like operational costs reduction and the generation of data to support aggregate analysis of the benefits arising from the bank's loans.</w:t>
            </w:r>
          </w:p>
          <w:p w14:paraId="7E68F592" w14:textId="6724AFCD" w:rsidR="000B3945" w:rsidRPr="000B3945" w:rsidRDefault="000B3945" w:rsidP="000B3945"/>
        </w:tc>
      </w:tr>
      <w:tr w:rsidR="00703E67" w:rsidRPr="00BC2010" w14:paraId="1B463FE5" w14:textId="77777777" w:rsidTr="00AA5FDD">
        <w:tc>
          <w:tcPr>
            <w:tcW w:w="2332" w:type="dxa"/>
            <w:tcBorders>
              <w:top w:val="single" w:sz="6" w:space="0" w:color="auto"/>
              <w:left w:val="single" w:sz="6" w:space="0" w:color="auto"/>
              <w:bottom w:val="single" w:sz="6" w:space="0" w:color="auto"/>
              <w:right w:val="single" w:sz="6" w:space="0" w:color="auto"/>
            </w:tcBorders>
            <w:shd w:val="pct15" w:color="auto" w:fill="FFFFFF"/>
          </w:tcPr>
          <w:p w14:paraId="2C65B6CA" w14:textId="77777777" w:rsidR="00703E67" w:rsidRPr="00BC2010" w:rsidRDefault="00703E67" w:rsidP="00AA5FDD">
            <w:pPr>
              <w:pStyle w:val="FigureTitle"/>
              <w:keepLines w:val="0"/>
              <w:spacing w:before="0" w:after="0"/>
              <w:jc w:val="left"/>
              <w:rPr>
                <w:sz w:val="24"/>
                <w:szCs w:val="24"/>
              </w:rPr>
            </w:pPr>
            <w:r w:rsidRPr="0025568D">
              <w:rPr>
                <w:rFonts w:cstheme="minorHAnsi"/>
                <w:color w:val="000000"/>
                <w:sz w:val="24"/>
                <w:szCs w:val="24"/>
                <w:lang w:val="en-GB"/>
              </w:rPr>
              <w:t>Long description</w:t>
            </w:r>
          </w:p>
        </w:tc>
        <w:tc>
          <w:tcPr>
            <w:tcW w:w="7441" w:type="dxa"/>
            <w:gridSpan w:val="3"/>
            <w:tcBorders>
              <w:top w:val="single" w:sz="6" w:space="0" w:color="auto"/>
              <w:left w:val="single" w:sz="6" w:space="0" w:color="auto"/>
              <w:bottom w:val="single" w:sz="6" w:space="0" w:color="auto"/>
              <w:right w:val="single" w:sz="6" w:space="0" w:color="auto"/>
            </w:tcBorders>
          </w:tcPr>
          <w:p w14:paraId="55222DDC" w14:textId="401F289C" w:rsidR="000B3945" w:rsidRPr="000B3945" w:rsidRDefault="000B3945" w:rsidP="000B3945">
            <w:r>
              <w:t xml:space="preserve">This use case is a proposal for changing the process of lending projects in The Brazilian Development Bank using a stable coin with DLT technology. The stable coin is used when disbursing money from BNDES to the client and from the client to contractors. Then, the contractor can redeem to get its fiat money. It is a closed ecosystem between BNDES, clients and contractors in order to avoid regulatory risks. In order to achieve the desired transparency, it is necessary to identify everyone who do transactions using the stablecoin. In future view, there is also important to identify services and products offered from contractors to clients. The main goal is achieve more transparency of the public money allocation. However, the new proposal achieve other benefits like operational costs reduction and the generation of data to support aggregate analysis of the benefits arising from the bank's loans. </w:t>
            </w:r>
          </w:p>
        </w:tc>
      </w:tr>
      <w:tr w:rsidR="00703E67" w:rsidRPr="00BC2010" w14:paraId="6EE1CAD2" w14:textId="77777777" w:rsidTr="00AA5FDD">
        <w:tc>
          <w:tcPr>
            <w:tcW w:w="2332" w:type="dxa"/>
            <w:tcBorders>
              <w:top w:val="single" w:sz="6" w:space="0" w:color="auto"/>
              <w:left w:val="single" w:sz="6" w:space="0" w:color="auto"/>
              <w:bottom w:val="single" w:sz="6" w:space="0" w:color="auto"/>
              <w:right w:val="single" w:sz="6" w:space="0" w:color="auto"/>
            </w:tcBorders>
            <w:shd w:val="pct15" w:color="auto" w:fill="FFFFFF"/>
          </w:tcPr>
          <w:p w14:paraId="710DE80A" w14:textId="20280D82" w:rsidR="00703E67" w:rsidRPr="0025568D" w:rsidRDefault="00703E67" w:rsidP="00AA5FDD">
            <w:pPr>
              <w:pStyle w:val="FigureTitle"/>
              <w:keepLines w:val="0"/>
              <w:spacing w:before="0" w:after="0"/>
              <w:jc w:val="left"/>
              <w:rPr>
                <w:rFonts w:cstheme="minorHAnsi"/>
                <w:color w:val="000000"/>
                <w:sz w:val="24"/>
                <w:szCs w:val="24"/>
                <w:lang w:val="en-GB"/>
              </w:rPr>
            </w:pPr>
            <w:r w:rsidRPr="0025568D">
              <w:rPr>
                <w:rFonts w:cstheme="minorHAnsi"/>
                <w:color w:val="000000"/>
                <w:sz w:val="24"/>
                <w:szCs w:val="24"/>
                <w:lang w:val="en-GB"/>
              </w:rPr>
              <w:t>SDG in Focus</w:t>
            </w:r>
            <w:r>
              <w:rPr>
                <w:rFonts w:cstheme="minorHAnsi"/>
                <w:color w:val="000000"/>
                <w:sz w:val="24"/>
                <w:szCs w:val="24"/>
                <w:lang w:val="en-GB"/>
              </w:rPr>
              <w:t xml:space="preserve"> (when applicable)</w:t>
            </w:r>
          </w:p>
        </w:tc>
        <w:tc>
          <w:tcPr>
            <w:tcW w:w="7441" w:type="dxa"/>
            <w:gridSpan w:val="3"/>
            <w:tcBorders>
              <w:top w:val="single" w:sz="6" w:space="0" w:color="auto"/>
              <w:left w:val="single" w:sz="6" w:space="0" w:color="auto"/>
              <w:bottom w:val="single" w:sz="6" w:space="0" w:color="auto"/>
              <w:right w:val="single" w:sz="6" w:space="0" w:color="auto"/>
            </w:tcBorders>
          </w:tcPr>
          <w:p w14:paraId="34BDC2AA" w14:textId="6AA2EE75" w:rsidR="002E2F86" w:rsidRPr="006D6E13" w:rsidRDefault="00753535" w:rsidP="006D6E13">
            <w:pPr>
              <w:pStyle w:val="BodyText"/>
            </w:pPr>
            <w:r>
              <w:t>16</w:t>
            </w:r>
            <w:r w:rsidR="00CF7677" w:rsidRPr="006D6E13">
              <w:t xml:space="preserve"> – </w:t>
            </w:r>
            <w:r>
              <w:t>Peace, Justice and Strong Institutions</w:t>
            </w:r>
          </w:p>
        </w:tc>
      </w:tr>
      <w:tr w:rsidR="00703E67" w:rsidRPr="00BC2010" w14:paraId="7AE64C4F" w14:textId="77777777" w:rsidTr="00AA5FDD">
        <w:tc>
          <w:tcPr>
            <w:tcW w:w="2332" w:type="dxa"/>
            <w:tcBorders>
              <w:top w:val="single" w:sz="6" w:space="0" w:color="auto"/>
              <w:left w:val="single" w:sz="6" w:space="0" w:color="auto"/>
              <w:bottom w:val="single" w:sz="6" w:space="0" w:color="auto"/>
              <w:right w:val="single" w:sz="6" w:space="0" w:color="auto"/>
            </w:tcBorders>
            <w:shd w:val="pct15" w:color="auto" w:fill="FFFFFF"/>
            <w:hideMark/>
          </w:tcPr>
          <w:p w14:paraId="672EDD09" w14:textId="77777777" w:rsidR="00703E67" w:rsidRPr="00BC2010" w:rsidRDefault="00703E67" w:rsidP="00AA5FDD">
            <w:pPr>
              <w:pStyle w:val="FigureTitle"/>
              <w:keepLines w:val="0"/>
              <w:spacing w:before="0" w:after="0"/>
              <w:jc w:val="left"/>
              <w:rPr>
                <w:sz w:val="24"/>
                <w:szCs w:val="24"/>
              </w:rPr>
            </w:pPr>
            <w:r w:rsidRPr="00BC2010">
              <w:rPr>
                <w:sz w:val="24"/>
                <w:szCs w:val="24"/>
              </w:rPr>
              <w:lastRenderedPageBreak/>
              <w:t>Value Transfer:</w:t>
            </w:r>
          </w:p>
        </w:tc>
        <w:tc>
          <w:tcPr>
            <w:tcW w:w="3189" w:type="dxa"/>
            <w:tcBorders>
              <w:top w:val="single" w:sz="6" w:space="0" w:color="auto"/>
              <w:left w:val="single" w:sz="6" w:space="0" w:color="auto"/>
              <w:bottom w:val="single" w:sz="6" w:space="0" w:color="auto"/>
              <w:right w:val="single" w:sz="6" w:space="0" w:color="auto"/>
            </w:tcBorders>
          </w:tcPr>
          <w:p w14:paraId="0BE2A120" w14:textId="50F1CB50" w:rsidR="00703E67" w:rsidRPr="006D6E13" w:rsidRDefault="00703E67" w:rsidP="006D6E13">
            <w:pPr>
              <w:pStyle w:val="BodyText"/>
            </w:pPr>
            <w:r w:rsidRPr="006D6E13">
              <w:t>Tokens representing fiat money</w:t>
            </w:r>
          </w:p>
        </w:tc>
        <w:tc>
          <w:tcPr>
            <w:tcW w:w="2126" w:type="dxa"/>
            <w:tcBorders>
              <w:top w:val="single" w:sz="6" w:space="0" w:color="auto"/>
              <w:left w:val="single" w:sz="6" w:space="0" w:color="auto"/>
              <w:bottom w:val="single" w:sz="6" w:space="0" w:color="auto"/>
              <w:right w:val="single" w:sz="6" w:space="0" w:color="auto"/>
            </w:tcBorders>
            <w:shd w:val="pct15" w:color="auto" w:fill="FFFFFF"/>
            <w:hideMark/>
          </w:tcPr>
          <w:p w14:paraId="104C0FF6" w14:textId="77777777" w:rsidR="00703E67" w:rsidRPr="006D6E13" w:rsidRDefault="00703E67" w:rsidP="006D6E13">
            <w:pPr>
              <w:pStyle w:val="BodyText"/>
            </w:pPr>
            <w:r w:rsidRPr="006D6E13">
              <w:t>Number of Users:</w:t>
            </w:r>
          </w:p>
        </w:tc>
        <w:tc>
          <w:tcPr>
            <w:tcW w:w="2126" w:type="dxa"/>
            <w:tcBorders>
              <w:top w:val="single" w:sz="6" w:space="0" w:color="auto"/>
              <w:left w:val="single" w:sz="6" w:space="0" w:color="auto"/>
              <w:bottom w:val="single" w:sz="6" w:space="0" w:color="auto"/>
              <w:right w:val="single" w:sz="6" w:space="0" w:color="auto"/>
            </w:tcBorders>
          </w:tcPr>
          <w:p w14:paraId="510D00D8" w14:textId="14FBADD9" w:rsidR="00703E67" w:rsidRPr="006D6E13" w:rsidRDefault="00703E67" w:rsidP="006D6E13">
            <w:pPr>
              <w:pStyle w:val="BodyText"/>
            </w:pPr>
            <w:r w:rsidRPr="006D6E13">
              <w:t>20+</w:t>
            </w:r>
          </w:p>
        </w:tc>
      </w:tr>
      <w:tr w:rsidR="00703E67" w:rsidRPr="00BC2010" w14:paraId="2661933B" w14:textId="77777777" w:rsidTr="00AA5FDD">
        <w:tc>
          <w:tcPr>
            <w:tcW w:w="2332" w:type="dxa"/>
            <w:tcBorders>
              <w:top w:val="single" w:sz="6" w:space="0" w:color="auto"/>
              <w:left w:val="single" w:sz="6" w:space="0" w:color="auto"/>
              <w:bottom w:val="single" w:sz="6" w:space="0" w:color="auto"/>
              <w:right w:val="single" w:sz="6" w:space="0" w:color="auto"/>
            </w:tcBorders>
            <w:shd w:val="pct15" w:color="auto" w:fill="FFFFFF"/>
          </w:tcPr>
          <w:p w14:paraId="700A7DD7" w14:textId="77777777" w:rsidR="00703E67" w:rsidRPr="00BC2010" w:rsidRDefault="00703E67" w:rsidP="00AA5FDD">
            <w:pPr>
              <w:pStyle w:val="FigureTitle"/>
              <w:keepLines w:val="0"/>
              <w:spacing w:before="0" w:after="0"/>
              <w:jc w:val="left"/>
              <w:rPr>
                <w:sz w:val="24"/>
                <w:szCs w:val="24"/>
              </w:rPr>
            </w:pPr>
            <w:r>
              <w:rPr>
                <w:sz w:val="24"/>
                <w:szCs w:val="24"/>
              </w:rPr>
              <w:t xml:space="preserve">Types of </w:t>
            </w:r>
            <w:r w:rsidRPr="00BC2010">
              <w:rPr>
                <w:sz w:val="24"/>
                <w:szCs w:val="24"/>
              </w:rPr>
              <w:t>Users:</w:t>
            </w:r>
          </w:p>
        </w:tc>
        <w:tc>
          <w:tcPr>
            <w:tcW w:w="7441" w:type="dxa"/>
            <w:gridSpan w:val="3"/>
            <w:tcBorders>
              <w:top w:val="single" w:sz="6" w:space="0" w:color="auto"/>
              <w:left w:val="single" w:sz="6" w:space="0" w:color="auto"/>
              <w:bottom w:val="single" w:sz="6" w:space="0" w:color="auto"/>
              <w:right w:val="single" w:sz="6" w:space="0" w:color="auto"/>
            </w:tcBorders>
          </w:tcPr>
          <w:p w14:paraId="5D8A86C8" w14:textId="42BA187E" w:rsidR="00703E67" w:rsidRPr="00FE1151" w:rsidRDefault="00703E67" w:rsidP="00AA5FDD">
            <w:pPr>
              <w:pStyle w:val="BodyText"/>
              <w:rPr>
                <w:i/>
                <w:lang w:val="en-US"/>
              </w:rPr>
            </w:pPr>
            <w:r w:rsidRPr="00827206">
              <w:t>Development bank, Lender, Contractor, Society</w:t>
            </w:r>
          </w:p>
        </w:tc>
      </w:tr>
      <w:tr w:rsidR="00703E67" w:rsidRPr="000B4C3C" w14:paraId="57AB48C5" w14:textId="77777777" w:rsidTr="00AA5FDD">
        <w:tc>
          <w:tcPr>
            <w:tcW w:w="2332" w:type="dxa"/>
            <w:tcBorders>
              <w:top w:val="single" w:sz="6" w:space="0" w:color="auto"/>
              <w:left w:val="single" w:sz="6" w:space="0" w:color="auto"/>
              <w:bottom w:val="single" w:sz="6" w:space="0" w:color="auto"/>
              <w:right w:val="single" w:sz="6" w:space="0" w:color="auto"/>
            </w:tcBorders>
            <w:shd w:val="pct15" w:color="auto" w:fill="FFFFFF"/>
          </w:tcPr>
          <w:p w14:paraId="0859F97B" w14:textId="77777777" w:rsidR="00703E67" w:rsidRDefault="00703E67" w:rsidP="00AA5FDD">
            <w:pPr>
              <w:pStyle w:val="FigureTitle"/>
              <w:keepLines w:val="0"/>
              <w:spacing w:before="0" w:after="0"/>
              <w:jc w:val="left"/>
              <w:rPr>
                <w:sz w:val="24"/>
                <w:szCs w:val="24"/>
              </w:rPr>
            </w:pPr>
            <w:r>
              <w:rPr>
                <w:sz w:val="24"/>
                <w:szCs w:val="24"/>
              </w:rPr>
              <w:t>Stakeholders</w:t>
            </w:r>
          </w:p>
        </w:tc>
        <w:tc>
          <w:tcPr>
            <w:tcW w:w="7441" w:type="dxa"/>
            <w:gridSpan w:val="3"/>
            <w:tcBorders>
              <w:top w:val="single" w:sz="6" w:space="0" w:color="auto"/>
              <w:left w:val="single" w:sz="6" w:space="0" w:color="auto"/>
              <w:bottom w:val="single" w:sz="6" w:space="0" w:color="auto"/>
              <w:right w:val="single" w:sz="6" w:space="0" w:color="auto"/>
            </w:tcBorders>
          </w:tcPr>
          <w:p w14:paraId="7EC49C40" w14:textId="2ED36886" w:rsidR="00703E67" w:rsidRPr="000B4C3C" w:rsidRDefault="00703E67" w:rsidP="00AA5FDD">
            <w:pPr>
              <w:pStyle w:val="BodyText"/>
              <w:rPr>
                <w:i/>
                <w:lang w:val="en-US"/>
              </w:rPr>
            </w:pPr>
            <w:r w:rsidRPr="00827206">
              <w:t>Government,  Development bank (or Public agency), Commercial banks, Lender, Contractor, Society, Auditor</w:t>
            </w:r>
          </w:p>
        </w:tc>
      </w:tr>
      <w:tr w:rsidR="00703E67" w:rsidRPr="000B4C3C" w14:paraId="00FE6802" w14:textId="77777777" w:rsidTr="00AA5FDD">
        <w:tc>
          <w:tcPr>
            <w:tcW w:w="2332" w:type="dxa"/>
            <w:tcBorders>
              <w:top w:val="single" w:sz="6" w:space="0" w:color="auto"/>
              <w:left w:val="single" w:sz="6" w:space="0" w:color="auto"/>
              <w:bottom w:val="single" w:sz="6" w:space="0" w:color="auto"/>
              <w:right w:val="single" w:sz="6" w:space="0" w:color="auto"/>
            </w:tcBorders>
            <w:shd w:val="pct15" w:color="auto" w:fill="FFFFFF"/>
          </w:tcPr>
          <w:p w14:paraId="6113A1C7" w14:textId="77777777" w:rsidR="00703E67" w:rsidRDefault="00703E67" w:rsidP="00AA5FDD">
            <w:pPr>
              <w:pStyle w:val="FigureTitle"/>
              <w:keepLines w:val="0"/>
              <w:spacing w:before="0" w:after="0"/>
              <w:jc w:val="left"/>
              <w:rPr>
                <w:sz w:val="24"/>
                <w:szCs w:val="24"/>
              </w:rPr>
            </w:pPr>
            <w:r w:rsidRPr="00BC2010">
              <w:rPr>
                <w:sz w:val="24"/>
                <w:szCs w:val="24"/>
              </w:rPr>
              <w:t>Data:</w:t>
            </w:r>
          </w:p>
        </w:tc>
        <w:tc>
          <w:tcPr>
            <w:tcW w:w="7441" w:type="dxa"/>
            <w:gridSpan w:val="3"/>
            <w:tcBorders>
              <w:top w:val="single" w:sz="6" w:space="0" w:color="auto"/>
              <w:left w:val="single" w:sz="6" w:space="0" w:color="auto"/>
              <w:bottom w:val="single" w:sz="6" w:space="0" w:color="auto"/>
              <w:right w:val="single" w:sz="6" w:space="0" w:color="auto"/>
            </w:tcBorders>
          </w:tcPr>
          <w:p w14:paraId="23F6CE6E" w14:textId="77777777" w:rsidR="00703E67" w:rsidRPr="00827206" w:rsidRDefault="00703E67" w:rsidP="00703E67">
            <w:pPr>
              <w:jc w:val="both"/>
            </w:pPr>
            <w:r w:rsidRPr="00827206">
              <w:t xml:space="preserve">=&gt; Use case shared data (ideally stored in DLT): </w:t>
            </w:r>
          </w:p>
          <w:p w14:paraId="4E5A0F67" w14:textId="77777777" w:rsidR="00703E67" w:rsidRPr="00827206" w:rsidRDefault="00703E67" w:rsidP="00703E67">
            <w:pPr>
              <w:jc w:val="both"/>
            </w:pPr>
            <w:r w:rsidRPr="00827206">
              <w:t>- Entity identification (link between DLT account and real world entity identification)</w:t>
            </w:r>
          </w:p>
          <w:p w14:paraId="700DBA28" w14:textId="77777777" w:rsidR="00703E67" w:rsidRPr="00827206" w:rsidRDefault="00703E67" w:rsidP="00703E67">
            <w:pPr>
              <w:jc w:val="both"/>
            </w:pPr>
            <w:r w:rsidRPr="00827206">
              <w:t>- Product or service type identification (Future Vision only)</w:t>
            </w:r>
          </w:p>
          <w:p w14:paraId="59AB8545" w14:textId="77777777" w:rsidR="00703E67" w:rsidRPr="00827206" w:rsidRDefault="00703E67" w:rsidP="00703E67">
            <w:pPr>
              <w:jc w:val="both"/>
            </w:pPr>
          </w:p>
          <w:p w14:paraId="242481E8" w14:textId="77777777" w:rsidR="00703E67" w:rsidRPr="00827206" w:rsidRDefault="00703E67" w:rsidP="00703E67">
            <w:pPr>
              <w:jc w:val="both"/>
            </w:pPr>
            <w:r w:rsidRPr="00827206">
              <w:t xml:space="preserve">=&gt; Use case specific DLT data: </w:t>
            </w:r>
          </w:p>
          <w:p w14:paraId="279872F4" w14:textId="77777777" w:rsidR="00703E67" w:rsidRPr="00827206" w:rsidRDefault="00703E67" w:rsidP="00703E67">
            <w:pPr>
              <w:jc w:val="both"/>
            </w:pPr>
            <w:r w:rsidRPr="00827206">
              <w:t>- Account</w:t>
            </w:r>
          </w:p>
          <w:p w14:paraId="1E7ED408" w14:textId="77777777" w:rsidR="00703E67" w:rsidRPr="00827206" w:rsidRDefault="00703E67" w:rsidP="00703E67">
            <w:pPr>
              <w:jc w:val="both"/>
            </w:pPr>
            <w:r w:rsidRPr="00827206">
              <w:t>- Token balance to each account</w:t>
            </w:r>
          </w:p>
          <w:p w14:paraId="02990523" w14:textId="77777777" w:rsidR="00703E67" w:rsidRPr="00827206" w:rsidRDefault="00703E67" w:rsidP="00703E67">
            <w:pPr>
              <w:jc w:val="both"/>
            </w:pPr>
            <w:r w:rsidRPr="00827206">
              <w:t>- Project identification</w:t>
            </w:r>
          </w:p>
          <w:p w14:paraId="4366B51B" w14:textId="77777777" w:rsidR="00703E67" w:rsidRPr="00827206" w:rsidRDefault="00703E67" w:rsidP="00703E67">
            <w:pPr>
              <w:jc w:val="both"/>
            </w:pPr>
            <w:r w:rsidRPr="00827206">
              <w:t>- Instances of use case shared data identification</w:t>
            </w:r>
          </w:p>
          <w:p w14:paraId="563E98CA" w14:textId="77777777" w:rsidR="00703E67" w:rsidRPr="00827206" w:rsidRDefault="00703E67" w:rsidP="00703E67">
            <w:pPr>
              <w:jc w:val="both"/>
            </w:pPr>
          </w:p>
          <w:p w14:paraId="3A784EE8" w14:textId="77777777" w:rsidR="00703E67" w:rsidRPr="00827206" w:rsidRDefault="00703E67" w:rsidP="00703E67">
            <w:pPr>
              <w:jc w:val="both"/>
            </w:pPr>
            <w:r w:rsidRPr="00827206">
              <w:t xml:space="preserve">=&gt; External data - not stored in DLT: </w:t>
            </w:r>
          </w:p>
          <w:p w14:paraId="3477E5BC" w14:textId="77777777" w:rsidR="00703E67" w:rsidRPr="00827206" w:rsidRDefault="00703E67" w:rsidP="00703E67">
            <w:pPr>
              <w:jc w:val="both"/>
            </w:pPr>
            <w:r w:rsidRPr="00827206">
              <w:t>- Entity additional information (number of employees, revenue, geographic region, industry, sector etc.)</w:t>
            </w:r>
          </w:p>
          <w:p w14:paraId="76B533C3" w14:textId="77777777" w:rsidR="00703E67" w:rsidRPr="00827206" w:rsidRDefault="00703E67" w:rsidP="00703E67">
            <w:pPr>
              <w:jc w:val="both"/>
            </w:pPr>
          </w:p>
          <w:p w14:paraId="288B3F0C" w14:textId="208FB135" w:rsidR="00703E67" w:rsidRPr="000B4C3C" w:rsidRDefault="00703E67" w:rsidP="00703E67">
            <w:pPr>
              <w:pStyle w:val="BodyText"/>
              <w:rPr>
                <w:i/>
                <w:lang w:val="en-US"/>
              </w:rPr>
            </w:pPr>
            <w:r w:rsidRPr="00827206">
              <w:t>=&gt; All public information (see Security and privacy section).</w:t>
            </w:r>
            <w:r w:rsidRPr="00147CE0">
              <w:rPr>
                <w:i/>
              </w:rPr>
              <w:t xml:space="preserve"> </w:t>
            </w:r>
          </w:p>
        </w:tc>
      </w:tr>
      <w:tr w:rsidR="00703E67" w:rsidRPr="000B4C3C" w14:paraId="7A50033B" w14:textId="77777777" w:rsidTr="00AA5FDD">
        <w:tc>
          <w:tcPr>
            <w:tcW w:w="2332" w:type="dxa"/>
            <w:tcBorders>
              <w:top w:val="single" w:sz="6" w:space="0" w:color="auto"/>
              <w:left w:val="single" w:sz="6" w:space="0" w:color="auto"/>
              <w:bottom w:val="single" w:sz="6" w:space="0" w:color="auto"/>
              <w:right w:val="single" w:sz="6" w:space="0" w:color="auto"/>
            </w:tcBorders>
            <w:shd w:val="pct15" w:color="auto" w:fill="FFFFFF"/>
          </w:tcPr>
          <w:p w14:paraId="3AE8D47E" w14:textId="77777777" w:rsidR="00703E67" w:rsidRPr="00BC2010" w:rsidRDefault="00703E67" w:rsidP="00AA5FDD">
            <w:pPr>
              <w:pStyle w:val="FigureTitle"/>
              <w:keepLines w:val="0"/>
              <w:spacing w:before="0" w:after="0"/>
              <w:jc w:val="left"/>
              <w:rPr>
                <w:sz w:val="24"/>
                <w:szCs w:val="24"/>
              </w:rPr>
            </w:pPr>
            <w:r>
              <w:rPr>
                <w:sz w:val="24"/>
                <w:szCs w:val="24"/>
              </w:rPr>
              <w:t>Identification:</w:t>
            </w:r>
          </w:p>
        </w:tc>
        <w:tc>
          <w:tcPr>
            <w:tcW w:w="7441" w:type="dxa"/>
            <w:gridSpan w:val="3"/>
            <w:tcBorders>
              <w:top w:val="single" w:sz="6" w:space="0" w:color="auto"/>
              <w:left w:val="single" w:sz="6" w:space="0" w:color="auto"/>
              <w:bottom w:val="single" w:sz="6" w:space="0" w:color="auto"/>
              <w:right w:val="single" w:sz="6" w:space="0" w:color="auto"/>
            </w:tcBorders>
          </w:tcPr>
          <w:p w14:paraId="112CAF5B" w14:textId="45FC1D76" w:rsidR="00703E67" w:rsidRPr="000B4C3C" w:rsidRDefault="00703E67" w:rsidP="00AA5FDD">
            <w:pPr>
              <w:pStyle w:val="BodyText"/>
              <w:rPr>
                <w:i/>
                <w:lang w:val="en-US"/>
              </w:rPr>
            </w:pPr>
            <w:r w:rsidRPr="00827206">
              <w:t>Full identification of Lenders and Contractors required by the development bank</w:t>
            </w:r>
            <w:r w:rsidRPr="000B4C3C">
              <w:rPr>
                <w:i/>
                <w:lang w:val="en-US"/>
              </w:rPr>
              <w:t xml:space="preserve">  </w:t>
            </w:r>
          </w:p>
        </w:tc>
      </w:tr>
      <w:tr w:rsidR="00703E67" w:rsidRPr="00BC2010" w14:paraId="7B5D28B1" w14:textId="77777777" w:rsidTr="00AA5FDD">
        <w:tc>
          <w:tcPr>
            <w:tcW w:w="2332" w:type="dxa"/>
            <w:tcBorders>
              <w:top w:val="single" w:sz="6" w:space="0" w:color="auto"/>
              <w:left w:val="single" w:sz="6" w:space="0" w:color="auto"/>
              <w:bottom w:val="single" w:sz="6" w:space="0" w:color="auto"/>
              <w:right w:val="single" w:sz="6" w:space="0" w:color="auto"/>
            </w:tcBorders>
            <w:shd w:val="pct15" w:color="auto" w:fill="FFFFFF"/>
          </w:tcPr>
          <w:p w14:paraId="6A98F215" w14:textId="77777777" w:rsidR="00703E67" w:rsidRPr="00BC2010" w:rsidRDefault="00703E67" w:rsidP="00AA5FDD">
            <w:pPr>
              <w:pStyle w:val="FigureTitle"/>
              <w:keepLines w:val="0"/>
              <w:spacing w:before="0" w:after="0"/>
              <w:jc w:val="left"/>
              <w:rPr>
                <w:sz w:val="24"/>
                <w:szCs w:val="24"/>
              </w:rPr>
            </w:pPr>
            <w:r>
              <w:rPr>
                <w:sz w:val="24"/>
                <w:szCs w:val="24"/>
              </w:rPr>
              <w:t>Predicted Outcomes:</w:t>
            </w:r>
          </w:p>
        </w:tc>
        <w:tc>
          <w:tcPr>
            <w:tcW w:w="7441" w:type="dxa"/>
            <w:gridSpan w:val="3"/>
            <w:tcBorders>
              <w:top w:val="single" w:sz="6" w:space="0" w:color="auto"/>
              <w:left w:val="single" w:sz="6" w:space="0" w:color="auto"/>
              <w:bottom w:val="single" w:sz="6" w:space="0" w:color="auto"/>
              <w:right w:val="single" w:sz="6" w:space="0" w:color="auto"/>
            </w:tcBorders>
          </w:tcPr>
          <w:p w14:paraId="06AA1F0C" w14:textId="77777777" w:rsidR="00703E67" w:rsidRPr="00827206" w:rsidRDefault="00703E67" w:rsidP="00703E67">
            <w:pPr>
              <w:spacing w:after="120"/>
            </w:pPr>
            <w:r w:rsidRPr="00827206">
              <w:t>The predicted outcomes of the adopting the new process are to:</w:t>
            </w:r>
          </w:p>
          <w:p w14:paraId="4775CC5A" w14:textId="77777777" w:rsidR="00703E67" w:rsidRPr="00827206" w:rsidRDefault="00703E67" w:rsidP="00703E67">
            <w:pPr>
              <w:spacing w:after="120"/>
            </w:pPr>
            <w:r w:rsidRPr="00827206">
              <w:t xml:space="preserve">- increase transparency of public money allocation </w:t>
            </w:r>
          </w:p>
          <w:p w14:paraId="0D2D6CFE" w14:textId="77777777" w:rsidR="00703E67" w:rsidRPr="00827206" w:rsidRDefault="00703E67" w:rsidP="00703E67">
            <w:pPr>
              <w:spacing w:after="120"/>
            </w:pPr>
            <w:r w:rsidRPr="00827206">
              <w:t>- make clients’ proofing of their spending simpler</w:t>
            </w:r>
          </w:p>
          <w:p w14:paraId="22BB0D03" w14:textId="77777777" w:rsidR="00703E67" w:rsidRPr="00827206" w:rsidRDefault="00703E67" w:rsidP="00703E67">
            <w:pPr>
              <w:spacing w:after="120"/>
            </w:pPr>
            <w:r w:rsidRPr="00827206">
              <w:t>- reduce audit and compliance costs</w:t>
            </w:r>
          </w:p>
          <w:p w14:paraId="7CEF0387" w14:textId="77777777" w:rsidR="00703E67" w:rsidRPr="00827206" w:rsidRDefault="00703E67" w:rsidP="00703E67">
            <w:pPr>
              <w:spacing w:after="120"/>
            </w:pPr>
            <w:r w:rsidRPr="00827206">
              <w:t>- improve public money allocation by postponing fiat money lending</w:t>
            </w:r>
          </w:p>
          <w:p w14:paraId="78675145" w14:textId="77777777" w:rsidR="00703E67" w:rsidRPr="00827206" w:rsidRDefault="00703E67" w:rsidP="00703E67">
            <w:pPr>
              <w:spacing w:after="120"/>
            </w:pPr>
            <w:r w:rsidRPr="00827206">
              <w:t>- minimize time to publish lending information</w:t>
            </w:r>
          </w:p>
          <w:p w14:paraId="088BEF04" w14:textId="2EA5AE64" w:rsidR="00703E67" w:rsidRPr="00BC2010" w:rsidRDefault="00703E67" w:rsidP="00703E67">
            <w:pPr>
              <w:pStyle w:val="BodyText"/>
              <w:rPr>
                <w:lang w:val="en-US"/>
              </w:rPr>
            </w:pPr>
            <w:r w:rsidRPr="00827206">
              <w:t>- produce data to do aggregate analysis of the benefits arising from the development bank's loan</w:t>
            </w:r>
          </w:p>
        </w:tc>
      </w:tr>
    </w:tbl>
    <w:p w14:paraId="7602B118" w14:textId="77777777" w:rsidR="004F0541" w:rsidRPr="00827206" w:rsidRDefault="004F0541">
      <w:pPr>
        <w:rPr>
          <w:b/>
        </w:rPr>
      </w:pPr>
    </w:p>
    <w:tbl>
      <w:tblPr>
        <w:tblStyle w:val="a2"/>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81"/>
      </w:tblGrid>
      <w:tr w:rsidR="004F0541" w:rsidRPr="00827206" w14:paraId="17D1203E" w14:textId="77777777">
        <w:tc>
          <w:tcPr>
            <w:tcW w:w="9781" w:type="dxa"/>
            <w:tcBorders>
              <w:top w:val="single" w:sz="6" w:space="0" w:color="000000"/>
              <w:left w:val="single" w:sz="6" w:space="0" w:color="000000"/>
              <w:bottom w:val="single" w:sz="6" w:space="0" w:color="000000"/>
              <w:right w:val="single" w:sz="6" w:space="0" w:color="000000"/>
            </w:tcBorders>
            <w:shd w:val="clear" w:color="auto" w:fill="D9D9D9"/>
          </w:tcPr>
          <w:p w14:paraId="6050D390" w14:textId="77777777" w:rsidR="004F0541" w:rsidRPr="00827206" w:rsidRDefault="00C25E5A">
            <w:pPr>
              <w:spacing w:before="0"/>
              <w:rPr>
                <w:b/>
              </w:rPr>
            </w:pPr>
            <w:r w:rsidRPr="00827206">
              <w:rPr>
                <w:b/>
              </w:rPr>
              <w:t>Overview of the Business Problem or Opportunity</w:t>
            </w:r>
          </w:p>
        </w:tc>
      </w:tr>
      <w:tr w:rsidR="004F0541" w:rsidRPr="00827206" w14:paraId="337D3F3F" w14:textId="77777777">
        <w:tc>
          <w:tcPr>
            <w:tcW w:w="9781" w:type="dxa"/>
            <w:tcBorders>
              <w:top w:val="single" w:sz="6" w:space="0" w:color="000000"/>
              <w:left w:val="single" w:sz="6" w:space="0" w:color="000000"/>
              <w:bottom w:val="single" w:sz="6" w:space="0" w:color="000000"/>
              <w:right w:val="single" w:sz="6" w:space="0" w:color="000000"/>
            </w:tcBorders>
          </w:tcPr>
          <w:p w14:paraId="4CCEB7B3" w14:textId="77777777" w:rsidR="004F0541" w:rsidRPr="00827206" w:rsidRDefault="00C25E5A">
            <w:pPr>
              <w:jc w:val="both"/>
            </w:pPr>
            <w:r w:rsidRPr="00827206">
              <w:t xml:space="preserve">- In general, society demands more transparency in the use of public money. </w:t>
            </w:r>
          </w:p>
          <w:p w14:paraId="316A2B50" w14:textId="77777777" w:rsidR="004F0541" w:rsidRPr="00827206" w:rsidRDefault="00C25E5A">
            <w:pPr>
              <w:ind w:left="567"/>
              <w:jc w:val="both"/>
            </w:pPr>
            <w:r w:rsidRPr="00827206">
              <w:t xml:space="preserve">- The development bank uses public money to finance projects that adhere to government </w:t>
            </w:r>
            <w:r w:rsidRPr="00827206">
              <w:lastRenderedPageBreak/>
              <w:t>development policies priorities.</w:t>
            </w:r>
          </w:p>
          <w:p w14:paraId="510C7B5F" w14:textId="77777777" w:rsidR="004F0541" w:rsidRPr="00827206" w:rsidRDefault="00C25E5A">
            <w:pPr>
              <w:ind w:left="567"/>
              <w:jc w:val="both"/>
            </w:pPr>
            <w:r w:rsidRPr="00827206">
              <w:t xml:space="preserve">- The society does not trust the development bank. </w:t>
            </w:r>
          </w:p>
          <w:p w14:paraId="66E5C726" w14:textId="77777777" w:rsidR="004F0541" w:rsidRPr="00827206" w:rsidRDefault="004F0541">
            <w:pPr>
              <w:jc w:val="both"/>
            </w:pPr>
          </w:p>
          <w:p w14:paraId="1815DC44" w14:textId="77777777" w:rsidR="004F0541" w:rsidRPr="00827206" w:rsidRDefault="00C25E5A">
            <w:pPr>
              <w:jc w:val="both"/>
            </w:pPr>
            <w:r w:rsidRPr="00827206">
              <w:t>- The development bank needs to verify that the public money is being used as planned.</w:t>
            </w:r>
          </w:p>
          <w:p w14:paraId="19AFDFEB" w14:textId="77777777" w:rsidR="004F0541" w:rsidRPr="00827206" w:rsidRDefault="00C25E5A">
            <w:pPr>
              <w:ind w:left="567"/>
              <w:jc w:val="both"/>
            </w:pPr>
            <w:r w:rsidRPr="00827206">
              <w:t xml:space="preserve">- Periodically, lenders need to prove each money spending, including transfer to contractors. </w:t>
            </w:r>
          </w:p>
          <w:p w14:paraId="0B2DEB3A" w14:textId="77777777" w:rsidR="004F0541" w:rsidRPr="00827206" w:rsidRDefault="00C25E5A">
            <w:pPr>
              <w:ind w:left="567"/>
              <w:jc w:val="both"/>
            </w:pPr>
            <w:r w:rsidRPr="00827206">
              <w:t xml:space="preserve">- The development bank needs to verify that lenders’ proof correctly demonstrates that the public money was used as planned. </w:t>
            </w:r>
          </w:p>
          <w:p w14:paraId="7BA5D407" w14:textId="77777777" w:rsidR="004F0541" w:rsidRPr="00827206" w:rsidRDefault="00C25E5A">
            <w:pPr>
              <w:ind w:left="567"/>
              <w:jc w:val="both"/>
            </w:pPr>
            <w:r w:rsidRPr="00827206">
              <w:t>- Auditors verify that the development bank indeed has assessed lenders’ money spending.</w:t>
            </w:r>
          </w:p>
          <w:p w14:paraId="23C40715" w14:textId="77777777" w:rsidR="004F0541" w:rsidRPr="00827206" w:rsidRDefault="00C25E5A">
            <w:pPr>
              <w:ind w:left="567"/>
              <w:jc w:val="both"/>
            </w:pPr>
            <w:r w:rsidRPr="00827206">
              <w:t>- Maximizing process automation would increase processes efficiency, while reducing the development bank’s verification and audit costs.</w:t>
            </w:r>
          </w:p>
          <w:p w14:paraId="325071E5" w14:textId="77777777" w:rsidR="004F0541" w:rsidRPr="00827206" w:rsidRDefault="004F0541">
            <w:pPr>
              <w:jc w:val="both"/>
            </w:pPr>
          </w:p>
          <w:p w14:paraId="532E19AF" w14:textId="77777777" w:rsidR="004F0541" w:rsidRPr="00827206" w:rsidRDefault="00C25E5A">
            <w:pPr>
              <w:jc w:val="both"/>
            </w:pPr>
            <w:r w:rsidRPr="00827206">
              <w:t>- The process information of lending is fragmented.</w:t>
            </w:r>
          </w:p>
          <w:p w14:paraId="2A9C30F5" w14:textId="77777777" w:rsidR="004F0541" w:rsidRPr="00827206" w:rsidRDefault="00C25E5A">
            <w:pPr>
              <w:ind w:left="567"/>
              <w:jc w:val="both"/>
            </w:pPr>
            <w:r w:rsidRPr="00827206">
              <w:t>- The development bank owns the projects and disbursements data. Each lender or contractor has its transfer data.</w:t>
            </w:r>
          </w:p>
          <w:p w14:paraId="450EED70" w14:textId="77777777" w:rsidR="004F0541" w:rsidRPr="00827206" w:rsidRDefault="00C25E5A">
            <w:pPr>
              <w:ind w:left="567"/>
              <w:jc w:val="both"/>
            </w:pPr>
            <w:r w:rsidRPr="00827206">
              <w:t>- Transfer data is protected by commercial banks - financial privacy.</w:t>
            </w:r>
          </w:p>
          <w:p w14:paraId="68B7B1A2" w14:textId="77777777" w:rsidR="004F0541" w:rsidRPr="00827206" w:rsidRDefault="00C25E5A">
            <w:pPr>
              <w:ind w:left="567"/>
              <w:jc w:val="both"/>
            </w:pPr>
            <w:r w:rsidRPr="00827206">
              <w:t>- The development bank has to collect transfer data in order to publish lending information to society.</w:t>
            </w:r>
          </w:p>
          <w:p w14:paraId="6A268CC9" w14:textId="77777777" w:rsidR="004F0541" w:rsidRPr="00827206" w:rsidRDefault="00C25E5A">
            <w:pPr>
              <w:ind w:left="567"/>
              <w:jc w:val="both"/>
            </w:pPr>
            <w:r w:rsidRPr="00827206">
              <w:t>- The development bank does not have contractor’s registry.</w:t>
            </w:r>
          </w:p>
          <w:p w14:paraId="63F3DB4D" w14:textId="77777777" w:rsidR="004F0541" w:rsidRPr="00827206" w:rsidRDefault="00C25E5A">
            <w:pPr>
              <w:ind w:left="567"/>
              <w:jc w:val="both"/>
            </w:pPr>
            <w:r w:rsidRPr="00827206">
              <w:t>- The development bank has to collect and group data to demonstrate benefits arising from the development bank's loans.</w:t>
            </w:r>
          </w:p>
          <w:p w14:paraId="1D310279" w14:textId="77777777" w:rsidR="004F0541" w:rsidRPr="00827206" w:rsidRDefault="00C25E5A">
            <w:pPr>
              <w:ind w:left="567"/>
              <w:jc w:val="both"/>
            </w:pPr>
            <w:r w:rsidRPr="00827206">
              <w:t xml:space="preserve">- Integrating data would improve the process efficiency, while minimizing cost. </w:t>
            </w:r>
          </w:p>
          <w:p w14:paraId="7C38AC34" w14:textId="77777777" w:rsidR="004F0541" w:rsidRPr="00827206" w:rsidRDefault="004F0541">
            <w:pPr>
              <w:ind w:left="567"/>
              <w:jc w:val="both"/>
            </w:pPr>
          </w:p>
          <w:p w14:paraId="25333556" w14:textId="77777777" w:rsidR="004F0541" w:rsidRPr="00827206" w:rsidRDefault="00C25E5A">
            <w:pPr>
              <w:jc w:val="both"/>
            </w:pPr>
            <w:r w:rsidRPr="00827206">
              <w:t xml:space="preserve">- In order to minimize paperwork, the development bank disburses to lenders large amounts of money. </w:t>
            </w:r>
          </w:p>
          <w:p w14:paraId="3891F431" w14:textId="77777777" w:rsidR="004F0541" w:rsidRPr="00827206" w:rsidRDefault="00C25E5A">
            <w:pPr>
              <w:ind w:left="567"/>
              <w:jc w:val="both"/>
            </w:pPr>
            <w:r w:rsidRPr="00827206">
              <w:t>- Lenders take some time to spend all the money so they have to invest the funds. If the value of investment interest rate is bigger than the value of the lending interest rate, lenders may have an incentive to postpone the project schedule.</w:t>
            </w:r>
          </w:p>
          <w:p w14:paraId="5251CE5F" w14:textId="77777777" w:rsidR="004F0541" w:rsidRPr="00827206" w:rsidRDefault="00C25E5A">
            <w:pPr>
              <w:ind w:left="567"/>
              <w:jc w:val="both"/>
            </w:pPr>
            <w:r w:rsidRPr="00827206">
              <w:t>- To make disbursement date and money spending date closer would improve the process efficiency and improve fiat money allocation.</w:t>
            </w:r>
          </w:p>
          <w:p w14:paraId="2766F2CC" w14:textId="77777777" w:rsidR="004F0541" w:rsidRPr="00827206" w:rsidRDefault="004F0541">
            <w:pPr>
              <w:ind w:left="567"/>
              <w:jc w:val="both"/>
            </w:pPr>
          </w:p>
        </w:tc>
      </w:tr>
      <w:tr w:rsidR="004F0541" w:rsidRPr="00827206" w14:paraId="25A71ACC" w14:textId="77777777">
        <w:tc>
          <w:tcPr>
            <w:tcW w:w="9781" w:type="dxa"/>
            <w:tcBorders>
              <w:top w:val="single" w:sz="6" w:space="0" w:color="000000"/>
              <w:left w:val="single" w:sz="6" w:space="0" w:color="000000"/>
              <w:bottom w:val="single" w:sz="6" w:space="0" w:color="000000"/>
              <w:right w:val="single" w:sz="6" w:space="0" w:color="000000"/>
            </w:tcBorders>
            <w:shd w:val="clear" w:color="auto" w:fill="D9D9D9"/>
          </w:tcPr>
          <w:p w14:paraId="66F02422" w14:textId="77777777" w:rsidR="004F0541" w:rsidRPr="00827206" w:rsidRDefault="00C25E5A">
            <w:pPr>
              <w:spacing w:before="0"/>
              <w:rPr>
                <w:b/>
              </w:rPr>
            </w:pPr>
            <w:r w:rsidRPr="00827206">
              <w:rPr>
                <w:b/>
              </w:rPr>
              <w:lastRenderedPageBreak/>
              <w:t>Why Distributed Ledger Technology?</w:t>
            </w:r>
          </w:p>
        </w:tc>
      </w:tr>
      <w:tr w:rsidR="004F0541" w:rsidRPr="00827206" w14:paraId="00A3CA52" w14:textId="77777777">
        <w:tc>
          <w:tcPr>
            <w:tcW w:w="9781" w:type="dxa"/>
            <w:tcBorders>
              <w:top w:val="single" w:sz="6" w:space="0" w:color="000000"/>
              <w:left w:val="single" w:sz="6" w:space="0" w:color="000000"/>
              <w:bottom w:val="single" w:sz="6" w:space="0" w:color="000000"/>
              <w:right w:val="single" w:sz="6" w:space="0" w:color="000000"/>
            </w:tcBorders>
          </w:tcPr>
          <w:p w14:paraId="16BBD3E9" w14:textId="77777777" w:rsidR="004F0541" w:rsidRPr="00827206" w:rsidRDefault="00C25E5A">
            <w:pPr>
              <w:spacing w:after="60"/>
            </w:pPr>
            <w:r w:rsidRPr="00827206">
              <w:t>DLT would improve the current solution because it is possible to achieve public money loans transparency without trusting the development bank. Transfer data become easily accessible and can be used to make the underlying processes of lender’s proof of money spending and the process of collecting and publishing loans benefits simpler and more efficient.</w:t>
            </w:r>
          </w:p>
          <w:p w14:paraId="3EBD5647" w14:textId="77777777" w:rsidR="004F0541" w:rsidRPr="00827206" w:rsidRDefault="00C25E5A">
            <w:pPr>
              <w:spacing w:after="60"/>
              <w:rPr>
                <w:i/>
              </w:rPr>
            </w:pPr>
            <w:r w:rsidRPr="00827206">
              <w:t>In addition, the use of DLT token enables the development bank to disburse fiat money just-in-time. Many times the money can flow to contractors directly.</w:t>
            </w:r>
          </w:p>
        </w:tc>
      </w:tr>
    </w:tbl>
    <w:p w14:paraId="26956E2D" w14:textId="77777777" w:rsidR="004F0541" w:rsidRPr="00827206" w:rsidRDefault="004F0541">
      <w:pPr>
        <w:spacing w:before="0"/>
        <w:rPr>
          <w:b/>
        </w:rPr>
      </w:pPr>
    </w:p>
    <w:p w14:paraId="4DB08BA4" w14:textId="77777777" w:rsidR="004F0541" w:rsidRPr="00827206" w:rsidRDefault="004F0541">
      <w:pPr>
        <w:spacing w:before="0"/>
        <w:rPr>
          <w:b/>
        </w:rPr>
      </w:pPr>
    </w:p>
    <w:p w14:paraId="08E9E903" w14:textId="77777777" w:rsidR="004F0541" w:rsidRPr="00827206" w:rsidRDefault="00C25E5A">
      <w:pPr>
        <w:jc w:val="center"/>
        <w:rPr>
          <w:b/>
          <w:u w:val="single"/>
        </w:rPr>
      </w:pPr>
      <w:r w:rsidRPr="00827206">
        <w:rPr>
          <w:b/>
          <w:u w:val="single"/>
        </w:rPr>
        <w:t>Section 2 Current process</w:t>
      </w:r>
    </w:p>
    <w:p w14:paraId="109CCC65" w14:textId="77777777" w:rsidR="004F0541" w:rsidRPr="00827206" w:rsidRDefault="004F0541">
      <w:pPr>
        <w:rPr>
          <w:b/>
        </w:rPr>
      </w:pPr>
    </w:p>
    <w:tbl>
      <w:tblPr>
        <w:tblStyle w:val="a3"/>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81"/>
      </w:tblGrid>
      <w:tr w:rsidR="004F0541" w:rsidRPr="00827206" w14:paraId="166FFB86" w14:textId="77777777">
        <w:tc>
          <w:tcPr>
            <w:tcW w:w="9781" w:type="dxa"/>
            <w:tcBorders>
              <w:top w:val="single" w:sz="6" w:space="0" w:color="000000"/>
              <w:left w:val="single" w:sz="6" w:space="0" w:color="000000"/>
              <w:bottom w:val="single" w:sz="6" w:space="0" w:color="000000"/>
              <w:right w:val="single" w:sz="6" w:space="0" w:color="000000"/>
            </w:tcBorders>
            <w:shd w:val="clear" w:color="auto" w:fill="D9D9D9"/>
          </w:tcPr>
          <w:p w14:paraId="6A59E9EC" w14:textId="77777777" w:rsidR="004F0541" w:rsidRPr="00827206" w:rsidRDefault="00C25E5A">
            <w:pPr>
              <w:spacing w:before="0"/>
              <w:rPr>
                <w:b/>
              </w:rPr>
            </w:pPr>
            <w:r w:rsidRPr="00827206">
              <w:rPr>
                <w:b/>
              </w:rPr>
              <w:t>Current Solutions</w:t>
            </w:r>
          </w:p>
        </w:tc>
      </w:tr>
      <w:tr w:rsidR="004F0541" w:rsidRPr="00827206" w14:paraId="61C71822" w14:textId="77777777">
        <w:tc>
          <w:tcPr>
            <w:tcW w:w="9781" w:type="dxa"/>
            <w:tcBorders>
              <w:top w:val="single" w:sz="6" w:space="0" w:color="000000"/>
              <w:left w:val="single" w:sz="6" w:space="0" w:color="000000"/>
              <w:bottom w:val="single" w:sz="6" w:space="0" w:color="000000"/>
              <w:right w:val="single" w:sz="6" w:space="0" w:color="000000"/>
            </w:tcBorders>
          </w:tcPr>
          <w:p w14:paraId="6110EFA9" w14:textId="77777777" w:rsidR="004F0541" w:rsidRPr="00827206" w:rsidRDefault="00C25E5A">
            <w:pPr>
              <w:jc w:val="both"/>
            </w:pPr>
            <w:r w:rsidRPr="00827206">
              <w:t>Value is transferred by corresponding banks; There is a lot of manual work to prove and validate money spending; There is a lot of manual work to publish lending and benefits data; Lending and benefits data can be manipulated by the development bank; There is no data publication in real time.</w:t>
            </w:r>
          </w:p>
        </w:tc>
      </w:tr>
    </w:tbl>
    <w:p w14:paraId="2DF5C637" w14:textId="77777777" w:rsidR="004F0541" w:rsidRPr="00827206" w:rsidRDefault="004F0541">
      <w:pPr>
        <w:rPr>
          <w:b/>
        </w:rPr>
      </w:pPr>
    </w:p>
    <w:tbl>
      <w:tblPr>
        <w:tblStyle w:val="a4"/>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26"/>
        <w:gridCol w:w="3240"/>
        <w:gridCol w:w="5615"/>
      </w:tblGrid>
      <w:tr w:rsidR="004F0541" w:rsidRPr="00827206" w14:paraId="54CB0D74" w14:textId="77777777">
        <w:trPr>
          <w:trHeight w:val="280"/>
        </w:trPr>
        <w:tc>
          <w:tcPr>
            <w:tcW w:w="9781" w:type="dxa"/>
            <w:gridSpan w:val="3"/>
            <w:tcBorders>
              <w:top w:val="single" w:sz="6" w:space="0" w:color="000000"/>
              <w:left w:val="single" w:sz="6" w:space="0" w:color="000000"/>
              <w:bottom w:val="nil"/>
              <w:right w:val="single" w:sz="6" w:space="0" w:color="000000"/>
            </w:tcBorders>
            <w:shd w:val="clear" w:color="auto" w:fill="D9D9D9"/>
          </w:tcPr>
          <w:p w14:paraId="48C1FB1B" w14:textId="77777777" w:rsidR="004F0541" w:rsidRPr="00827206" w:rsidRDefault="00C25E5A">
            <w:pPr>
              <w:spacing w:before="0"/>
            </w:pPr>
            <w:r w:rsidRPr="00827206">
              <w:rPr>
                <w:b/>
              </w:rPr>
              <w:t>Existing Flow (as-is)</w:t>
            </w:r>
          </w:p>
        </w:tc>
      </w:tr>
      <w:tr w:rsidR="004F0541" w:rsidRPr="00827206" w14:paraId="0ADE30CD" w14:textId="77777777">
        <w:trPr>
          <w:trHeight w:val="280"/>
        </w:trPr>
        <w:tc>
          <w:tcPr>
            <w:tcW w:w="926" w:type="dxa"/>
            <w:tcBorders>
              <w:top w:val="single" w:sz="6" w:space="0" w:color="000000"/>
              <w:left w:val="single" w:sz="6" w:space="0" w:color="000000"/>
              <w:bottom w:val="nil"/>
              <w:right w:val="single" w:sz="6" w:space="0" w:color="000000"/>
            </w:tcBorders>
            <w:shd w:val="clear" w:color="auto" w:fill="D9D9D9"/>
          </w:tcPr>
          <w:p w14:paraId="0CD00265" w14:textId="77777777" w:rsidR="004F0541" w:rsidRPr="00827206" w:rsidRDefault="00C25E5A">
            <w:pPr>
              <w:spacing w:before="0"/>
              <w:jc w:val="center"/>
              <w:rPr>
                <w:b/>
              </w:rPr>
            </w:pPr>
            <w:r w:rsidRPr="00827206">
              <w:rPr>
                <w:b/>
              </w:rPr>
              <w:t>Step</w:t>
            </w:r>
          </w:p>
        </w:tc>
        <w:tc>
          <w:tcPr>
            <w:tcW w:w="3240" w:type="dxa"/>
            <w:tcBorders>
              <w:top w:val="single" w:sz="6" w:space="0" w:color="000000"/>
              <w:left w:val="single" w:sz="6" w:space="0" w:color="000000"/>
              <w:bottom w:val="nil"/>
              <w:right w:val="single" w:sz="6" w:space="0" w:color="000000"/>
            </w:tcBorders>
            <w:shd w:val="clear" w:color="auto" w:fill="D9D9D9"/>
          </w:tcPr>
          <w:p w14:paraId="22F89BB5" w14:textId="77777777" w:rsidR="004F0541" w:rsidRPr="00827206" w:rsidRDefault="00C25E5A">
            <w:pPr>
              <w:spacing w:before="0"/>
              <w:jc w:val="center"/>
              <w:rPr>
                <w:b/>
              </w:rPr>
            </w:pPr>
            <w:r w:rsidRPr="00827206">
              <w:rPr>
                <w:b/>
              </w:rPr>
              <w:t>User Actions</w:t>
            </w:r>
          </w:p>
        </w:tc>
        <w:tc>
          <w:tcPr>
            <w:tcW w:w="5615" w:type="dxa"/>
            <w:tcBorders>
              <w:top w:val="single" w:sz="6" w:space="0" w:color="000000"/>
              <w:left w:val="single" w:sz="6" w:space="0" w:color="000000"/>
              <w:bottom w:val="single" w:sz="6" w:space="0" w:color="000000"/>
              <w:right w:val="single" w:sz="6" w:space="0" w:color="000000"/>
            </w:tcBorders>
            <w:shd w:val="clear" w:color="auto" w:fill="D9D9D9"/>
          </w:tcPr>
          <w:p w14:paraId="367A3F61" w14:textId="77777777" w:rsidR="004F0541" w:rsidRPr="00827206" w:rsidRDefault="00C25E5A">
            <w:pPr>
              <w:spacing w:before="0"/>
              <w:jc w:val="center"/>
              <w:rPr>
                <w:b/>
              </w:rPr>
            </w:pPr>
            <w:r w:rsidRPr="00827206">
              <w:rPr>
                <w:b/>
              </w:rPr>
              <w:t>System Actions</w:t>
            </w:r>
          </w:p>
        </w:tc>
      </w:tr>
      <w:tr w:rsidR="004F0541" w:rsidRPr="00827206" w14:paraId="21D6F456" w14:textId="77777777">
        <w:trPr>
          <w:trHeight w:val="540"/>
        </w:trPr>
        <w:tc>
          <w:tcPr>
            <w:tcW w:w="926" w:type="dxa"/>
            <w:tcBorders>
              <w:top w:val="single" w:sz="6" w:space="0" w:color="000000"/>
              <w:left w:val="single" w:sz="6" w:space="0" w:color="000000"/>
              <w:bottom w:val="single" w:sz="6" w:space="0" w:color="000000"/>
              <w:right w:val="single" w:sz="6" w:space="0" w:color="000000"/>
            </w:tcBorders>
          </w:tcPr>
          <w:p w14:paraId="0902E3AB" w14:textId="77777777" w:rsidR="004F0541" w:rsidRPr="00827206" w:rsidRDefault="00C25E5A">
            <w:r w:rsidRPr="00827206">
              <w:t>1.</w:t>
            </w:r>
          </w:p>
        </w:tc>
        <w:tc>
          <w:tcPr>
            <w:tcW w:w="3240" w:type="dxa"/>
            <w:tcBorders>
              <w:top w:val="single" w:sz="6" w:space="0" w:color="000000"/>
              <w:left w:val="single" w:sz="6" w:space="0" w:color="000000"/>
              <w:bottom w:val="single" w:sz="6" w:space="0" w:color="000000"/>
              <w:right w:val="single" w:sz="6" w:space="0" w:color="000000"/>
            </w:tcBorders>
          </w:tcPr>
          <w:p w14:paraId="4EE4DDA1" w14:textId="77777777" w:rsidR="004F0541" w:rsidRPr="00827206" w:rsidRDefault="00C25E5A">
            <w:pPr>
              <w:spacing w:after="60"/>
            </w:pPr>
            <w:r w:rsidRPr="00827206">
              <w:t>The development bank makes a transfer of fiat money to lender using the service of commercial banks.</w:t>
            </w:r>
          </w:p>
        </w:tc>
        <w:tc>
          <w:tcPr>
            <w:tcW w:w="5615" w:type="dxa"/>
            <w:tcBorders>
              <w:top w:val="single" w:sz="6" w:space="0" w:color="000000"/>
              <w:left w:val="single" w:sz="6" w:space="0" w:color="000000"/>
              <w:bottom w:val="single" w:sz="6" w:space="0" w:color="000000"/>
              <w:right w:val="single" w:sz="6" w:space="0" w:color="000000"/>
            </w:tcBorders>
          </w:tcPr>
          <w:p w14:paraId="3D174068" w14:textId="77777777" w:rsidR="004F0541" w:rsidRPr="00827206" w:rsidRDefault="00C25E5A">
            <w:pPr>
              <w:spacing w:after="60"/>
            </w:pPr>
            <w:r w:rsidRPr="00827206">
              <w:t>The development bank’s internal system registers the transfer</w:t>
            </w:r>
          </w:p>
          <w:p w14:paraId="400EA43B" w14:textId="77777777" w:rsidR="004F0541" w:rsidRPr="00827206" w:rsidRDefault="00C25E5A">
            <w:pPr>
              <w:spacing w:after="60"/>
            </w:pPr>
            <w:r w:rsidRPr="00827206">
              <w:t>Each commercial bank updates its ledger</w:t>
            </w:r>
          </w:p>
          <w:p w14:paraId="0CBF4C18" w14:textId="77777777" w:rsidR="004F0541" w:rsidRPr="00827206" w:rsidRDefault="00C25E5A">
            <w:pPr>
              <w:spacing w:after="60"/>
              <w:rPr>
                <w:color w:val="FF0000"/>
              </w:rPr>
            </w:pPr>
            <w:r w:rsidRPr="00827206">
              <w:t>The lender’s internal system registers the transfer</w:t>
            </w:r>
          </w:p>
        </w:tc>
      </w:tr>
      <w:tr w:rsidR="004F0541" w:rsidRPr="00827206" w14:paraId="0D24150E" w14:textId="77777777">
        <w:trPr>
          <w:trHeight w:val="540"/>
        </w:trPr>
        <w:tc>
          <w:tcPr>
            <w:tcW w:w="926" w:type="dxa"/>
            <w:tcBorders>
              <w:top w:val="single" w:sz="6" w:space="0" w:color="000000"/>
              <w:left w:val="single" w:sz="6" w:space="0" w:color="000000"/>
              <w:bottom w:val="single" w:sz="6" w:space="0" w:color="000000"/>
              <w:right w:val="single" w:sz="6" w:space="0" w:color="000000"/>
            </w:tcBorders>
          </w:tcPr>
          <w:p w14:paraId="4E6842E2" w14:textId="77777777" w:rsidR="004F0541" w:rsidRPr="00827206" w:rsidRDefault="00C25E5A">
            <w:r w:rsidRPr="00827206">
              <w:t xml:space="preserve">2. </w:t>
            </w:r>
          </w:p>
        </w:tc>
        <w:tc>
          <w:tcPr>
            <w:tcW w:w="3240" w:type="dxa"/>
            <w:tcBorders>
              <w:top w:val="single" w:sz="6" w:space="0" w:color="000000"/>
              <w:left w:val="single" w:sz="6" w:space="0" w:color="000000"/>
              <w:bottom w:val="single" w:sz="6" w:space="0" w:color="000000"/>
              <w:right w:val="single" w:sz="6" w:space="0" w:color="000000"/>
            </w:tcBorders>
          </w:tcPr>
          <w:p w14:paraId="10DAC86C" w14:textId="77777777" w:rsidR="004F0541" w:rsidRPr="00827206" w:rsidRDefault="00C25E5A">
            <w:pPr>
              <w:spacing w:after="60"/>
            </w:pPr>
            <w:r w:rsidRPr="00827206">
              <w:t>The lender pays some contractors using a service of commercial banks. It can take a while to spend all money.</w:t>
            </w:r>
          </w:p>
        </w:tc>
        <w:tc>
          <w:tcPr>
            <w:tcW w:w="5615" w:type="dxa"/>
            <w:tcBorders>
              <w:top w:val="single" w:sz="6" w:space="0" w:color="000000"/>
              <w:left w:val="single" w:sz="6" w:space="0" w:color="000000"/>
              <w:bottom w:val="single" w:sz="6" w:space="0" w:color="000000"/>
              <w:right w:val="single" w:sz="6" w:space="0" w:color="000000"/>
            </w:tcBorders>
          </w:tcPr>
          <w:p w14:paraId="3447956D" w14:textId="77777777" w:rsidR="004F0541" w:rsidRPr="00827206" w:rsidRDefault="00C25E5A">
            <w:pPr>
              <w:spacing w:after="60"/>
            </w:pPr>
            <w:r w:rsidRPr="00827206">
              <w:t>For each payment:</w:t>
            </w:r>
          </w:p>
          <w:p w14:paraId="393C474C" w14:textId="77777777" w:rsidR="004F0541" w:rsidRPr="00827206" w:rsidRDefault="00C25E5A">
            <w:pPr>
              <w:spacing w:after="60"/>
            </w:pPr>
            <w:r w:rsidRPr="00827206">
              <w:t>The lender’s internal system registers the payment</w:t>
            </w:r>
          </w:p>
          <w:p w14:paraId="5887FA23" w14:textId="77777777" w:rsidR="004F0541" w:rsidRPr="00827206" w:rsidRDefault="00C25E5A">
            <w:pPr>
              <w:spacing w:after="60"/>
            </w:pPr>
            <w:r w:rsidRPr="00827206">
              <w:t>Each commercial bank updates its ledger</w:t>
            </w:r>
          </w:p>
          <w:p w14:paraId="7393EE26" w14:textId="77777777" w:rsidR="004F0541" w:rsidRPr="00827206" w:rsidRDefault="00C25E5A">
            <w:pPr>
              <w:spacing w:after="60"/>
            </w:pPr>
            <w:r w:rsidRPr="00827206">
              <w:t>The contractor’s internal system registers the payment</w:t>
            </w:r>
          </w:p>
        </w:tc>
      </w:tr>
      <w:tr w:rsidR="004F0541" w:rsidRPr="00827206" w14:paraId="11D58E62" w14:textId="77777777">
        <w:trPr>
          <w:trHeight w:val="540"/>
        </w:trPr>
        <w:tc>
          <w:tcPr>
            <w:tcW w:w="926" w:type="dxa"/>
            <w:tcBorders>
              <w:top w:val="single" w:sz="6" w:space="0" w:color="000000"/>
              <w:left w:val="single" w:sz="6" w:space="0" w:color="000000"/>
              <w:bottom w:val="single" w:sz="6" w:space="0" w:color="000000"/>
              <w:right w:val="single" w:sz="6" w:space="0" w:color="000000"/>
            </w:tcBorders>
          </w:tcPr>
          <w:p w14:paraId="3C486745" w14:textId="77777777" w:rsidR="004F0541" w:rsidRPr="00827206" w:rsidRDefault="00C25E5A">
            <w:r w:rsidRPr="00827206">
              <w:t>3.</w:t>
            </w:r>
          </w:p>
        </w:tc>
        <w:tc>
          <w:tcPr>
            <w:tcW w:w="3240" w:type="dxa"/>
            <w:tcBorders>
              <w:top w:val="single" w:sz="6" w:space="0" w:color="000000"/>
              <w:left w:val="single" w:sz="6" w:space="0" w:color="000000"/>
              <w:bottom w:val="single" w:sz="6" w:space="0" w:color="000000"/>
              <w:right w:val="single" w:sz="6" w:space="0" w:color="000000"/>
            </w:tcBorders>
          </w:tcPr>
          <w:p w14:paraId="40AE89D9" w14:textId="77777777" w:rsidR="004F0541" w:rsidRPr="00827206" w:rsidRDefault="00C25E5A">
            <w:pPr>
              <w:spacing w:after="60"/>
            </w:pPr>
            <w:r w:rsidRPr="00827206">
              <w:t>The lender proves his money spending to the development bank.</w:t>
            </w:r>
          </w:p>
        </w:tc>
        <w:tc>
          <w:tcPr>
            <w:tcW w:w="5615" w:type="dxa"/>
            <w:tcBorders>
              <w:top w:val="single" w:sz="6" w:space="0" w:color="000000"/>
              <w:left w:val="single" w:sz="6" w:space="0" w:color="000000"/>
              <w:bottom w:val="single" w:sz="6" w:space="0" w:color="000000"/>
              <w:right w:val="single" w:sz="6" w:space="0" w:color="000000"/>
            </w:tcBorders>
          </w:tcPr>
          <w:p w14:paraId="02EB2420" w14:textId="77777777" w:rsidR="004F0541" w:rsidRPr="00827206" w:rsidRDefault="00C25E5A">
            <w:pPr>
              <w:spacing w:after="60"/>
              <w:rPr>
                <w:color w:val="FF0000"/>
              </w:rPr>
            </w:pPr>
            <w:r w:rsidRPr="00827206">
              <w:t>The development bank system register the lender’s spending proof</w:t>
            </w:r>
          </w:p>
        </w:tc>
      </w:tr>
      <w:tr w:rsidR="004F0541" w:rsidRPr="00827206" w14:paraId="1AFCD91D" w14:textId="77777777">
        <w:trPr>
          <w:trHeight w:val="540"/>
        </w:trPr>
        <w:tc>
          <w:tcPr>
            <w:tcW w:w="926" w:type="dxa"/>
            <w:tcBorders>
              <w:top w:val="single" w:sz="6" w:space="0" w:color="000000"/>
              <w:left w:val="single" w:sz="6" w:space="0" w:color="000000"/>
              <w:bottom w:val="single" w:sz="6" w:space="0" w:color="000000"/>
              <w:right w:val="single" w:sz="6" w:space="0" w:color="000000"/>
            </w:tcBorders>
          </w:tcPr>
          <w:p w14:paraId="48C40644" w14:textId="77777777" w:rsidR="004F0541" w:rsidRPr="00827206" w:rsidRDefault="00C25E5A">
            <w:r w:rsidRPr="00827206">
              <w:t>4.</w:t>
            </w:r>
          </w:p>
        </w:tc>
        <w:tc>
          <w:tcPr>
            <w:tcW w:w="3240" w:type="dxa"/>
            <w:tcBorders>
              <w:top w:val="single" w:sz="6" w:space="0" w:color="000000"/>
              <w:left w:val="single" w:sz="6" w:space="0" w:color="000000"/>
              <w:bottom w:val="single" w:sz="6" w:space="0" w:color="000000"/>
              <w:right w:val="single" w:sz="6" w:space="0" w:color="000000"/>
            </w:tcBorders>
          </w:tcPr>
          <w:p w14:paraId="2331462E" w14:textId="77777777" w:rsidR="004F0541" w:rsidRPr="00827206" w:rsidRDefault="00C25E5A">
            <w:pPr>
              <w:spacing w:after="60"/>
            </w:pPr>
            <w:r w:rsidRPr="00827206">
              <w:t xml:space="preserve">The development bank approve lender’s money spending. It can involve a lot of manual work. </w:t>
            </w:r>
          </w:p>
        </w:tc>
        <w:tc>
          <w:tcPr>
            <w:tcW w:w="5615" w:type="dxa"/>
            <w:tcBorders>
              <w:top w:val="single" w:sz="6" w:space="0" w:color="000000"/>
              <w:left w:val="single" w:sz="6" w:space="0" w:color="000000"/>
              <w:bottom w:val="single" w:sz="6" w:space="0" w:color="000000"/>
              <w:right w:val="single" w:sz="6" w:space="0" w:color="000000"/>
            </w:tcBorders>
          </w:tcPr>
          <w:p w14:paraId="345E26A2" w14:textId="77777777" w:rsidR="004F0541" w:rsidRPr="00827206" w:rsidRDefault="00C25E5A">
            <w:pPr>
              <w:spacing w:after="60"/>
            </w:pPr>
            <w:r w:rsidRPr="00827206">
              <w:t xml:space="preserve">The development bank system changes disbursement status </w:t>
            </w:r>
          </w:p>
        </w:tc>
      </w:tr>
      <w:tr w:rsidR="004F0541" w:rsidRPr="00827206" w14:paraId="3E8CF9CD" w14:textId="77777777">
        <w:trPr>
          <w:trHeight w:val="540"/>
        </w:trPr>
        <w:tc>
          <w:tcPr>
            <w:tcW w:w="926" w:type="dxa"/>
            <w:tcBorders>
              <w:top w:val="single" w:sz="6" w:space="0" w:color="000000"/>
              <w:left w:val="single" w:sz="6" w:space="0" w:color="000000"/>
              <w:bottom w:val="single" w:sz="6" w:space="0" w:color="000000"/>
              <w:right w:val="single" w:sz="6" w:space="0" w:color="000000"/>
            </w:tcBorders>
          </w:tcPr>
          <w:p w14:paraId="7121F337" w14:textId="77777777" w:rsidR="004F0541" w:rsidRPr="00827206" w:rsidRDefault="00C25E5A">
            <w:r w:rsidRPr="00827206">
              <w:t>5.</w:t>
            </w:r>
          </w:p>
        </w:tc>
        <w:tc>
          <w:tcPr>
            <w:tcW w:w="3240" w:type="dxa"/>
            <w:tcBorders>
              <w:top w:val="single" w:sz="6" w:space="0" w:color="000000"/>
              <w:left w:val="single" w:sz="6" w:space="0" w:color="000000"/>
              <w:bottom w:val="single" w:sz="6" w:space="0" w:color="000000"/>
              <w:right w:val="single" w:sz="6" w:space="0" w:color="000000"/>
            </w:tcBorders>
          </w:tcPr>
          <w:p w14:paraId="3E7C8256" w14:textId="77777777" w:rsidR="004F0541" w:rsidRPr="00827206" w:rsidRDefault="00C25E5A">
            <w:pPr>
              <w:spacing w:after="60"/>
            </w:pPr>
            <w:r w:rsidRPr="00827206">
              <w:t>The development bank publishes lending and benefits data</w:t>
            </w:r>
          </w:p>
        </w:tc>
        <w:tc>
          <w:tcPr>
            <w:tcW w:w="5615" w:type="dxa"/>
            <w:tcBorders>
              <w:top w:val="single" w:sz="6" w:space="0" w:color="000000"/>
              <w:left w:val="single" w:sz="6" w:space="0" w:color="000000"/>
              <w:bottom w:val="single" w:sz="6" w:space="0" w:color="000000"/>
              <w:right w:val="single" w:sz="6" w:space="0" w:color="000000"/>
            </w:tcBorders>
          </w:tcPr>
          <w:p w14:paraId="49A0F2BC" w14:textId="77777777" w:rsidR="004F0541" w:rsidRPr="00827206" w:rsidRDefault="00C25E5A">
            <w:pPr>
              <w:spacing w:after="60"/>
            </w:pPr>
            <w:r w:rsidRPr="00827206">
              <w:t>N/A</w:t>
            </w:r>
          </w:p>
        </w:tc>
      </w:tr>
    </w:tbl>
    <w:p w14:paraId="41580FB4" w14:textId="77777777" w:rsidR="004F0541" w:rsidRPr="00827206" w:rsidRDefault="004F0541">
      <w:pPr>
        <w:rPr>
          <w:b/>
        </w:rPr>
      </w:pPr>
    </w:p>
    <w:tbl>
      <w:tblPr>
        <w:tblStyle w:val="a5"/>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4F0541" w:rsidRPr="00827206" w14:paraId="64D6AE70" w14:textId="77777777">
        <w:trPr>
          <w:trHeight w:val="280"/>
        </w:trPr>
        <w:tc>
          <w:tcPr>
            <w:tcW w:w="9773" w:type="dxa"/>
            <w:tcBorders>
              <w:top w:val="single" w:sz="6" w:space="0" w:color="000000"/>
              <w:left w:val="single" w:sz="6" w:space="0" w:color="000000"/>
              <w:bottom w:val="nil"/>
              <w:right w:val="single" w:sz="6" w:space="0" w:color="000000"/>
            </w:tcBorders>
            <w:shd w:val="clear" w:color="auto" w:fill="D9D9D9"/>
          </w:tcPr>
          <w:p w14:paraId="6A5F4B3F" w14:textId="77777777" w:rsidR="004F0541" w:rsidRPr="00827206" w:rsidRDefault="00C25E5A">
            <w:pPr>
              <w:spacing w:before="0"/>
              <w:rPr>
                <w:b/>
              </w:rPr>
            </w:pPr>
            <w:r w:rsidRPr="00827206">
              <w:rPr>
                <w:b/>
              </w:rPr>
              <w:t>Process scheme (as-is)</w:t>
            </w:r>
          </w:p>
        </w:tc>
      </w:tr>
      <w:tr w:rsidR="004F0541" w:rsidRPr="00827206" w14:paraId="5C81B056" w14:textId="77777777">
        <w:trPr>
          <w:trHeight w:val="540"/>
        </w:trPr>
        <w:tc>
          <w:tcPr>
            <w:tcW w:w="9773" w:type="dxa"/>
            <w:tcBorders>
              <w:top w:val="single" w:sz="6" w:space="0" w:color="000000"/>
              <w:left w:val="single" w:sz="6" w:space="0" w:color="000000"/>
              <w:bottom w:val="single" w:sz="6" w:space="0" w:color="000000"/>
              <w:right w:val="single" w:sz="6" w:space="0" w:color="000000"/>
            </w:tcBorders>
          </w:tcPr>
          <w:p w14:paraId="1AEEF6E0" w14:textId="77777777" w:rsidR="004F0541" w:rsidRPr="00827206" w:rsidRDefault="00C25E5A">
            <w:pPr>
              <w:rPr>
                <w:color w:val="0000FF"/>
              </w:rPr>
            </w:pPr>
            <w:r w:rsidRPr="00827206">
              <w:rPr>
                <w:noProof/>
                <w:color w:val="0000FF"/>
                <w:lang w:val="en-GB" w:eastAsia="en-GB"/>
              </w:rPr>
              <w:lastRenderedPageBreak/>
              <w:drawing>
                <wp:inline distT="0" distB="0" distL="0" distR="0" wp14:anchorId="0951286D" wp14:editId="098899EB">
                  <wp:extent cx="6067425" cy="328676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6067425" cy="3286760"/>
                          </a:xfrm>
                          <a:prstGeom prst="rect">
                            <a:avLst/>
                          </a:prstGeom>
                          <a:ln/>
                        </pic:spPr>
                      </pic:pic>
                    </a:graphicData>
                  </a:graphic>
                </wp:inline>
              </w:drawing>
            </w:r>
            <w:r w:rsidRPr="00827206">
              <w:rPr>
                <w:color w:val="0000FF"/>
              </w:rPr>
              <w:t xml:space="preserve"> </w:t>
            </w:r>
          </w:p>
        </w:tc>
      </w:tr>
    </w:tbl>
    <w:p w14:paraId="7656BF96" w14:textId="77777777" w:rsidR="004F0541" w:rsidRPr="00827206" w:rsidRDefault="00C25E5A">
      <w:pPr>
        <w:rPr>
          <w:b/>
        </w:rPr>
      </w:pPr>
      <w:r w:rsidRPr="00827206">
        <w:rPr>
          <w:b/>
        </w:rPr>
        <w:tab/>
      </w:r>
    </w:p>
    <w:tbl>
      <w:tblPr>
        <w:tblStyle w:val="a6"/>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18"/>
        <w:gridCol w:w="2476"/>
        <w:gridCol w:w="6379"/>
      </w:tblGrid>
      <w:tr w:rsidR="004F0541" w:rsidRPr="00827206" w14:paraId="2F461E6F" w14:textId="77777777">
        <w:trPr>
          <w:trHeight w:val="280"/>
        </w:trPr>
        <w:tc>
          <w:tcPr>
            <w:tcW w:w="9773" w:type="dxa"/>
            <w:gridSpan w:val="3"/>
            <w:tcBorders>
              <w:top w:val="single" w:sz="6" w:space="0" w:color="000000"/>
              <w:left w:val="single" w:sz="6" w:space="0" w:color="000000"/>
              <w:bottom w:val="nil"/>
              <w:right w:val="single" w:sz="6" w:space="0" w:color="000000"/>
            </w:tcBorders>
            <w:shd w:val="clear" w:color="auto" w:fill="D9D9D9"/>
          </w:tcPr>
          <w:p w14:paraId="7900D05B" w14:textId="77777777" w:rsidR="004F0541" w:rsidRPr="00827206" w:rsidRDefault="00C25E5A">
            <w:pPr>
              <w:spacing w:before="0"/>
              <w:rPr>
                <w:b/>
              </w:rPr>
            </w:pPr>
            <w:r w:rsidRPr="00827206">
              <w:rPr>
                <w:b/>
              </w:rPr>
              <w:t>Data and information (as-is)</w:t>
            </w:r>
          </w:p>
        </w:tc>
      </w:tr>
      <w:tr w:rsidR="004F0541" w:rsidRPr="00827206" w14:paraId="19C68D06" w14:textId="77777777">
        <w:trPr>
          <w:trHeight w:val="280"/>
        </w:trPr>
        <w:tc>
          <w:tcPr>
            <w:tcW w:w="918" w:type="dxa"/>
            <w:tcBorders>
              <w:top w:val="single" w:sz="6" w:space="0" w:color="000000"/>
              <w:left w:val="single" w:sz="6" w:space="0" w:color="000000"/>
              <w:bottom w:val="nil"/>
              <w:right w:val="single" w:sz="6" w:space="0" w:color="000000"/>
            </w:tcBorders>
            <w:shd w:val="clear" w:color="auto" w:fill="D9D9D9"/>
          </w:tcPr>
          <w:p w14:paraId="300A470A" w14:textId="77777777" w:rsidR="004F0541" w:rsidRPr="00827206" w:rsidRDefault="00C25E5A">
            <w:pPr>
              <w:spacing w:before="0"/>
              <w:rPr>
                <w:b/>
              </w:rPr>
            </w:pPr>
            <w:r w:rsidRPr="00827206">
              <w:rPr>
                <w:b/>
              </w:rPr>
              <w:t>Data</w:t>
            </w:r>
          </w:p>
        </w:tc>
        <w:tc>
          <w:tcPr>
            <w:tcW w:w="2476" w:type="dxa"/>
            <w:tcBorders>
              <w:top w:val="single" w:sz="6" w:space="0" w:color="000000"/>
              <w:left w:val="single" w:sz="6" w:space="0" w:color="000000"/>
              <w:bottom w:val="nil"/>
              <w:right w:val="single" w:sz="6" w:space="0" w:color="000000"/>
            </w:tcBorders>
            <w:shd w:val="clear" w:color="auto" w:fill="D9D9D9"/>
          </w:tcPr>
          <w:p w14:paraId="155425C0" w14:textId="77777777" w:rsidR="004F0541" w:rsidRPr="00827206" w:rsidRDefault="00C25E5A">
            <w:pPr>
              <w:spacing w:before="0"/>
              <w:rPr>
                <w:b/>
              </w:rPr>
            </w:pPr>
            <w:r w:rsidRPr="00827206">
              <w:rPr>
                <w:b/>
              </w:rPr>
              <w:t>Type</w:t>
            </w:r>
          </w:p>
        </w:tc>
        <w:tc>
          <w:tcPr>
            <w:tcW w:w="6379" w:type="dxa"/>
            <w:tcBorders>
              <w:top w:val="single" w:sz="6" w:space="0" w:color="000000"/>
              <w:left w:val="single" w:sz="6" w:space="0" w:color="000000"/>
              <w:bottom w:val="single" w:sz="6" w:space="0" w:color="000000"/>
              <w:right w:val="single" w:sz="6" w:space="0" w:color="000000"/>
            </w:tcBorders>
            <w:shd w:val="clear" w:color="auto" w:fill="D9D9D9"/>
          </w:tcPr>
          <w:p w14:paraId="5838E56E" w14:textId="77777777" w:rsidR="004F0541" w:rsidRPr="00827206" w:rsidRDefault="00C25E5A">
            <w:pPr>
              <w:spacing w:before="0"/>
              <w:rPr>
                <w:b/>
              </w:rPr>
            </w:pPr>
            <w:r w:rsidRPr="00827206">
              <w:rPr>
                <w:b/>
              </w:rPr>
              <w:t>Description</w:t>
            </w:r>
          </w:p>
        </w:tc>
      </w:tr>
      <w:tr w:rsidR="004F0541" w:rsidRPr="00827206" w14:paraId="29EAAAC4" w14:textId="77777777">
        <w:trPr>
          <w:trHeight w:val="540"/>
        </w:trPr>
        <w:tc>
          <w:tcPr>
            <w:tcW w:w="918" w:type="dxa"/>
            <w:tcBorders>
              <w:top w:val="single" w:sz="6" w:space="0" w:color="000000"/>
              <w:left w:val="single" w:sz="6" w:space="0" w:color="000000"/>
              <w:bottom w:val="single" w:sz="6" w:space="0" w:color="000000"/>
              <w:right w:val="single" w:sz="6" w:space="0" w:color="000000"/>
            </w:tcBorders>
          </w:tcPr>
          <w:p w14:paraId="711CCD68" w14:textId="77777777" w:rsidR="004F0541" w:rsidRPr="00827206" w:rsidRDefault="00C25E5A">
            <w:pPr>
              <w:rPr>
                <w:b/>
              </w:rPr>
            </w:pPr>
            <w:r w:rsidRPr="00827206">
              <w:rPr>
                <w:b/>
              </w:rPr>
              <w:t>1</w:t>
            </w:r>
          </w:p>
        </w:tc>
        <w:tc>
          <w:tcPr>
            <w:tcW w:w="2476" w:type="dxa"/>
            <w:tcBorders>
              <w:top w:val="single" w:sz="6" w:space="0" w:color="000000"/>
              <w:left w:val="single" w:sz="6" w:space="0" w:color="000000"/>
              <w:bottom w:val="single" w:sz="6" w:space="0" w:color="000000"/>
              <w:right w:val="single" w:sz="6" w:space="0" w:color="000000"/>
            </w:tcBorders>
          </w:tcPr>
          <w:p w14:paraId="790111C1" w14:textId="77777777" w:rsidR="004F0541" w:rsidRPr="00827206" w:rsidRDefault="00C25E5A">
            <w:r w:rsidRPr="00827206">
              <w:t>Fiat money transactions</w:t>
            </w:r>
          </w:p>
        </w:tc>
        <w:tc>
          <w:tcPr>
            <w:tcW w:w="6379" w:type="dxa"/>
            <w:tcBorders>
              <w:top w:val="single" w:sz="6" w:space="0" w:color="000000"/>
              <w:left w:val="single" w:sz="6" w:space="0" w:color="000000"/>
              <w:bottom w:val="single" w:sz="6" w:space="0" w:color="000000"/>
              <w:right w:val="single" w:sz="6" w:space="0" w:color="000000"/>
            </w:tcBorders>
          </w:tcPr>
          <w:p w14:paraId="3913066F" w14:textId="77777777" w:rsidR="004F0541" w:rsidRPr="00827206" w:rsidRDefault="00C25E5A">
            <w:r w:rsidRPr="00827206">
              <w:t>The way value is transferred between: (a) the development bank and the lender and (b) the lender and contractors</w:t>
            </w:r>
          </w:p>
        </w:tc>
      </w:tr>
      <w:tr w:rsidR="004F0541" w:rsidRPr="00827206" w14:paraId="42A6DBF0" w14:textId="77777777">
        <w:trPr>
          <w:trHeight w:val="540"/>
        </w:trPr>
        <w:tc>
          <w:tcPr>
            <w:tcW w:w="918" w:type="dxa"/>
            <w:tcBorders>
              <w:top w:val="single" w:sz="6" w:space="0" w:color="000000"/>
              <w:left w:val="single" w:sz="6" w:space="0" w:color="000000"/>
              <w:bottom w:val="single" w:sz="6" w:space="0" w:color="000000"/>
              <w:right w:val="single" w:sz="6" w:space="0" w:color="000000"/>
            </w:tcBorders>
          </w:tcPr>
          <w:p w14:paraId="2AA5DDE6" w14:textId="77777777" w:rsidR="004F0541" w:rsidRPr="00827206" w:rsidRDefault="00C25E5A">
            <w:pPr>
              <w:rPr>
                <w:b/>
              </w:rPr>
            </w:pPr>
            <w:r w:rsidRPr="00827206">
              <w:rPr>
                <w:b/>
              </w:rPr>
              <w:t>2</w:t>
            </w:r>
          </w:p>
        </w:tc>
        <w:tc>
          <w:tcPr>
            <w:tcW w:w="2476" w:type="dxa"/>
            <w:tcBorders>
              <w:top w:val="single" w:sz="6" w:space="0" w:color="000000"/>
              <w:left w:val="single" w:sz="6" w:space="0" w:color="000000"/>
              <w:bottom w:val="single" w:sz="6" w:space="0" w:color="000000"/>
              <w:right w:val="single" w:sz="6" w:space="0" w:color="000000"/>
            </w:tcBorders>
          </w:tcPr>
          <w:p w14:paraId="383E78FA" w14:textId="77777777" w:rsidR="004F0541" w:rsidRPr="00827206" w:rsidRDefault="00C25E5A">
            <w:pPr>
              <w:spacing w:after="60"/>
            </w:pPr>
            <w:r w:rsidRPr="00827206">
              <w:t>Money spending proof</w:t>
            </w:r>
          </w:p>
        </w:tc>
        <w:tc>
          <w:tcPr>
            <w:tcW w:w="6379" w:type="dxa"/>
            <w:tcBorders>
              <w:top w:val="single" w:sz="6" w:space="0" w:color="000000"/>
              <w:left w:val="single" w:sz="6" w:space="0" w:color="000000"/>
              <w:bottom w:val="single" w:sz="6" w:space="0" w:color="000000"/>
              <w:right w:val="single" w:sz="6" w:space="0" w:color="000000"/>
            </w:tcBorders>
          </w:tcPr>
          <w:p w14:paraId="4FB3E00B" w14:textId="77777777" w:rsidR="004F0541" w:rsidRPr="00827206" w:rsidRDefault="00C25E5A">
            <w:pPr>
              <w:spacing w:after="60"/>
            </w:pPr>
            <w:r w:rsidRPr="00827206">
              <w:t>Documents, images etc used to proof the money was used as planned. It must include commercial bank statements to proof that the lender paid contractors and what products or services type were commercialized.</w:t>
            </w:r>
          </w:p>
        </w:tc>
      </w:tr>
      <w:tr w:rsidR="004F0541" w:rsidRPr="00827206" w14:paraId="4BB46738" w14:textId="77777777">
        <w:trPr>
          <w:trHeight w:val="540"/>
        </w:trPr>
        <w:tc>
          <w:tcPr>
            <w:tcW w:w="918" w:type="dxa"/>
            <w:tcBorders>
              <w:top w:val="single" w:sz="6" w:space="0" w:color="000000"/>
              <w:left w:val="single" w:sz="6" w:space="0" w:color="000000"/>
              <w:bottom w:val="single" w:sz="6" w:space="0" w:color="000000"/>
              <w:right w:val="single" w:sz="6" w:space="0" w:color="000000"/>
            </w:tcBorders>
          </w:tcPr>
          <w:p w14:paraId="16506D24" w14:textId="77777777" w:rsidR="004F0541" w:rsidRPr="00827206" w:rsidRDefault="00C25E5A">
            <w:pPr>
              <w:rPr>
                <w:b/>
              </w:rPr>
            </w:pPr>
            <w:r w:rsidRPr="00827206">
              <w:rPr>
                <w:b/>
              </w:rPr>
              <w:t>3</w:t>
            </w:r>
          </w:p>
        </w:tc>
        <w:tc>
          <w:tcPr>
            <w:tcW w:w="2476" w:type="dxa"/>
            <w:tcBorders>
              <w:top w:val="single" w:sz="6" w:space="0" w:color="000000"/>
              <w:left w:val="single" w:sz="6" w:space="0" w:color="000000"/>
              <w:bottom w:val="single" w:sz="6" w:space="0" w:color="000000"/>
              <w:right w:val="single" w:sz="6" w:space="0" w:color="000000"/>
            </w:tcBorders>
          </w:tcPr>
          <w:p w14:paraId="2677C796" w14:textId="77777777" w:rsidR="004F0541" w:rsidRPr="00827206" w:rsidRDefault="00C25E5A">
            <w:pPr>
              <w:spacing w:after="60"/>
            </w:pPr>
            <w:r w:rsidRPr="00827206">
              <w:t>Lending data</w:t>
            </w:r>
          </w:p>
        </w:tc>
        <w:tc>
          <w:tcPr>
            <w:tcW w:w="6379" w:type="dxa"/>
            <w:tcBorders>
              <w:top w:val="single" w:sz="6" w:space="0" w:color="000000"/>
              <w:left w:val="single" w:sz="6" w:space="0" w:color="000000"/>
              <w:bottom w:val="single" w:sz="6" w:space="0" w:color="000000"/>
              <w:right w:val="single" w:sz="6" w:space="0" w:color="000000"/>
            </w:tcBorders>
          </w:tcPr>
          <w:p w14:paraId="5C30803C" w14:textId="77777777" w:rsidR="004F0541" w:rsidRPr="00827206" w:rsidRDefault="00C25E5A">
            <w:pPr>
              <w:spacing w:after="60"/>
            </w:pPr>
            <w:r w:rsidRPr="00827206">
              <w:t>Detailed information about each transaction, including who the lender and the contractors were, what time each transaction happened and what the value of each transaction was, what product or service type was commercialized in each transaction.</w:t>
            </w:r>
          </w:p>
        </w:tc>
      </w:tr>
      <w:tr w:rsidR="004F0541" w:rsidRPr="00827206" w14:paraId="2A8D2773" w14:textId="77777777">
        <w:trPr>
          <w:trHeight w:val="540"/>
        </w:trPr>
        <w:tc>
          <w:tcPr>
            <w:tcW w:w="918" w:type="dxa"/>
            <w:tcBorders>
              <w:top w:val="single" w:sz="6" w:space="0" w:color="000000"/>
              <w:left w:val="single" w:sz="6" w:space="0" w:color="000000"/>
              <w:bottom w:val="single" w:sz="6" w:space="0" w:color="000000"/>
              <w:right w:val="single" w:sz="6" w:space="0" w:color="000000"/>
            </w:tcBorders>
          </w:tcPr>
          <w:p w14:paraId="62E8BEFC" w14:textId="77777777" w:rsidR="004F0541" w:rsidRPr="00827206" w:rsidRDefault="00C25E5A">
            <w:pPr>
              <w:rPr>
                <w:b/>
              </w:rPr>
            </w:pPr>
            <w:r w:rsidRPr="00827206">
              <w:rPr>
                <w:b/>
              </w:rPr>
              <w:t>4</w:t>
            </w:r>
          </w:p>
        </w:tc>
        <w:tc>
          <w:tcPr>
            <w:tcW w:w="2476" w:type="dxa"/>
            <w:tcBorders>
              <w:top w:val="single" w:sz="6" w:space="0" w:color="000000"/>
              <w:left w:val="single" w:sz="6" w:space="0" w:color="000000"/>
              <w:bottom w:val="single" w:sz="6" w:space="0" w:color="000000"/>
              <w:right w:val="single" w:sz="6" w:space="0" w:color="000000"/>
            </w:tcBorders>
          </w:tcPr>
          <w:p w14:paraId="15F3BC1D" w14:textId="77777777" w:rsidR="004F0541" w:rsidRPr="00827206" w:rsidRDefault="00C25E5A">
            <w:pPr>
              <w:spacing w:after="60"/>
            </w:pPr>
            <w:r w:rsidRPr="00827206">
              <w:t>Benefits data</w:t>
            </w:r>
          </w:p>
        </w:tc>
        <w:tc>
          <w:tcPr>
            <w:tcW w:w="6379" w:type="dxa"/>
            <w:tcBorders>
              <w:top w:val="single" w:sz="6" w:space="0" w:color="000000"/>
              <w:left w:val="single" w:sz="6" w:space="0" w:color="000000"/>
              <w:bottom w:val="single" w:sz="6" w:space="0" w:color="000000"/>
              <w:right w:val="single" w:sz="6" w:space="0" w:color="000000"/>
            </w:tcBorders>
          </w:tcPr>
          <w:p w14:paraId="428473F6" w14:textId="77777777" w:rsidR="004F0541" w:rsidRPr="00827206" w:rsidRDefault="00C25E5A">
            <w:pPr>
              <w:spacing w:after="60"/>
            </w:pPr>
            <w:r w:rsidRPr="00827206">
              <w:t>Aggregate information about transactions joined with entities additional information.</w:t>
            </w:r>
          </w:p>
          <w:p w14:paraId="6E616C85" w14:textId="77777777" w:rsidR="004F0541" w:rsidRPr="00827206" w:rsidRDefault="00C25E5A">
            <w:pPr>
              <w:spacing w:after="60"/>
            </w:pPr>
            <w:r w:rsidRPr="00827206">
              <w:t>Examples: How many transactions involved companies with small revenues? How much money was transferred in a geographic region or an industry?</w:t>
            </w:r>
          </w:p>
        </w:tc>
      </w:tr>
    </w:tbl>
    <w:p w14:paraId="042F2772" w14:textId="77777777" w:rsidR="004F0541" w:rsidRPr="00827206" w:rsidRDefault="004F0541">
      <w:pPr>
        <w:rPr>
          <w:b/>
        </w:rPr>
      </w:pPr>
    </w:p>
    <w:tbl>
      <w:tblPr>
        <w:tblStyle w:val="a7"/>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18"/>
        <w:gridCol w:w="2476"/>
        <w:gridCol w:w="6379"/>
      </w:tblGrid>
      <w:tr w:rsidR="004F0541" w:rsidRPr="00827206" w14:paraId="1119F3AB" w14:textId="77777777">
        <w:trPr>
          <w:trHeight w:val="280"/>
        </w:trPr>
        <w:tc>
          <w:tcPr>
            <w:tcW w:w="9773" w:type="dxa"/>
            <w:gridSpan w:val="3"/>
            <w:tcBorders>
              <w:top w:val="single" w:sz="6" w:space="0" w:color="000000"/>
              <w:left w:val="single" w:sz="6" w:space="0" w:color="000000"/>
              <w:bottom w:val="nil"/>
              <w:right w:val="single" w:sz="6" w:space="0" w:color="000000"/>
            </w:tcBorders>
            <w:shd w:val="clear" w:color="auto" w:fill="D9D9D9"/>
          </w:tcPr>
          <w:p w14:paraId="2008EA87" w14:textId="77777777" w:rsidR="004F0541" w:rsidRPr="00827206" w:rsidRDefault="00C25E5A">
            <w:pPr>
              <w:spacing w:before="0"/>
              <w:rPr>
                <w:b/>
              </w:rPr>
            </w:pPr>
            <w:r w:rsidRPr="00827206">
              <w:rPr>
                <w:b/>
              </w:rPr>
              <w:t>Participants and their roles (as-is)</w:t>
            </w:r>
          </w:p>
        </w:tc>
      </w:tr>
      <w:tr w:rsidR="004F0541" w:rsidRPr="00827206" w14:paraId="67CA83C7" w14:textId="77777777">
        <w:trPr>
          <w:trHeight w:val="280"/>
        </w:trPr>
        <w:tc>
          <w:tcPr>
            <w:tcW w:w="918" w:type="dxa"/>
            <w:tcBorders>
              <w:top w:val="single" w:sz="6" w:space="0" w:color="000000"/>
              <w:left w:val="single" w:sz="6" w:space="0" w:color="000000"/>
              <w:bottom w:val="nil"/>
              <w:right w:val="single" w:sz="6" w:space="0" w:color="000000"/>
            </w:tcBorders>
            <w:shd w:val="clear" w:color="auto" w:fill="D9D9D9"/>
          </w:tcPr>
          <w:p w14:paraId="2BA5AA8F" w14:textId="77777777" w:rsidR="004F0541" w:rsidRPr="00827206" w:rsidRDefault="00C25E5A">
            <w:pPr>
              <w:spacing w:before="0"/>
              <w:rPr>
                <w:b/>
              </w:rPr>
            </w:pPr>
            <w:r w:rsidRPr="00827206">
              <w:rPr>
                <w:b/>
              </w:rPr>
              <w:t>Actor</w:t>
            </w:r>
          </w:p>
        </w:tc>
        <w:tc>
          <w:tcPr>
            <w:tcW w:w="2476" w:type="dxa"/>
            <w:tcBorders>
              <w:top w:val="single" w:sz="6" w:space="0" w:color="000000"/>
              <w:left w:val="single" w:sz="6" w:space="0" w:color="000000"/>
              <w:bottom w:val="nil"/>
              <w:right w:val="single" w:sz="6" w:space="0" w:color="000000"/>
            </w:tcBorders>
            <w:shd w:val="clear" w:color="auto" w:fill="D9D9D9"/>
          </w:tcPr>
          <w:p w14:paraId="0D8CF5B6" w14:textId="77777777" w:rsidR="004F0541" w:rsidRPr="00827206" w:rsidRDefault="00C25E5A">
            <w:pPr>
              <w:spacing w:before="0"/>
              <w:rPr>
                <w:b/>
              </w:rPr>
            </w:pPr>
            <w:r w:rsidRPr="00827206">
              <w:rPr>
                <w:b/>
              </w:rPr>
              <w:t>Type/Role</w:t>
            </w:r>
          </w:p>
        </w:tc>
        <w:tc>
          <w:tcPr>
            <w:tcW w:w="6379" w:type="dxa"/>
            <w:tcBorders>
              <w:top w:val="single" w:sz="6" w:space="0" w:color="000000"/>
              <w:left w:val="single" w:sz="6" w:space="0" w:color="000000"/>
              <w:bottom w:val="single" w:sz="6" w:space="0" w:color="000000"/>
              <w:right w:val="single" w:sz="6" w:space="0" w:color="000000"/>
            </w:tcBorders>
            <w:shd w:val="clear" w:color="auto" w:fill="D9D9D9"/>
          </w:tcPr>
          <w:p w14:paraId="73BAFEB6" w14:textId="77777777" w:rsidR="004F0541" w:rsidRPr="00827206" w:rsidRDefault="00C25E5A">
            <w:pPr>
              <w:spacing w:before="0"/>
              <w:rPr>
                <w:b/>
              </w:rPr>
            </w:pPr>
            <w:r w:rsidRPr="00827206">
              <w:rPr>
                <w:b/>
              </w:rPr>
              <w:t>Description</w:t>
            </w:r>
          </w:p>
        </w:tc>
      </w:tr>
      <w:tr w:rsidR="004F0541" w:rsidRPr="00827206" w14:paraId="4E1243C8" w14:textId="77777777">
        <w:trPr>
          <w:trHeight w:val="660"/>
        </w:trPr>
        <w:tc>
          <w:tcPr>
            <w:tcW w:w="918" w:type="dxa"/>
            <w:tcBorders>
              <w:top w:val="single" w:sz="6" w:space="0" w:color="000000"/>
              <w:left w:val="single" w:sz="6" w:space="0" w:color="000000"/>
              <w:bottom w:val="single" w:sz="6" w:space="0" w:color="000000"/>
              <w:right w:val="single" w:sz="6" w:space="0" w:color="000000"/>
            </w:tcBorders>
          </w:tcPr>
          <w:p w14:paraId="5F2E4647" w14:textId="77777777" w:rsidR="004F0541" w:rsidRPr="00827206" w:rsidRDefault="00C25E5A">
            <w:pPr>
              <w:rPr>
                <w:b/>
              </w:rPr>
            </w:pPr>
            <w:r w:rsidRPr="00827206">
              <w:rPr>
                <w:b/>
              </w:rPr>
              <w:t>1</w:t>
            </w:r>
          </w:p>
        </w:tc>
        <w:tc>
          <w:tcPr>
            <w:tcW w:w="2476" w:type="dxa"/>
            <w:tcBorders>
              <w:top w:val="single" w:sz="6" w:space="0" w:color="000000"/>
              <w:left w:val="single" w:sz="6" w:space="0" w:color="000000"/>
              <w:bottom w:val="single" w:sz="6" w:space="0" w:color="000000"/>
              <w:right w:val="single" w:sz="6" w:space="0" w:color="000000"/>
            </w:tcBorders>
          </w:tcPr>
          <w:p w14:paraId="0D4AFB98" w14:textId="77777777" w:rsidR="004F0541" w:rsidRPr="00827206" w:rsidRDefault="00C25E5A">
            <w:r w:rsidRPr="00827206">
              <w:t>Development bank</w:t>
            </w:r>
          </w:p>
        </w:tc>
        <w:tc>
          <w:tcPr>
            <w:tcW w:w="6379" w:type="dxa"/>
            <w:tcBorders>
              <w:top w:val="single" w:sz="6" w:space="0" w:color="000000"/>
              <w:left w:val="single" w:sz="6" w:space="0" w:color="000000"/>
              <w:bottom w:val="single" w:sz="6" w:space="0" w:color="000000"/>
              <w:right w:val="single" w:sz="6" w:space="0" w:color="000000"/>
            </w:tcBorders>
          </w:tcPr>
          <w:p w14:paraId="10A2BBFB" w14:textId="77777777" w:rsidR="004F0541" w:rsidRPr="00827206" w:rsidRDefault="00C25E5A">
            <w:r w:rsidRPr="00827206">
              <w:t>Financial institution designed to provide medium- and long-term capital for productive investment</w:t>
            </w:r>
          </w:p>
        </w:tc>
      </w:tr>
      <w:tr w:rsidR="004F0541" w:rsidRPr="00827206" w14:paraId="43058BF7" w14:textId="77777777">
        <w:trPr>
          <w:trHeight w:val="540"/>
        </w:trPr>
        <w:tc>
          <w:tcPr>
            <w:tcW w:w="918" w:type="dxa"/>
            <w:tcBorders>
              <w:top w:val="single" w:sz="6" w:space="0" w:color="000000"/>
              <w:left w:val="single" w:sz="6" w:space="0" w:color="000000"/>
              <w:bottom w:val="single" w:sz="6" w:space="0" w:color="000000"/>
              <w:right w:val="single" w:sz="6" w:space="0" w:color="000000"/>
            </w:tcBorders>
          </w:tcPr>
          <w:p w14:paraId="2DBF20F4" w14:textId="77777777" w:rsidR="004F0541" w:rsidRPr="00827206" w:rsidRDefault="00C25E5A">
            <w:pPr>
              <w:rPr>
                <w:b/>
              </w:rPr>
            </w:pPr>
            <w:r w:rsidRPr="00827206">
              <w:rPr>
                <w:b/>
              </w:rPr>
              <w:lastRenderedPageBreak/>
              <w:t>2</w:t>
            </w:r>
          </w:p>
        </w:tc>
        <w:tc>
          <w:tcPr>
            <w:tcW w:w="2476" w:type="dxa"/>
            <w:tcBorders>
              <w:top w:val="single" w:sz="6" w:space="0" w:color="000000"/>
              <w:left w:val="single" w:sz="6" w:space="0" w:color="000000"/>
              <w:bottom w:val="single" w:sz="6" w:space="0" w:color="000000"/>
              <w:right w:val="single" w:sz="6" w:space="0" w:color="000000"/>
            </w:tcBorders>
          </w:tcPr>
          <w:p w14:paraId="18600D8E" w14:textId="77777777" w:rsidR="004F0541" w:rsidRPr="00827206" w:rsidRDefault="00C25E5A">
            <w:pPr>
              <w:spacing w:after="60"/>
            </w:pPr>
            <w:r w:rsidRPr="00827206">
              <w:t>Commercial bank</w:t>
            </w:r>
          </w:p>
        </w:tc>
        <w:tc>
          <w:tcPr>
            <w:tcW w:w="6379" w:type="dxa"/>
            <w:tcBorders>
              <w:top w:val="single" w:sz="6" w:space="0" w:color="000000"/>
              <w:left w:val="single" w:sz="6" w:space="0" w:color="000000"/>
              <w:bottom w:val="single" w:sz="6" w:space="0" w:color="000000"/>
              <w:right w:val="single" w:sz="6" w:space="0" w:color="000000"/>
            </w:tcBorders>
          </w:tcPr>
          <w:p w14:paraId="37F4BD0E" w14:textId="77777777" w:rsidR="004F0541" w:rsidRPr="00827206" w:rsidRDefault="00C25E5A">
            <w:pPr>
              <w:spacing w:after="60"/>
            </w:pPr>
            <w:r w:rsidRPr="00827206">
              <w:t>Financial institution to provide transfer/payment between parts</w:t>
            </w:r>
          </w:p>
        </w:tc>
      </w:tr>
      <w:tr w:rsidR="004F0541" w:rsidRPr="00827206" w14:paraId="41F1C497" w14:textId="77777777">
        <w:trPr>
          <w:trHeight w:val="540"/>
        </w:trPr>
        <w:tc>
          <w:tcPr>
            <w:tcW w:w="918" w:type="dxa"/>
            <w:tcBorders>
              <w:top w:val="single" w:sz="6" w:space="0" w:color="000000"/>
              <w:left w:val="single" w:sz="6" w:space="0" w:color="000000"/>
              <w:bottom w:val="single" w:sz="6" w:space="0" w:color="000000"/>
              <w:right w:val="single" w:sz="6" w:space="0" w:color="000000"/>
            </w:tcBorders>
          </w:tcPr>
          <w:p w14:paraId="46D76051" w14:textId="77777777" w:rsidR="004F0541" w:rsidRPr="00827206" w:rsidRDefault="00C25E5A">
            <w:pPr>
              <w:rPr>
                <w:b/>
              </w:rPr>
            </w:pPr>
            <w:r w:rsidRPr="00827206">
              <w:rPr>
                <w:b/>
              </w:rPr>
              <w:t>3</w:t>
            </w:r>
          </w:p>
        </w:tc>
        <w:tc>
          <w:tcPr>
            <w:tcW w:w="2476" w:type="dxa"/>
            <w:tcBorders>
              <w:top w:val="single" w:sz="6" w:space="0" w:color="000000"/>
              <w:left w:val="single" w:sz="6" w:space="0" w:color="000000"/>
              <w:bottom w:val="single" w:sz="6" w:space="0" w:color="000000"/>
              <w:right w:val="single" w:sz="6" w:space="0" w:color="000000"/>
            </w:tcBorders>
          </w:tcPr>
          <w:p w14:paraId="4F96D83E" w14:textId="77777777" w:rsidR="004F0541" w:rsidRPr="00827206" w:rsidRDefault="00C25E5A">
            <w:pPr>
              <w:spacing w:after="60"/>
            </w:pPr>
            <w:r w:rsidRPr="00827206">
              <w:t>Lender</w:t>
            </w:r>
          </w:p>
        </w:tc>
        <w:tc>
          <w:tcPr>
            <w:tcW w:w="6379" w:type="dxa"/>
            <w:tcBorders>
              <w:top w:val="single" w:sz="6" w:space="0" w:color="000000"/>
              <w:left w:val="single" w:sz="6" w:space="0" w:color="000000"/>
              <w:bottom w:val="single" w:sz="6" w:space="0" w:color="000000"/>
              <w:right w:val="single" w:sz="6" w:space="0" w:color="000000"/>
            </w:tcBorders>
          </w:tcPr>
          <w:p w14:paraId="68F2B40A" w14:textId="77777777" w:rsidR="004F0541" w:rsidRPr="00827206" w:rsidRDefault="00C25E5A">
            <w:pPr>
              <w:spacing w:after="60"/>
            </w:pPr>
            <w:r w:rsidRPr="00827206">
              <w:t>Entity who takes the loan with the development bank</w:t>
            </w:r>
          </w:p>
        </w:tc>
      </w:tr>
      <w:tr w:rsidR="004F0541" w:rsidRPr="00827206" w14:paraId="733B9989" w14:textId="77777777">
        <w:trPr>
          <w:trHeight w:val="540"/>
        </w:trPr>
        <w:tc>
          <w:tcPr>
            <w:tcW w:w="918" w:type="dxa"/>
            <w:tcBorders>
              <w:top w:val="single" w:sz="6" w:space="0" w:color="000000"/>
              <w:left w:val="single" w:sz="6" w:space="0" w:color="000000"/>
              <w:bottom w:val="single" w:sz="6" w:space="0" w:color="000000"/>
              <w:right w:val="single" w:sz="6" w:space="0" w:color="000000"/>
            </w:tcBorders>
          </w:tcPr>
          <w:p w14:paraId="730FB057" w14:textId="77777777" w:rsidR="004F0541" w:rsidRPr="00827206" w:rsidRDefault="00C25E5A">
            <w:pPr>
              <w:rPr>
                <w:b/>
              </w:rPr>
            </w:pPr>
            <w:r w:rsidRPr="00827206">
              <w:rPr>
                <w:b/>
              </w:rPr>
              <w:t>4</w:t>
            </w:r>
          </w:p>
        </w:tc>
        <w:tc>
          <w:tcPr>
            <w:tcW w:w="2476" w:type="dxa"/>
            <w:tcBorders>
              <w:top w:val="single" w:sz="6" w:space="0" w:color="000000"/>
              <w:left w:val="single" w:sz="6" w:space="0" w:color="000000"/>
              <w:bottom w:val="single" w:sz="6" w:space="0" w:color="000000"/>
              <w:right w:val="single" w:sz="6" w:space="0" w:color="000000"/>
            </w:tcBorders>
          </w:tcPr>
          <w:p w14:paraId="3BECF17E" w14:textId="77777777" w:rsidR="004F0541" w:rsidRPr="00827206" w:rsidRDefault="00C25E5A">
            <w:pPr>
              <w:spacing w:after="60"/>
            </w:pPr>
            <w:r w:rsidRPr="00827206">
              <w:t>Contractor</w:t>
            </w:r>
          </w:p>
        </w:tc>
        <w:tc>
          <w:tcPr>
            <w:tcW w:w="6379" w:type="dxa"/>
            <w:tcBorders>
              <w:top w:val="single" w:sz="6" w:space="0" w:color="000000"/>
              <w:left w:val="single" w:sz="6" w:space="0" w:color="000000"/>
              <w:bottom w:val="single" w:sz="6" w:space="0" w:color="000000"/>
              <w:right w:val="single" w:sz="6" w:space="0" w:color="000000"/>
            </w:tcBorders>
          </w:tcPr>
          <w:p w14:paraId="0BF93A3B" w14:textId="77777777" w:rsidR="004F0541" w:rsidRPr="00827206" w:rsidRDefault="00C25E5A">
            <w:pPr>
              <w:spacing w:after="60"/>
            </w:pPr>
            <w:r w:rsidRPr="00827206">
              <w:t>Entity who sells a product or service to the lender</w:t>
            </w:r>
          </w:p>
        </w:tc>
      </w:tr>
      <w:tr w:rsidR="004F0541" w:rsidRPr="00827206" w14:paraId="5DC1B634" w14:textId="77777777">
        <w:trPr>
          <w:trHeight w:val="540"/>
        </w:trPr>
        <w:tc>
          <w:tcPr>
            <w:tcW w:w="918" w:type="dxa"/>
            <w:tcBorders>
              <w:top w:val="single" w:sz="6" w:space="0" w:color="000000"/>
              <w:left w:val="single" w:sz="6" w:space="0" w:color="000000"/>
              <w:bottom w:val="single" w:sz="6" w:space="0" w:color="000000"/>
              <w:right w:val="single" w:sz="6" w:space="0" w:color="000000"/>
            </w:tcBorders>
          </w:tcPr>
          <w:p w14:paraId="507E0E23" w14:textId="77777777" w:rsidR="004F0541" w:rsidRPr="00827206" w:rsidRDefault="00C25E5A">
            <w:pPr>
              <w:rPr>
                <w:b/>
              </w:rPr>
            </w:pPr>
            <w:r w:rsidRPr="00827206">
              <w:rPr>
                <w:b/>
              </w:rPr>
              <w:t>5</w:t>
            </w:r>
          </w:p>
        </w:tc>
        <w:tc>
          <w:tcPr>
            <w:tcW w:w="2476" w:type="dxa"/>
            <w:tcBorders>
              <w:top w:val="single" w:sz="6" w:space="0" w:color="000000"/>
              <w:left w:val="single" w:sz="6" w:space="0" w:color="000000"/>
              <w:bottom w:val="single" w:sz="6" w:space="0" w:color="000000"/>
              <w:right w:val="single" w:sz="6" w:space="0" w:color="000000"/>
            </w:tcBorders>
          </w:tcPr>
          <w:p w14:paraId="0EF127D0" w14:textId="77777777" w:rsidR="004F0541" w:rsidRPr="00827206" w:rsidRDefault="00C25E5A">
            <w:pPr>
              <w:spacing w:after="60"/>
            </w:pPr>
            <w:r w:rsidRPr="00827206">
              <w:t>Society</w:t>
            </w:r>
          </w:p>
        </w:tc>
        <w:tc>
          <w:tcPr>
            <w:tcW w:w="6379" w:type="dxa"/>
            <w:tcBorders>
              <w:top w:val="single" w:sz="6" w:space="0" w:color="000000"/>
              <w:left w:val="single" w:sz="6" w:space="0" w:color="000000"/>
              <w:bottom w:val="single" w:sz="6" w:space="0" w:color="000000"/>
              <w:right w:val="single" w:sz="6" w:space="0" w:color="000000"/>
            </w:tcBorders>
          </w:tcPr>
          <w:p w14:paraId="54911AE5" w14:textId="77777777" w:rsidR="004F0541" w:rsidRPr="00827206" w:rsidRDefault="00C25E5A">
            <w:pPr>
              <w:spacing w:after="60"/>
            </w:pPr>
            <w:r w:rsidRPr="00827206">
              <w:t>Everyone who is interested to know how the public money was allocated and what were the benefits of that</w:t>
            </w:r>
          </w:p>
        </w:tc>
      </w:tr>
    </w:tbl>
    <w:p w14:paraId="6B77E21F" w14:textId="77777777" w:rsidR="004F0541" w:rsidRPr="00827206" w:rsidRDefault="004F0541">
      <w:pPr>
        <w:rPr>
          <w:b/>
        </w:rPr>
      </w:pPr>
    </w:p>
    <w:tbl>
      <w:tblPr>
        <w:tblStyle w:val="a8"/>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4F0541" w:rsidRPr="00827206" w14:paraId="0F64D0F7" w14:textId="77777777">
        <w:tc>
          <w:tcPr>
            <w:tcW w:w="9773" w:type="dxa"/>
            <w:tcBorders>
              <w:top w:val="single" w:sz="6" w:space="0" w:color="000000"/>
              <w:left w:val="single" w:sz="6" w:space="0" w:color="000000"/>
              <w:bottom w:val="single" w:sz="6" w:space="0" w:color="000000"/>
              <w:right w:val="single" w:sz="6" w:space="0" w:color="000000"/>
            </w:tcBorders>
            <w:shd w:val="clear" w:color="auto" w:fill="D9D9D9"/>
          </w:tcPr>
          <w:p w14:paraId="712ABB6A" w14:textId="77777777" w:rsidR="004F0541" w:rsidRPr="00827206" w:rsidRDefault="00C25E5A">
            <w:pPr>
              <w:spacing w:before="0"/>
              <w:rPr>
                <w:b/>
              </w:rPr>
            </w:pPr>
            <w:r w:rsidRPr="00827206">
              <w:rPr>
                <w:b/>
              </w:rPr>
              <w:t>Other Notes</w:t>
            </w:r>
          </w:p>
        </w:tc>
      </w:tr>
      <w:tr w:rsidR="004F0541" w:rsidRPr="00827206" w14:paraId="1A09FCCE" w14:textId="77777777">
        <w:tc>
          <w:tcPr>
            <w:tcW w:w="9773" w:type="dxa"/>
            <w:tcBorders>
              <w:top w:val="single" w:sz="6" w:space="0" w:color="000000"/>
              <w:left w:val="single" w:sz="6" w:space="0" w:color="000000"/>
              <w:bottom w:val="single" w:sz="6" w:space="0" w:color="000000"/>
              <w:right w:val="single" w:sz="6" w:space="0" w:color="000000"/>
            </w:tcBorders>
          </w:tcPr>
          <w:p w14:paraId="29B14629" w14:textId="77777777" w:rsidR="004F0541" w:rsidRPr="00827206" w:rsidRDefault="00C25E5A">
            <w:pPr>
              <w:tabs>
                <w:tab w:val="left" w:pos="720"/>
              </w:tabs>
              <w:spacing w:after="60"/>
            </w:pPr>
            <w:r w:rsidRPr="00827206">
              <w:t>Some steps must occur before the described use case but are not relevant to the description:</w:t>
            </w:r>
          </w:p>
          <w:p w14:paraId="10DD4FBD" w14:textId="77777777" w:rsidR="004F0541" w:rsidRPr="00827206" w:rsidRDefault="00C25E5A">
            <w:pPr>
              <w:tabs>
                <w:tab w:val="left" w:pos="720"/>
              </w:tabs>
              <w:spacing w:after="60"/>
            </w:pPr>
            <w:r w:rsidRPr="00827206">
              <w:t>- The development bank must approve a development project within a contract. The contract must state the conditions of each public money disbursement;</w:t>
            </w:r>
          </w:p>
          <w:p w14:paraId="1548CC05" w14:textId="77777777" w:rsidR="004F0541" w:rsidRPr="00827206" w:rsidRDefault="00C25E5A">
            <w:pPr>
              <w:tabs>
                <w:tab w:val="left" w:pos="720"/>
              </w:tabs>
              <w:spacing w:after="60"/>
            </w:pPr>
            <w:r w:rsidRPr="00827206">
              <w:t xml:space="preserve">- The lender must ask for a disbursement to the development bank; </w:t>
            </w:r>
          </w:p>
          <w:p w14:paraId="24C7A4CC" w14:textId="77777777" w:rsidR="004F0541" w:rsidRPr="00827206" w:rsidRDefault="00C25E5A">
            <w:pPr>
              <w:tabs>
                <w:tab w:val="left" w:pos="720"/>
              </w:tabs>
              <w:spacing w:after="60"/>
              <w:rPr>
                <w:i/>
              </w:rPr>
            </w:pPr>
            <w:r w:rsidRPr="00827206">
              <w:t>- The development bank approves disbursement to the lender.</w:t>
            </w:r>
          </w:p>
        </w:tc>
      </w:tr>
    </w:tbl>
    <w:p w14:paraId="0C342462" w14:textId="77777777" w:rsidR="004F0541" w:rsidRPr="00827206" w:rsidRDefault="004F0541">
      <w:pPr>
        <w:rPr>
          <w:b/>
        </w:rPr>
      </w:pPr>
    </w:p>
    <w:p w14:paraId="47648A42" w14:textId="77777777" w:rsidR="004F0541" w:rsidRPr="00827206" w:rsidRDefault="00C25E5A">
      <w:pPr>
        <w:spacing w:before="0"/>
        <w:rPr>
          <w:b/>
        </w:rPr>
      </w:pPr>
      <w:r w:rsidRPr="00827206">
        <w:br w:type="page"/>
      </w:r>
    </w:p>
    <w:p w14:paraId="7718EAD4" w14:textId="77777777" w:rsidR="004F0541" w:rsidRPr="00827206" w:rsidRDefault="00C25E5A">
      <w:pPr>
        <w:jc w:val="center"/>
        <w:rPr>
          <w:b/>
          <w:u w:val="single"/>
        </w:rPr>
      </w:pPr>
      <w:r w:rsidRPr="00827206">
        <w:rPr>
          <w:b/>
          <w:u w:val="single"/>
        </w:rPr>
        <w:lastRenderedPageBreak/>
        <w:t>Section 3 Expected process</w:t>
      </w:r>
    </w:p>
    <w:p w14:paraId="11F5B397" w14:textId="77777777" w:rsidR="004F0541" w:rsidRPr="00827206" w:rsidRDefault="004F0541">
      <w:pPr>
        <w:jc w:val="center"/>
        <w:rPr>
          <w:b/>
          <w:u w:val="single"/>
        </w:rPr>
      </w:pPr>
    </w:p>
    <w:p w14:paraId="19F762FA" w14:textId="77777777" w:rsidR="004F0541" w:rsidRPr="00827206" w:rsidRDefault="00C25E5A">
      <w:pPr>
        <w:rPr>
          <w:b/>
          <w:u w:val="single"/>
        </w:rPr>
      </w:pPr>
      <w:r w:rsidRPr="00827206">
        <w:rPr>
          <w:b/>
          <w:u w:val="single"/>
        </w:rPr>
        <w:t>Future Vision</w:t>
      </w:r>
    </w:p>
    <w:p w14:paraId="429CD05C" w14:textId="77777777" w:rsidR="004F0541" w:rsidRPr="00827206" w:rsidRDefault="004F0541">
      <w:pPr>
        <w:rPr>
          <w:b/>
          <w:u w:val="single"/>
        </w:rPr>
      </w:pPr>
    </w:p>
    <w:tbl>
      <w:tblPr>
        <w:tblStyle w:val="a9"/>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18"/>
        <w:gridCol w:w="3240"/>
        <w:gridCol w:w="5615"/>
      </w:tblGrid>
      <w:tr w:rsidR="004F0541" w:rsidRPr="00827206" w14:paraId="2AD360F2" w14:textId="77777777">
        <w:trPr>
          <w:trHeight w:val="280"/>
        </w:trPr>
        <w:tc>
          <w:tcPr>
            <w:tcW w:w="9773" w:type="dxa"/>
            <w:gridSpan w:val="3"/>
            <w:tcBorders>
              <w:top w:val="single" w:sz="6" w:space="0" w:color="000000"/>
              <w:left w:val="single" w:sz="6" w:space="0" w:color="000000"/>
              <w:bottom w:val="nil"/>
              <w:right w:val="single" w:sz="6" w:space="0" w:color="000000"/>
            </w:tcBorders>
            <w:shd w:val="clear" w:color="auto" w:fill="D9D9D9"/>
          </w:tcPr>
          <w:p w14:paraId="14F23476" w14:textId="77777777" w:rsidR="004F0541" w:rsidRPr="00827206" w:rsidRDefault="00C25E5A">
            <w:pPr>
              <w:spacing w:before="0"/>
              <w:rPr>
                <w:b/>
              </w:rPr>
            </w:pPr>
            <w:r w:rsidRPr="00827206">
              <w:rPr>
                <w:b/>
              </w:rPr>
              <w:t>Expected Flow (to-be)</w:t>
            </w:r>
          </w:p>
        </w:tc>
      </w:tr>
      <w:tr w:rsidR="004F0541" w:rsidRPr="00827206" w14:paraId="0028CC8A" w14:textId="77777777">
        <w:trPr>
          <w:trHeight w:val="280"/>
        </w:trPr>
        <w:tc>
          <w:tcPr>
            <w:tcW w:w="918" w:type="dxa"/>
            <w:tcBorders>
              <w:top w:val="single" w:sz="6" w:space="0" w:color="000000"/>
              <w:left w:val="single" w:sz="6" w:space="0" w:color="000000"/>
              <w:bottom w:val="nil"/>
              <w:right w:val="single" w:sz="6" w:space="0" w:color="000000"/>
            </w:tcBorders>
            <w:shd w:val="clear" w:color="auto" w:fill="D9D9D9"/>
          </w:tcPr>
          <w:p w14:paraId="0A3AE1BC" w14:textId="77777777" w:rsidR="004F0541" w:rsidRPr="00827206" w:rsidRDefault="00C25E5A">
            <w:pPr>
              <w:spacing w:before="0"/>
              <w:jc w:val="center"/>
              <w:rPr>
                <w:b/>
              </w:rPr>
            </w:pPr>
            <w:r w:rsidRPr="00827206">
              <w:rPr>
                <w:b/>
              </w:rPr>
              <w:t>Step</w:t>
            </w:r>
          </w:p>
        </w:tc>
        <w:tc>
          <w:tcPr>
            <w:tcW w:w="3240" w:type="dxa"/>
            <w:tcBorders>
              <w:top w:val="single" w:sz="6" w:space="0" w:color="000000"/>
              <w:left w:val="single" w:sz="6" w:space="0" w:color="000000"/>
              <w:bottom w:val="nil"/>
              <w:right w:val="single" w:sz="6" w:space="0" w:color="000000"/>
            </w:tcBorders>
            <w:shd w:val="clear" w:color="auto" w:fill="D9D9D9"/>
          </w:tcPr>
          <w:p w14:paraId="0FF29728" w14:textId="77777777" w:rsidR="004F0541" w:rsidRPr="00827206" w:rsidRDefault="00C25E5A">
            <w:pPr>
              <w:spacing w:before="0"/>
              <w:jc w:val="center"/>
              <w:rPr>
                <w:b/>
              </w:rPr>
            </w:pPr>
            <w:r w:rsidRPr="00827206">
              <w:rPr>
                <w:b/>
              </w:rPr>
              <w:t>User Actions</w:t>
            </w:r>
          </w:p>
        </w:tc>
        <w:tc>
          <w:tcPr>
            <w:tcW w:w="5615" w:type="dxa"/>
            <w:tcBorders>
              <w:top w:val="single" w:sz="6" w:space="0" w:color="000000"/>
              <w:left w:val="single" w:sz="6" w:space="0" w:color="000000"/>
              <w:bottom w:val="single" w:sz="6" w:space="0" w:color="000000"/>
              <w:right w:val="single" w:sz="6" w:space="0" w:color="000000"/>
            </w:tcBorders>
            <w:shd w:val="clear" w:color="auto" w:fill="D9D9D9"/>
          </w:tcPr>
          <w:p w14:paraId="689D934C" w14:textId="77777777" w:rsidR="004F0541" w:rsidRPr="00827206" w:rsidRDefault="00C25E5A">
            <w:pPr>
              <w:spacing w:before="0"/>
              <w:jc w:val="center"/>
              <w:rPr>
                <w:b/>
              </w:rPr>
            </w:pPr>
            <w:r w:rsidRPr="00827206">
              <w:rPr>
                <w:b/>
              </w:rPr>
              <w:t>System Actions</w:t>
            </w:r>
          </w:p>
        </w:tc>
      </w:tr>
      <w:tr w:rsidR="004F0541" w:rsidRPr="00827206" w14:paraId="7AC1410A" w14:textId="77777777">
        <w:trPr>
          <w:trHeight w:val="540"/>
        </w:trPr>
        <w:tc>
          <w:tcPr>
            <w:tcW w:w="918" w:type="dxa"/>
            <w:tcBorders>
              <w:top w:val="single" w:sz="6" w:space="0" w:color="000000"/>
              <w:left w:val="single" w:sz="6" w:space="0" w:color="000000"/>
              <w:bottom w:val="single" w:sz="6" w:space="0" w:color="000000"/>
              <w:right w:val="single" w:sz="6" w:space="0" w:color="000000"/>
            </w:tcBorders>
          </w:tcPr>
          <w:p w14:paraId="383B7C43" w14:textId="77777777" w:rsidR="004F0541" w:rsidRPr="00827206" w:rsidRDefault="00C25E5A">
            <w:r w:rsidRPr="00827206">
              <w:t>1.</w:t>
            </w:r>
          </w:p>
        </w:tc>
        <w:tc>
          <w:tcPr>
            <w:tcW w:w="3240" w:type="dxa"/>
            <w:tcBorders>
              <w:top w:val="single" w:sz="6" w:space="0" w:color="000000"/>
              <w:left w:val="single" w:sz="6" w:space="0" w:color="000000"/>
              <w:bottom w:val="single" w:sz="6" w:space="0" w:color="000000"/>
              <w:right w:val="single" w:sz="6" w:space="0" w:color="000000"/>
            </w:tcBorders>
          </w:tcPr>
          <w:p w14:paraId="5D1ADDAC" w14:textId="77777777" w:rsidR="004F0541" w:rsidRPr="00827206" w:rsidRDefault="00C25E5A">
            <w:r w:rsidRPr="00827206">
              <w:t>The development bank requests for devtoken disbursement.</w:t>
            </w:r>
          </w:p>
        </w:tc>
        <w:tc>
          <w:tcPr>
            <w:tcW w:w="5615" w:type="dxa"/>
            <w:tcBorders>
              <w:top w:val="single" w:sz="6" w:space="0" w:color="000000"/>
              <w:left w:val="single" w:sz="6" w:space="0" w:color="000000"/>
              <w:bottom w:val="single" w:sz="6" w:space="0" w:color="000000"/>
              <w:right w:val="single" w:sz="6" w:space="0" w:color="000000"/>
            </w:tcBorders>
          </w:tcPr>
          <w:p w14:paraId="6AB6F4B6" w14:textId="77777777" w:rsidR="004F0541" w:rsidRPr="00827206" w:rsidRDefault="00C25E5A">
            <w:r w:rsidRPr="00827206">
              <w:t>DLT checks the development bank is authorized and the lender is enabled to receive devtokens. If true, DLT mints new devtokens and transfers them to the lender’s address.</w:t>
            </w:r>
          </w:p>
          <w:p w14:paraId="07D6D32C" w14:textId="77777777" w:rsidR="004F0541" w:rsidRPr="00827206" w:rsidRDefault="00C25E5A">
            <w:r w:rsidRPr="00827206">
              <w:t>DLT emits &lt;disbursement event&gt;.</w:t>
            </w:r>
          </w:p>
          <w:p w14:paraId="576FE56C" w14:textId="77777777" w:rsidR="004F0541" w:rsidRPr="00827206" w:rsidRDefault="004F0541">
            <w:pPr>
              <w:rPr>
                <w:color w:val="0000FF"/>
              </w:rPr>
            </w:pPr>
          </w:p>
        </w:tc>
      </w:tr>
      <w:tr w:rsidR="004F0541" w:rsidRPr="00827206" w14:paraId="7EB89BDD" w14:textId="77777777">
        <w:trPr>
          <w:trHeight w:val="540"/>
        </w:trPr>
        <w:tc>
          <w:tcPr>
            <w:tcW w:w="918" w:type="dxa"/>
            <w:tcBorders>
              <w:top w:val="single" w:sz="6" w:space="0" w:color="000000"/>
              <w:left w:val="single" w:sz="6" w:space="0" w:color="000000"/>
              <w:bottom w:val="single" w:sz="6" w:space="0" w:color="000000"/>
              <w:right w:val="single" w:sz="6" w:space="0" w:color="000000"/>
            </w:tcBorders>
          </w:tcPr>
          <w:p w14:paraId="62E9108C" w14:textId="77777777" w:rsidR="004F0541" w:rsidRPr="00827206" w:rsidRDefault="00C25E5A">
            <w:r w:rsidRPr="00827206">
              <w:t xml:space="preserve">2. </w:t>
            </w:r>
          </w:p>
        </w:tc>
        <w:tc>
          <w:tcPr>
            <w:tcW w:w="3240" w:type="dxa"/>
            <w:tcBorders>
              <w:top w:val="single" w:sz="6" w:space="0" w:color="000000"/>
              <w:left w:val="single" w:sz="6" w:space="0" w:color="000000"/>
              <w:bottom w:val="single" w:sz="6" w:space="0" w:color="000000"/>
              <w:right w:val="single" w:sz="6" w:space="0" w:color="000000"/>
            </w:tcBorders>
          </w:tcPr>
          <w:p w14:paraId="222CA4B3" w14:textId="77777777" w:rsidR="004F0541" w:rsidRPr="00827206" w:rsidRDefault="00C25E5A">
            <w:pPr>
              <w:spacing w:after="60"/>
            </w:pPr>
            <w:r w:rsidRPr="00827206">
              <w:t>The lender request for devtoken payment</w:t>
            </w:r>
          </w:p>
          <w:p w14:paraId="25B738B3" w14:textId="77777777" w:rsidR="004F0541" w:rsidRPr="00827206" w:rsidRDefault="004F0541">
            <w:pPr>
              <w:spacing w:after="60"/>
            </w:pPr>
          </w:p>
          <w:p w14:paraId="0107046C" w14:textId="77777777" w:rsidR="004F0541" w:rsidRPr="00827206" w:rsidRDefault="004F0541">
            <w:pPr>
              <w:spacing w:after="60"/>
              <w:rPr>
                <w:color w:val="FF0000"/>
              </w:rPr>
            </w:pPr>
          </w:p>
        </w:tc>
        <w:tc>
          <w:tcPr>
            <w:tcW w:w="5615" w:type="dxa"/>
            <w:tcBorders>
              <w:top w:val="single" w:sz="6" w:space="0" w:color="000000"/>
              <w:left w:val="single" w:sz="6" w:space="0" w:color="000000"/>
              <w:bottom w:val="single" w:sz="6" w:space="0" w:color="000000"/>
              <w:right w:val="single" w:sz="6" w:space="0" w:color="000000"/>
            </w:tcBorders>
          </w:tcPr>
          <w:p w14:paraId="05414B1A" w14:textId="77777777" w:rsidR="004F0541" w:rsidRPr="00827206" w:rsidRDefault="00C25E5A">
            <w:pPr>
              <w:spacing w:after="60"/>
            </w:pPr>
            <w:r w:rsidRPr="00827206">
              <w:t>DLT checks the lender is authorized and has enough balance and the contractor is enabled to receive devtokens.</w:t>
            </w:r>
          </w:p>
          <w:p w14:paraId="34EAC9D6" w14:textId="77777777" w:rsidR="004F0541" w:rsidRPr="00827206" w:rsidRDefault="00C25E5A">
            <w:pPr>
              <w:spacing w:after="60"/>
              <w:rPr>
                <w:b/>
              </w:rPr>
            </w:pPr>
            <w:r w:rsidRPr="00827206">
              <w:t xml:space="preserve">If true, DLT transfers devtokens to the contractor. </w:t>
            </w:r>
            <w:r w:rsidRPr="00827206">
              <w:rPr>
                <w:b/>
              </w:rPr>
              <w:t xml:space="preserve"> This transfer demonstrate what the product or service commercialized are. In addition, it has legal value to be used as lender’s proof of money spending.</w:t>
            </w:r>
          </w:p>
          <w:p w14:paraId="2E4DEE38" w14:textId="77777777" w:rsidR="004F0541" w:rsidRPr="00827206" w:rsidRDefault="00C25E5A">
            <w:pPr>
              <w:spacing w:after="60"/>
            </w:pPr>
            <w:r w:rsidRPr="00827206">
              <w:t>DLT emits &lt;payment event&gt;.</w:t>
            </w:r>
          </w:p>
        </w:tc>
      </w:tr>
      <w:tr w:rsidR="004F0541" w:rsidRPr="00827206" w14:paraId="1C05E62C" w14:textId="77777777">
        <w:trPr>
          <w:trHeight w:val="540"/>
        </w:trPr>
        <w:tc>
          <w:tcPr>
            <w:tcW w:w="918" w:type="dxa"/>
            <w:tcBorders>
              <w:top w:val="single" w:sz="6" w:space="0" w:color="000000"/>
              <w:left w:val="single" w:sz="6" w:space="0" w:color="000000"/>
              <w:bottom w:val="single" w:sz="6" w:space="0" w:color="000000"/>
              <w:right w:val="single" w:sz="6" w:space="0" w:color="000000"/>
            </w:tcBorders>
          </w:tcPr>
          <w:p w14:paraId="0B407AB7" w14:textId="77777777" w:rsidR="004F0541" w:rsidRPr="00827206" w:rsidRDefault="00C25E5A">
            <w:r w:rsidRPr="00827206">
              <w:t>3.</w:t>
            </w:r>
          </w:p>
        </w:tc>
        <w:tc>
          <w:tcPr>
            <w:tcW w:w="3240" w:type="dxa"/>
            <w:tcBorders>
              <w:top w:val="single" w:sz="6" w:space="0" w:color="000000"/>
              <w:left w:val="single" w:sz="6" w:space="0" w:color="000000"/>
              <w:bottom w:val="single" w:sz="6" w:space="0" w:color="000000"/>
              <w:right w:val="single" w:sz="6" w:space="0" w:color="000000"/>
            </w:tcBorders>
          </w:tcPr>
          <w:p w14:paraId="43B07F4B" w14:textId="77777777" w:rsidR="004F0541" w:rsidRPr="00827206" w:rsidRDefault="00C25E5A">
            <w:pPr>
              <w:spacing w:after="60"/>
            </w:pPr>
            <w:r w:rsidRPr="00827206">
              <w:t>A contractor requests for redeeming devtokens and receiving exchangeable tokens</w:t>
            </w:r>
          </w:p>
          <w:p w14:paraId="65103EA7" w14:textId="77777777" w:rsidR="004F0541" w:rsidRPr="00827206" w:rsidRDefault="00C25E5A">
            <w:pPr>
              <w:spacing w:after="60"/>
            </w:pPr>
            <w:r w:rsidRPr="00827206">
              <w:t xml:space="preserve">* At some point before, the development bank must input enough exchangeable token in DLT. </w:t>
            </w:r>
          </w:p>
        </w:tc>
        <w:tc>
          <w:tcPr>
            <w:tcW w:w="5615" w:type="dxa"/>
            <w:tcBorders>
              <w:top w:val="single" w:sz="6" w:space="0" w:color="000000"/>
              <w:left w:val="single" w:sz="6" w:space="0" w:color="000000"/>
              <w:bottom w:val="single" w:sz="6" w:space="0" w:color="000000"/>
              <w:right w:val="single" w:sz="6" w:space="0" w:color="000000"/>
            </w:tcBorders>
          </w:tcPr>
          <w:p w14:paraId="3B4087C7" w14:textId="77777777" w:rsidR="004F0541" w:rsidRPr="00827206" w:rsidRDefault="00C25E5A">
            <w:pPr>
              <w:spacing w:after="60"/>
            </w:pPr>
            <w:r w:rsidRPr="00827206">
              <w:t>DLT checks the contractor is authorized and has enough balance and the smart contract has enough exchangeable tokens.</w:t>
            </w:r>
          </w:p>
          <w:p w14:paraId="35A5A17B" w14:textId="77777777" w:rsidR="004F0541" w:rsidRPr="00827206" w:rsidRDefault="00C25E5A">
            <w:pPr>
              <w:spacing w:after="60"/>
            </w:pPr>
            <w:r w:rsidRPr="00827206">
              <w:t>If true, DLT burns the received devtokens, makes the conversion between the devtoken value and the exchangeable token value and transfers the corresponding exchangeable token value.</w:t>
            </w:r>
          </w:p>
          <w:p w14:paraId="2E30AA66" w14:textId="77777777" w:rsidR="004F0541" w:rsidRPr="00827206" w:rsidRDefault="00C25E5A">
            <w:pPr>
              <w:spacing w:after="60"/>
            </w:pPr>
            <w:r w:rsidRPr="00827206">
              <w:t>DLT emits &lt;redemption event&gt;.</w:t>
            </w:r>
          </w:p>
        </w:tc>
      </w:tr>
      <w:tr w:rsidR="004F0541" w:rsidRPr="00827206" w14:paraId="580A9DED" w14:textId="77777777">
        <w:trPr>
          <w:trHeight w:val="540"/>
        </w:trPr>
        <w:tc>
          <w:tcPr>
            <w:tcW w:w="918" w:type="dxa"/>
            <w:tcBorders>
              <w:top w:val="single" w:sz="6" w:space="0" w:color="000000"/>
              <w:left w:val="single" w:sz="6" w:space="0" w:color="000000"/>
              <w:bottom w:val="single" w:sz="6" w:space="0" w:color="000000"/>
              <w:right w:val="single" w:sz="6" w:space="0" w:color="000000"/>
            </w:tcBorders>
          </w:tcPr>
          <w:p w14:paraId="295BD4AB" w14:textId="77777777" w:rsidR="004F0541" w:rsidRPr="00827206" w:rsidRDefault="00C25E5A">
            <w:r w:rsidRPr="00827206">
              <w:t>Trigger event</w:t>
            </w:r>
          </w:p>
        </w:tc>
        <w:tc>
          <w:tcPr>
            <w:tcW w:w="3240" w:type="dxa"/>
            <w:tcBorders>
              <w:top w:val="single" w:sz="6" w:space="0" w:color="000000"/>
              <w:left w:val="single" w:sz="6" w:space="0" w:color="000000"/>
              <w:bottom w:val="single" w:sz="6" w:space="0" w:color="000000"/>
              <w:right w:val="single" w:sz="6" w:space="0" w:color="000000"/>
            </w:tcBorders>
          </w:tcPr>
          <w:p w14:paraId="42FA5DD1" w14:textId="77777777" w:rsidR="004F0541" w:rsidRPr="00827206" w:rsidRDefault="00C25E5A">
            <w:pPr>
              <w:spacing w:after="60"/>
            </w:pPr>
            <w:r w:rsidRPr="00827206">
              <w:t>N/A</w:t>
            </w:r>
          </w:p>
        </w:tc>
        <w:tc>
          <w:tcPr>
            <w:tcW w:w="5615" w:type="dxa"/>
            <w:tcBorders>
              <w:top w:val="single" w:sz="6" w:space="0" w:color="000000"/>
              <w:left w:val="single" w:sz="6" w:space="0" w:color="000000"/>
              <w:bottom w:val="single" w:sz="6" w:space="0" w:color="000000"/>
              <w:right w:val="single" w:sz="6" w:space="0" w:color="000000"/>
            </w:tcBorders>
          </w:tcPr>
          <w:p w14:paraId="19EDEF86" w14:textId="77777777" w:rsidR="004F0541" w:rsidRPr="00827206" w:rsidRDefault="00C25E5A">
            <w:pPr>
              <w:spacing w:after="60"/>
            </w:pPr>
            <w:r w:rsidRPr="00827206">
              <w:t>When a trigger event of DLT is observed, a system updates the lending and benefits information.</w:t>
            </w:r>
          </w:p>
        </w:tc>
      </w:tr>
    </w:tbl>
    <w:p w14:paraId="2A597A6B" w14:textId="77777777" w:rsidR="004F0541" w:rsidRPr="00827206" w:rsidRDefault="004F0541">
      <w:pPr>
        <w:jc w:val="center"/>
        <w:rPr>
          <w:b/>
          <w:u w:val="single"/>
        </w:rPr>
      </w:pPr>
    </w:p>
    <w:tbl>
      <w:tblPr>
        <w:tblStyle w:val="aa"/>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4F0541" w:rsidRPr="00827206" w14:paraId="13991AE3" w14:textId="77777777">
        <w:trPr>
          <w:trHeight w:val="280"/>
        </w:trPr>
        <w:tc>
          <w:tcPr>
            <w:tcW w:w="9773" w:type="dxa"/>
            <w:tcBorders>
              <w:top w:val="single" w:sz="6" w:space="0" w:color="000000"/>
              <w:left w:val="single" w:sz="6" w:space="0" w:color="000000"/>
              <w:bottom w:val="nil"/>
              <w:right w:val="single" w:sz="6" w:space="0" w:color="000000"/>
            </w:tcBorders>
            <w:shd w:val="clear" w:color="auto" w:fill="D9D9D9"/>
          </w:tcPr>
          <w:p w14:paraId="45BA353C" w14:textId="77777777" w:rsidR="004F0541" w:rsidRPr="00827206" w:rsidRDefault="00C25E5A">
            <w:pPr>
              <w:spacing w:before="0"/>
              <w:rPr>
                <w:b/>
              </w:rPr>
            </w:pPr>
            <w:r w:rsidRPr="00827206">
              <w:rPr>
                <w:b/>
              </w:rPr>
              <w:t>Process scheme (to-be)</w:t>
            </w:r>
          </w:p>
        </w:tc>
      </w:tr>
      <w:tr w:rsidR="004F0541" w:rsidRPr="00827206" w14:paraId="3D16A493" w14:textId="77777777">
        <w:trPr>
          <w:trHeight w:val="540"/>
        </w:trPr>
        <w:tc>
          <w:tcPr>
            <w:tcW w:w="9773" w:type="dxa"/>
            <w:tcBorders>
              <w:top w:val="single" w:sz="6" w:space="0" w:color="000000"/>
              <w:left w:val="single" w:sz="6" w:space="0" w:color="000000"/>
              <w:bottom w:val="single" w:sz="6" w:space="0" w:color="000000"/>
              <w:right w:val="single" w:sz="6" w:space="0" w:color="000000"/>
            </w:tcBorders>
          </w:tcPr>
          <w:p w14:paraId="73A93301" w14:textId="77777777" w:rsidR="004F0541" w:rsidRPr="00827206" w:rsidRDefault="00C25E5A">
            <w:pPr>
              <w:spacing w:after="60"/>
              <w:rPr>
                <w:color w:val="FF0000"/>
              </w:rPr>
            </w:pPr>
            <w:r w:rsidRPr="00827206">
              <w:rPr>
                <w:noProof/>
                <w:color w:val="FF0000"/>
                <w:lang w:val="en-GB" w:eastAsia="en-GB"/>
              </w:rPr>
              <w:lastRenderedPageBreak/>
              <w:drawing>
                <wp:inline distT="0" distB="0" distL="0" distR="0" wp14:anchorId="58858850" wp14:editId="15CB4AE5">
                  <wp:extent cx="6067425" cy="323151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6067425" cy="3231515"/>
                          </a:xfrm>
                          <a:prstGeom prst="rect">
                            <a:avLst/>
                          </a:prstGeom>
                          <a:ln/>
                        </pic:spPr>
                      </pic:pic>
                    </a:graphicData>
                  </a:graphic>
                </wp:inline>
              </w:drawing>
            </w:r>
          </w:p>
        </w:tc>
      </w:tr>
    </w:tbl>
    <w:p w14:paraId="28B474F2" w14:textId="77777777" w:rsidR="004F0541" w:rsidRPr="00827206" w:rsidRDefault="004F0541">
      <w:pPr>
        <w:jc w:val="center"/>
        <w:rPr>
          <w:b/>
          <w:u w:val="single"/>
        </w:rPr>
      </w:pPr>
    </w:p>
    <w:p w14:paraId="2DF71DB7" w14:textId="77777777" w:rsidR="004F0541" w:rsidRPr="00827206" w:rsidRDefault="00C25E5A">
      <w:pPr>
        <w:rPr>
          <w:b/>
          <w:u w:val="single"/>
        </w:rPr>
      </w:pPr>
      <w:r w:rsidRPr="00827206">
        <w:rPr>
          <w:b/>
          <w:u w:val="single"/>
        </w:rPr>
        <w:t>Transition Vision</w:t>
      </w:r>
    </w:p>
    <w:p w14:paraId="7C3BB8FD" w14:textId="77777777" w:rsidR="004F0541" w:rsidRPr="00827206" w:rsidRDefault="004F0541">
      <w:pPr>
        <w:rPr>
          <w:b/>
          <w:u w:val="single"/>
        </w:rPr>
      </w:pPr>
    </w:p>
    <w:tbl>
      <w:tblPr>
        <w:tblStyle w:val="ab"/>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18"/>
        <w:gridCol w:w="3240"/>
        <w:gridCol w:w="5615"/>
      </w:tblGrid>
      <w:tr w:rsidR="004F0541" w:rsidRPr="00827206" w14:paraId="73109AD6" w14:textId="77777777">
        <w:trPr>
          <w:trHeight w:val="280"/>
        </w:trPr>
        <w:tc>
          <w:tcPr>
            <w:tcW w:w="9773" w:type="dxa"/>
            <w:gridSpan w:val="3"/>
            <w:tcBorders>
              <w:top w:val="single" w:sz="6" w:space="0" w:color="000000"/>
              <w:left w:val="single" w:sz="6" w:space="0" w:color="000000"/>
              <w:bottom w:val="nil"/>
              <w:right w:val="single" w:sz="6" w:space="0" w:color="000000"/>
            </w:tcBorders>
            <w:shd w:val="clear" w:color="auto" w:fill="D9D9D9"/>
          </w:tcPr>
          <w:p w14:paraId="1A34B501" w14:textId="77777777" w:rsidR="004F0541" w:rsidRPr="00827206" w:rsidRDefault="00C25E5A">
            <w:pPr>
              <w:spacing w:before="0"/>
              <w:rPr>
                <w:b/>
              </w:rPr>
            </w:pPr>
            <w:r w:rsidRPr="00827206">
              <w:rPr>
                <w:b/>
              </w:rPr>
              <w:t>Expected Flow (to-be)</w:t>
            </w:r>
          </w:p>
        </w:tc>
      </w:tr>
      <w:tr w:rsidR="004F0541" w:rsidRPr="00827206" w14:paraId="0A1C0D03" w14:textId="77777777">
        <w:trPr>
          <w:trHeight w:val="280"/>
        </w:trPr>
        <w:tc>
          <w:tcPr>
            <w:tcW w:w="918" w:type="dxa"/>
            <w:tcBorders>
              <w:top w:val="single" w:sz="6" w:space="0" w:color="000000"/>
              <w:left w:val="single" w:sz="6" w:space="0" w:color="000000"/>
              <w:bottom w:val="nil"/>
              <w:right w:val="single" w:sz="6" w:space="0" w:color="000000"/>
            </w:tcBorders>
            <w:shd w:val="clear" w:color="auto" w:fill="D9D9D9"/>
          </w:tcPr>
          <w:p w14:paraId="5F10FBC7" w14:textId="77777777" w:rsidR="004F0541" w:rsidRPr="00827206" w:rsidRDefault="00C25E5A">
            <w:pPr>
              <w:spacing w:before="0"/>
              <w:jc w:val="center"/>
              <w:rPr>
                <w:b/>
              </w:rPr>
            </w:pPr>
            <w:r w:rsidRPr="00827206">
              <w:rPr>
                <w:b/>
              </w:rPr>
              <w:t>Step</w:t>
            </w:r>
          </w:p>
        </w:tc>
        <w:tc>
          <w:tcPr>
            <w:tcW w:w="3240" w:type="dxa"/>
            <w:tcBorders>
              <w:top w:val="single" w:sz="6" w:space="0" w:color="000000"/>
              <w:left w:val="single" w:sz="6" w:space="0" w:color="000000"/>
              <w:bottom w:val="nil"/>
              <w:right w:val="single" w:sz="6" w:space="0" w:color="000000"/>
            </w:tcBorders>
            <w:shd w:val="clear" w:color="auto" w:fill="D9D9D9"/>
          </w:tcPr>
          <w:p w14:paraId="2997DAD5" w14:textId="77777777" w:rsidR="004F0541" w:rsidRPr="00827206" w:rsidRDefault="00C25E5A">
            <w:pPr>
              <w:spacing w:before="0"/>
              <w:jc w:val="center"/>
              <w:rPr>
                <w:b/>
              </w:rPr>
            </w:pPr>
            <w:r w:rsidRPr="00827206">
              <w:rPr>
                <w:b/>
              </w:rPr>
              <w:t>User Actions</w:t>
            </w:r>
          </w:p>
        </w:tc>
        <w:tc>
          <w:tcPr>
            <w:tcW w:w="5615" w:type="dxa"/>
            <w:tcBorders>
              <w:top w:val="single" w:sz="6" w:space="0" w:color="000000"/>
              <w:left w:val="single" w:sz="6" w:space="0" w:color="000000"/>
              <w:bottom w:val="single" w:sz="6" w:space="0" w:color="000000"/>
              <w:right w:val="single" w:sz="6" w:space="0" w:color="000000"/>
            </w:tcBorders>
            <w:shd w:val="clear" w:color="auto" w:fill="D9D9D9"/>
          </w:tcPr>
          <w:p w14:paraId="41B2F98A" w14:textId="77777777" w:rsidR="004F0541" w:rsidRPr="00827206" w:rsidRDefault="00C25E5A">
            <w:pPr>
              <w:spacing w:before="0"/>
              <w:jc w:val="center"/>
              <w:rPr>
                <w:b/>
              </w:rPr>
            </w:pPr>
            <w:r w:rsidRPr="00827206">
              <w:rPr>
                <w:b/>
              </w:rPr>
              <w:t>System Actions</w:t>
            </w:r>
          </w:p>
        </w:tc>
      </w:tr>
      <w:tr w:rsidR="004F0541" w:rsidRPr="00827206" w14:paraId="650C5B64" w14:textId="77777777">
        <w:trPr>
          <w:trHeight w:val="540"/>
        </w:trPr>
        <w:tc>
          <w:tcPr>
            <w:tcW w:w="918" w:type="dxa"/>
            <w:tcBorders>
              <w:top w:val="single" w:sz="6" w:space="0" w:color="000000"/>
              <w:left w:val="single" w:sz="6" w:space="0" w:color="000000"/>
              <w:bottom w:val="single" w:sz="6" w:space="0" w:color="000000"/>
              <w:right w:val="single" w:sz="6" w:space="0" w:color="000000"/>
            </w:tcBorders>
          </w:tcPr>
          <w:p w14:paraId="712BD273" w14:textId="77777777" w:rsidR="004F0541" w:rsidRPr="00827206" w:rsidRDefault="00C25E5A">
            <w:r w:rsidRPr="00827206">
              <w:t>1.</w:t>
            </w:r>
          </w:p>
        </w:tc>
        <w:tc>
          <w:tcPr>
            <w:tcW w:w="3240" w:type="dxa"/>
            <w:tcBorders>
              <w:top w:val="single" w:sz="6" w:space="0" w:color="000000"/>
              <w:left w:val="single" w:sz="6" w:space="0" w:color="000000"/>
              <w:bottom w:val="single" w:sz="6" w:space="0" w:color="000000"/>
              <w:right w:val="single" w:sz="6" w:space="0" w:color="000000"/>
            </w:tcBorders>
          </w:tcPr>
          <w:p w14:paraId="393585FB" w14:textId="77777777" w:rsidR="004F0541" w:rsidRPr="00827206" w:rsidRDefault="00C25E5A">
            <w:r w:rsidRPr="00827206">
              <w:t>The development bank requests for devtoken disbursement.</w:t>
            </w:r>
          </w:p>
        </w:tc>
        <w:tc>
          <w:tcPr>
            <w:tcW w:w="5615" w:type="dxa"/>
            <w:tcBorders>
              <w:top w:val="single" w:sz="6" w:space="0" w:color="000000"/>
              <w:left w:val="single" w:sz="6" w:space="0" w:color="000000"/>
              <w:bottom w:val="single" w:sz="6" w:space="0" w:color="000000"/>
              <w:right w:val="single" w:sz="6" w:space="0" w:color="000000"/>
            </w:tcBorders>
          </w:tcPr>
          <w:p w14:paraId="5561BFEE" w14:textId="77777777" w:rsidR="004F0541" w:rsidRPr="00827206" w:rsidRDefault="00C25E5A">
            <w:r w:rsidRPr="00827206">
              <w:t>DLT checks the development bank is authorized and the lender is enabled to receive devtokens. If true, DLT mints new devtokens and transfers them to the lender’s address.</w:t>
            </w:r>
          </w:p>
          <w:p w14:paraId="220CEDD2" w14:textId="77777777" w:rsidR="004F0541" w:rsidRPr="00827206" w:rsidRDefault="00C25E5A">
            <w:pPr>
              <w:rPr>
                <w:color w:val="0000FF"/>
              </w:rPr>
            </w:pPr>
            <w:r w:rsidRPr="00827206">
              <w:t>DLT emits &lt;disbursement event&gt;.</w:t>
            </w:r>
          </w:p>
        </w:tc>
      </w:tr>
      <w:tr w:rsidR="004F0541" w:rsidRPr="00827206" w14:paraId="4AD7D757" w14:textId="77777777">
        <w:trPr>
          <w:trHeight w:val="540"/>
        </w:trPr>
        <w:tc>
          <w:tcPr>
            <w:tcW w:w="918" w:type="dxa"/>
            <w:tcBorders>
              <w:top w:val="single" w:sz="6" w:space="0" w:color="000000"/>
              <w:left w:val="single" w:sz="6" w:space="0" w:color="000000"/>
              <w:bottom w:val="single" w:sz="6" w:space="0" w:color="000000"/>
              <w:right w:val="single" w:sz="6" w:space="0" w:color="000000"/>
            </w:tcBorders>
          </w:tcPr>
          <w:p w14:paraId="261AFDD2" w14:textId="77777777" w:rsidR="004F0541" w:rsidRPr="00827206" w:rsidRDefault="00C25E5A">
            <w:r w:rsidRPr="00827206">
              <w:t xml:space="preserve">2. </w:t>
            </w:r>
          </w:p>
        </w:tc>
        <w:tc>
          <w:tcPr>
            <w:tcW w:w="3240" w:type="dxa"/>
            <w:tcBorders>
              <w:top w:val="single" w:sz="6" w:space="0" w:color="000000"/>
              <w:left w:val="single" w:sz="6" w:space="0" w:color="000000"/>
              <w:bottom w:val="single" w:sz="6" w:space="0" w:color="000000"/>
              <w:right w:val="single" w:sz="6" w:space="0" w:color="000000"/>
            </w:tcBorders>
          </w:tcPr>
          <w:p w14:paraId="748829BE" w14:textId="77777777" w:rsidR="004F0541" w:rsidRPr="00827206" w:rsidRDefault="00C25E5A">
            <w:pPr>
              <w:spacing w:after="60"/>
            </w:pPr>
            <w:r w:rsidRPr="00827206">
              <w:t>The lender request for devtoken payment. (2a)</w:t>
            </w:r>
          </w:p>
          <w:p w14:paraId="26B650AA" w14:textId="77777777" w:rsidR="004F0541" w:rsidRPr="00827206" w:rsidRDefault="00C25E5A">
            <w:pPr>
              <w:spacing w:after="60"/>
            </w:pPr>
            <w:r w:rsidRPr="00827206">
              <w:t>At the same time, proves his money spending to the development bank. (2b)</w:t>
            </w:r>
          </w:p>
          <w:p w14:paraId="3B41604D" w14:textId="77777777" w:rsidR="004F0541" w:rsidRPr="00827206" w:rsidRDefault="004F0541">
            <w:pPr>
              <w:spacing w:after="60"/>
            </w:pPr>
          </w:p>
          <w:p w14:paraId="56183BF1" w14:textId="77777777" w:rsidR="004F0541" w:rsidRPr="00827206" w:rsidRDefault="004F0541">
            <w:pPr>
              <w:spacing w:after="60"/>
              <w:rPr>
                <w:color w:val="FF0000"/>
              </w:rPr>
            </w:pPr>
          </w:p>
        </w:tc>
        <w:tc>
          <w:tcPr>
            <w:tcW w:w="5615" w:type="dxa"/>
            <w:tcBorders>
              <w:top w:val="single" w:sz="6" w:space="0" w:color="000000"/>
              <w:left w:val="single" w:sz="6" w:space="0" w:color="000000"/>
              <w:bottom w:val="single" w:sz="6" w:space="0" w:color="000000"/>
              <w:right w:val="single" w:sz="6" w:space="0" w:color="000000"/>
            </w:tcBorders>
          </w:tcPr>
          <w:p w14:paraId="7AC081CF" w14:textId="77777777" w:rsidR="004F0541" w:rsidRPr="00827206" w:rsidRDefault="00C25E5A">
            <w:pPr>
              <w:spacing w:after="60"/>
            </w:pPr>
            <w:r w:rsidRPr="00827206">
              <w:t xml:space="preserve">DLT checks the lender is authorized and has enough balance and the contractor is enabled to receive devtokens. </w:t>
            </w:r>
          </w:p>
          <w:p w14:paraId="4640ECAB" w14:textId="77777777" w:rsidR="004F0541" w:rsidRPr="00827206" w:rsidRDefault="00C25E5A">
            <w:pPr>
              <w:spacing w:after="60"/>
              <w:rPr>
                <w:b/>
              </w:rPr>
            </w:pPr>
            <w:r w:rsidRPr="00827206">
              <w:t xml:space="preserve">If true, DLT transfers devtokens to the contractor.  (2a) </w:t>
            </w:r>
            <w:r w:rsidRPr="00827206">
              <w:rPr>
                <w:b/>
              </w:rPr>
              <w:t>This transfer does not demonstrate what the product or service commercialized. Then, although the transfer contains devtoken values</w:t>
            </w:r>
            <w:r w:rsidRPr="00827206">
              <w:rPr>
                <w:vertAlign w:val="superscript"/>
              </w:rPr>
              <w:t>*</w:t>
            </w:r>
            <w:r w:rsidRPr="00827206">
              <w:rPr>
                <w:b/>
              </w:rPr>
              <w:t xml:space="preserve">, it cannot be used as </w:t>
            </w:r>
            <w:r w:rsidRPr="00827206">
              <w:rPr>
                <w:b/>
                <w:u w:val="single"/>
              </w:rPr>
              <w:t>complete</w:t>
            </w:r>
            <w:r w:rsidRPr="00827206">
              <w:rPr>
                <w:b/>
              </w:rPr>
              <w:t xml:space="preserve"> spending proof. </w:t>
            </w:r>
          </w:p>
          <w:p w14:paraId="43C4295F" w14:textId="77777777" w:rsidR="004F0541" w:rsidRPr="00827206" w:rsidRDefault="00C25E5A">
            <w:pPr>
              <w:spacing w:after="60"/>
            </w:pPr>
            <w:r w:rsidRPr="00827206">
              <w:t>*</w:t>
            </w:r>
            <w:r w:rsidRPr="00827206">
              <w:rPr>
                <w:color w:val="FF0000"/>
              </w:rPr>
              <w:t xml:space="preserve"> </w:t>
            </w:r>
            <w:r w:rsidRPr="00827206">
              <w:t>Since devtoken values are available to DLT, it is possible to update published lending and benefits data when trigger event is fired.</w:t>
            </w:r>
          </w:p>
          <w:p w14:paraId="577405C4" w14:textId="77777777" w:rsidR="004F0541" w:rsidRPr="00827206" w:rsidRDefault="00C25E5A">
            <w:pPr>
              <w:spacing w:after="60"/>
              <w:rPr>
                <w:b/>
              </w:rPr>
            </w:pPr>
            <w:r w:rsidRPr="00827206">
              <w:t>DLT emits &lt;payment event&gt;.</w:t>
            </w:r>
          </w:p>
          <w:p w14:paraId="190E0B65" w14:textId="77777777" w:rsidR="004F0541" w:rsidRPr="00827206" w:rsidRDefault="00C25E5A">
            <w:pPr>
              <w:spacing w:after="60"/>
            </w:pPr>
            <w:r w:rsidRPr="00827206">
              <w:t>The development bank system register the lender’s money spending proof. (2b)</w:t>
            </w:r>
          </w:p>
        </w:tc>
      </w:tr>
      <w:tr w:rsidR="004F0541" w:rsidRPr="00827206" w14:paraId="2987761A" w14:textId="77777777">
        <w:trPr>
          <w:trHeight w:val="540"/>
        </w:trPr>
        <w:tc>
          <w:tcPr>
            <w:tcW w:w="918" w:type="dxa"/>
            <w:tcBorders>
              <w:top w:val="single" w:sz="6" w:space="0" w:color="000000"/>
              <w:left w:val="single" w:sz="6" w:space="0" w:color="000000"/>
              <w:bottom w:val="single" w:sz="6" w:space="0" w:color="000000"/>
              <w:right w:val="single" w:sz="6" w:space="0" w:color="000000"/>
            </w:tcBorders>
          </w:tcPr>
          <w:p w14:paraId="556D008B" w14:textId="77777777" w:rsidR="004F0541" w:rsidRPr="00827206" w:rsidRDefault="00C25E5A">
            <w:r w:rsidRPr="00827206">
              <w:t>3.</w:t>
            </w:r>
          </w:p>
        </w:tc>
        <w:tc>
          <w:tcPr>
            <w:tcW w:w="3240" w:type="dxa"/>
            <w:tcBorders>
              <w:top w:val="single" w:sz="6" w:space="0" w:color="000000"/>
              <w:left w:val="single" w:sz="6" w:space="0" w:color="000000"/>
              <w:bottom w:val="single" w:sz="6" w:space="0" w:color="000000"/>
              <w:right w:val="single" w:sz="6" w:space="0" w:color="000000"/>
            </w:tcBorders>
          </w:tcPr>
          <w:p w14:paraId="51BAA977" w14:textId="77777777" w:rsidR="004F0541" w:rsidRPr="00827206" w:rsidRDefault="00C25E5A">
            <w:pPr>
              <w:spacing w:after="60"/>
            </w:pPr>
            <w:r w:rsidRPr="00827206">
              <w:t xml:space="preserve">A contractor requests for </w:t>
            </w:r>
            <w:r w:rsidRPr="00827206">
              <w:lastRenderedPageBreak/>
              <w:t>redeeming devtokens</w:t>
            </w:r>
          </w:p>
        </w:tc>
        <w:tc>
          <w:tcPr>
            <w:tcW w:w="5615" w:type="dxa"/>
            <w:tcBorders>
              <w:top w:val="single" w:sz="6" w:space="0" w:color="000000"/>
              <w:left w:val="single" w:sz="6" w:space="0" w:color="000000"/>
              <w:bottom w:val="single" w:sz="6" w:space="0" w:color="000000"/>
              <w:right w:val="single" w:sz="6" w:space="0" w:color="000000"/>
            </w:tcBorders>
          </w:tcPr>
          <w:p w14:paraId="01041353" w14:textId="77777777" w:rsidR="004F0541" w:rsidRPr="00827206" w:rsidRDefault="00C25E5A">
            <w:pPr>
              <w:spacing w:after="60"/>
            </w:pPr>
            <w:r w:rsidRPr="00827206">
              <w:lastRenderedPageBreak/>
              <w:t xml:space="preserve">DLT checks the contractor is authorized and has </w:t>
            </w:r>
            <w:r w:rsidRPr="00827206">
              <w:lastRenderedPageBreak/>
              <w:t>enough balance.</w:t>
            </w:r>
          </w:p>
          <w:p w14:paraId="14660982" w14:textId="77777777" w:rsidR="004F0541" w:rsidRPr="00827206" w:rsidRDefault="00C25E5A">
            <w:pPr>
              <w:spacing w:after="60"/>
              <w:rPr>
                <w:color w:val="FF0000"/>
              </w:rPr>
            </w:pPr>
            <w:r w:rsidRPr="00827206">
              <w:t>If true, DLT burns the received devtokens and emits &lt;redemption request event&gt;.</w:t>
            </w:r>
          </w:p>
        </w:tc>
      </w:tr>
      <w:tr w:rsidR="004F0541" w:rsidRPr="00827206" w14:paraId="4655A385" w14:textId="77777777">
        <w:trPr>
          <w:trHeight w:val="540"/>
        </w:trPr>
        <w:tc>
          <w:tcPr>
            <w:tcW w:w="918" w:type="dxa"/>
            <w:tcBorders>
              <w:top w:val="single" w:sz="6" w:space="0" w:color="000000"/>
              <w:left w:val="single" w:sz="6" w:space="0" w:color="000000"/>
              <w:bottom w:val="single" w:sz="6" w:space="0" w:color="000000"/>
              <w:right w:val="single" w:sz="6" w:space="0" w:color="000000"/>
            </w:tcBorders>
          </w:tcPr>
          <w:p w14:paraId="4CCA996D" w14:textId="77777777" w:rsidR="004F0541" w:rsidRPr="00827206" w:rsidRDefault="00C25E5A">
            <w:r w:rsidRPr="00827206">
              <w:lastRenderedPageBreak/>
              <w:t>After step 2 and before step 4</w:t>
            </w:r>
          </w:p>
        </w:tc>
        <w:tc>
          <w:tcPr>
            <w:tcW w:w="3240" w:type="dxa"/>
            <w:tcBorders>
              <w:top w:val="single" w:sz="6" w:space="0" w:color="000000"/>
              <w:left w:val="single" w:sz="6" w:space="0" w:color="000000"/>
              <w:bottom w:val="single" w:sz="6" w:space="0" w:color="000000"/>
              <w:right w:val="single" w:sz="6" w:space="0" w:color="000000"/>
            </w:tcBorders>
          </w:tcPr>
          <w:p w14:paraId="136CC1DB" w14:textId="77777777" w:rsidR="004F0541" w:rsidRPr="00827206" w:rsidRDefault="00C25E5A">
            <w:pPr>
              <w:spacing w:after="60"/>
            </w:pPr>
            <w:r w:rsidRPr="00827206">
              <w:t>The development bank approves the money spending proof.</w:t>
            </w:r>
          </w:p>
        </w:tc>
        <w:tc>
          <w:tcPr>
            <w:tcW w:w="5615" w:type="dxa"/>
            <w:tcBorders>
              <w:top w:val="single" w:sz="6" w:space="0" w:color="000000"/>
              <w:left w:val="single" w:sz="6" w:space="0" w:color="000000"/>
              <w:bottom w:val="single" w:sz="6" w:space="0" w:color="000000"/>
              <w:right w:val="single" w:sz="6" w:space="0" w:color="000000"/>
            </w:tcBorders>
          </w:tcPr>
          <w:p w14:paraId="4E55A2DC" w14:textId="77777777" w:rsidR="004F0541" w:rsidRPr="00827206" w:rsidRDefault="00C25E5A">
            <w:pPr>
              <w:spacing w:after="60"/>
            </w:pPr>
            <w:r w:rsidRPr="00827206">
              <w:t>The development bank system changes disbursement status.</w:t>
            </w:r>
          </w:p>
        </w:tc>
      </w:tr>
      <w:tr w:rsidR="004F0541" w:rsidRPr="00827206" w14:paraId="5204E480" w14:textId="77777777">
        <w:trPr>
          <w:trHeight w:val="540"/>
        </w:trPr>
        <w:tc>
          <w:tcPr>
            <w:tcW w:w="918" w:type="dxa"/>
            <w:tcBorders>
              <w:top w:val="single" w:sz="6" w:space="0" w:color="000000"/>
              <w:left w:val="single" w:sz="6" w:space="0" w:color="000000"/>
              <w:bottom w:val="single" w:sz="6" w:space="0" w:color="000000"/>
              <w:right w:val="single" w:sz="6" w:space="0" w:color="000000"/>
            </w:tcBorders>
          </w:tcPr>
          <w:p w14:paraId="5E6EF7BC" w14:textId="77777777" w:rsidR="004F0541" w:rsidRPr="00827206" w:rsidRDefault="00C25E5A">
            <w:r w:rsidRPr="00827206">
              <w:t>4.</w:t>
            </w:r>
          </w:p>
        </w:tc>
        <w:tc>
          <w:tcPr>
            <w:tcW w:w="3240" w:type="dxa"/>
            <w:tcBorders>
              <w:top w:val="single" w:sz="6" w:space="0" w:color="000000"/>
              <w:left w:val="single" w:sz="6" w:space="0" w:color="000000"/>
              <w:bottom w:val="single" w:sz="6" w:space="0" w:color="000000"/>
              <w:right w:val="single" w:sz="6" w:space="0" w:color="000000"/>
            </w:tcBorders>
          </w:tcPr>
          <w:p w14:paraId="6222E001" w14:textId="77777777" w:rsidR="004F0541" w:rsidRPr="00827206" w:rsidRDefault="00C25E5A">
            <w:pPr>
              <w:spacing w:after="60"/>
            </w:pPr>
            <w:r w:rsidRPr="00827206">
              <w:t>The development bank observe that a redemption request event has occurred.</w:t>
            </w:r>
          </w:p>
          <w:p w14:paraId="6EF8781A" w14:textId="77777777" w:rsidR="004F0541" w:rsidRPr="00827206" w:rsidRDefault="00C25E5A">
            <w:pPr>
              <w:spacing w:after="60"/>
            </w:pPr>
            <w:r w:rsidRPr="00827206">
              <w:t>The development bank pays the contractor using a service of commercial banks. (4a)</w:t>
            </w:r>
          </w:p>
        </w:tc>
        <w:tc>
          <w:tcPr>
            <w:tcW w:w="5615" w:type="dxa"/>
            <w:tcBorders>
              <w:top w:val="single" w:sz="6" w:space="0" w:color="000000"/>
              <w:left w:val="single" w:sz="6" w:space="0" w:color="000000"/>
              <w:bottom w:val="single" w:sz="6" w:space="0" w:color="000000"/>
              <w:right w:val="single" w:sz="6" w:space="0" w:color="000000"/>
            </w:tcBorders>
          </w:tcPr>
          <w:p w14:paraId="4D24734F" w14:textId="77777777" w:rsidR="004F0541" w:rsidRPr="00827206" w:rsidRDefault="00C25E5A">
            <w:pPr>
              <w:spacing w:after="60"/>
            </w:pPr>
            <w:r w:rsidRPr="00827206">
              <w:t>The development bank’s internal system registers the payment (4a)</w:t>
            </w:r>
          </w:p>
          <w:p w14:paraId="0A686CE7" w14:textId="77777777" w:rsidR="004F0541" w:rsidRPr="00827206" w:rsidRDefault="00C25E5A">
            <w:pPr>
              <w:spacing w:after="60"/>
            </w:pPr>
            <w:r w:rsidRPr="00827206">
              <w:t>Each commercial bank updates its ledger (4a)</w:t>
            </w:r>
          </w:p>
          <w:p w14:paraId="63268D2B" w14:textId="77777777" w:rsidR="004F0541" w:rsidRPr="00827206" w:rsidRDefault="00C25E5A">
            <w:pPr>
              <w:spacing w:after="60"/>
            </w:pPr>
            <w:r w:rsidRPr="00827206">
              <w:t>The contractor’s internal system registers the payment (4a)</w:t>
            </w:r>
          </w:p>
          <w:p w14:paraId="59028DC0" w14:textId="77777777" w:rsidR="004F0541" w:rsidRPr="00827206" w:rsidRDefault="00C25E5A">
            <w:pPr>
              <w:spacing w:after="60"/>
            </w:pPr>
            <w:r w:rsidRPr="00827206">
              <w:t>DLT emits &lt;redemption event&gt;. (4b)</w:t>
            </w:r>
          </w:p>
        </w:tc>
      </w:tr>
      <w:tr w:rsidR="004F0541" w:rsidRPr="00827206" w14:paraId="2DB3A6A6" w14:textId="77777777">
        <w:trPr>
          <w:trHeight w:val="540"/>
        </w:trPr>
        <w:tc>
          <w:tcPr>
            <w:tcW w:w="918" w:type="dxa"/>
            <w:tcBorders>
              <w:top w:val="single" w:sz="6" w:space="0" w:color="000000"/>
              <w:left w:val="single" w:sz="6" w:space="0" w:color="000000"/>
              <w:bottom w:val="single" w:sz="6" w:space="0" w:color="000000"/>
              <w:right w:val="single" w:sz="6" w:space="0" w:color="000000"/>
            </w:tcBorders>
          </w:tcPr>
          <w:p w14:paraId="20BEF5F7" w14:textId="77777777" w:rsidR="004F0541" w:rsidRPr="00827206" w:rsidRDefault="00C25E5A">
            <w:r w:rsidRPr="00827206">
              <w:t>Trigger event</w:t>
            </w:r>
          </w:p>
        </w:tc>
        <w:tc>
          <w:tcPr>
            <w:tcW w:w="3240" w:type="dxa"/>
            <w:tcBorders>
              <w:top w:val="single" w:sz="6" w:space="0" w:color="000000"/>
              <w:left w:val="single" w:sz="6" w:space="0" w:color="000000"/>
              <w:bottom w:val="single" w:sz="6" w:space="0" w:color="000000"/>
              <w:right w:val="single" w:sz="6" w:space="0" w:color="000000"/>
            </w:tcBorders>
          </w:tcPr>
          <w:p w14:paraId="58EEDB0C" w14:textId="77777777" w:rsidR="004F0541" w:rsidRPr="00827206" w:rsidRDefault="00C25E5A">
            <w:pPr>
              <w:spacing w:after="60"/>
            </w:pPr>
            <w:r w:rsidRPr="00827206">
              <w:t>N/A</w:t>
            </w:r>
          </w:p>
        </w:tc>
        <w:tc>
          <w:tcPr>
            <w:tcW w:w="5615" w:type="dxa"/>
            <w:tcBorders>
              <w:top w:val="single" w:sz="6" w:space="0" w:color="000000"/>
              <w:left w:val="single" w:sz="6" w:space="0" w:color="000000"/>
              <w:bottom w:val="single" w:sz="6" w:space="0" w:color="000000"/>
              <w:right w:val="single" w:sz="6" w:space="0" w:color="000000"/>
            </w:tcBorders>
          </w:tcPr>
          <w:p w14:paraId="5E563ECA" w14:textId="77777777" w:rsidR="004F0541" w:rsidRPr="00827206" w:rsidRDefault="00C25E5A">
            <w:pPr>
              <w:spacing w:after="60"/>
            </w:pPr>
            <w:r w:rsidRPr="00827206">
              <w:t>When a trigger event of DLT is observed, a system updates the lending and benefits information.</w:t>
            </w:r>
          </w:p>
        </w:tc>
      </w:tr>
    </w:tbl>
    <w:p w14:paraId="600CEAEC" w14:textId="77777777" w:rsidR="004F0541" w:rsidRPr="00827206" w:rsidRDefault="004F0541">
      <w:pPr>
        <w:jc w:val="center"/>
        <w:rPr>
          <w:b/>
          <w:u w:val="single"/>
        </w:rPr>
      </w:pPr>
    </w:p>
    <w:tbl>
      <w:tblPr>
        <w:tblStyle w:val="ac"/>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4F0541" w:rsidRPr="00827206" w14:paraId="2C68F191" w14:textId="77777777">
        <w:trPr>
          <w:trHeight w:val="280"/>
        </w:trPr>
        <w:tc>
          <w:tcPr>
            <w:tcW w:w="9773" w:type="dxa"/>
            <w:tcBorders>
              <w:top w:val="single" w:sz="6" w:space="0" w:color="000000"/>
              <w:left w:val="single" w:sz="6" w:space="0" w:color="000000"/>
              <w:bottom w:val="nil"/>
              <w:right w:val="single" w:sz="6" w:space="0" w:color="000000"/>
            </w:tcBorders>
            <w:shd w:val="clear" w:color="auto" w:fill="D9D9D9"/>
          </w:tcPr>
          <w:p w14:paraId="6A9D378C" w14:textId="77777777" w:rsidR="004F0541" w:rsidRPr="00827206" w:rsidRDefault="00C25E5A">
            <w:pPr>
              <w:spacing w:before="0"/>
              <w:rPr>
                <w:b/>
              </w:rPr>
            </w:pPr>
            <w:r w:rsidRPr="00827206">
              <w:rPr>
                <w:b/>
              </w:rPr>
              <w:t>Process scheme (to-be)</w:t>
            </w:r>
          </w:p>
        </w:tc>
      </w:tr>
      <w:tr w:rsidR="004F0541" w:rsidRPr="00827206" w14:paraId="3F56BDFF" w14:textId="77777777">
        <w:trPr>
          <w:trHeight w:val="540"/>
        </w:trPr>
        <w:tc>
          <w:tcPr>
            <w:tcW w:w="9773" w:type="dxa"/>
            <w:tcBorders>
              <w:top w:val="single" w:sz="6" w:space="0" w:color="000000"/>
              <w:left w:val="single" w:sz="6" w:space="0" w:color="000000"/>
              <w:bottom w:val="single" w:sz="6" w:space="0" w:color="000000"/>
              <w:right w:val="single" w:sz="6" w:space="0" w:color="000000"/>
            </w:tcBorders>
          </w:tcPr>
          <w:p w14:paraId="51081D3E" w14:textId="77777777" w:rsidR="004F0541" w:rsidRPr="00827206" w:rsidRDefault="00C25E5A">
            <w:pPr>
              <w:spacing w:after="60"/>
              <w:rPr>
                <w:color w:val="FF0000"/>
              </w:rPr>
            </w:pPr>
            <w:r w:rsidRPr="00827206">
              <w:rPr>
                <w:noProof/>
                <w:color w:val="FF0000"/>
                <w:lang w:val="en-GB" w:eastAsia="en-GB"/>
              </w:rPr>
              <w:drawing>
                <wp:inline distT="0" distB="0" distL="114300" distR="114300" wp14:anchorId="3304E0E6" wp14:editId="5D34A9C0">
                  <wp:extent cx="6067425" cy="3416934"/>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6067425" cy="3416934"/>
                          </a:xfrm>
                          <a:prstGeom prst="rect">
                            <a:avLst/>
                          </a:prstGeom>
                          <a:ln/>
                        </pic:spPr>
                      </pic:pic>
                    </a:graphicData>
                  </a:graphic>
                </wp:inline>
              </w:drawing>
            </w:r>
          </w:p>
        </w:tc>
      </w:tr>
    </w:tbl>
    <w:p w14:paraId="7DC3BDBE" w14:textId="77777777" w:rsidR="004F0541" w:rsidRPr="00827206" w:rsidRDefault="004F0541">
      <w:pPr>
        <w:rPr>
          <w:b/>
          <w:u w:val="single"/>
        </w:rPr>
      </w:pPr>
    </w:p>
    <w:p w14:paraId="5953279F" w14:textId="77777777" w:rsidR="004F0541" w:rsidRPr="00827206" w:rsidRDefault="004F0541">
      <w:pPr>
        <w:rPr>
          <w:b/>
          <w:u w:val="single"/>
        </w:rPr>
      </w:pPr>
    </w:p>
    <w:p w14:paraId="6623D381" w14:textId="77777777" w:rsidR="004F0541" w:rsidRPr="00827206" w:rsidRDefault="00C25E5A">
      <w:pPr>
        <w:rPr>
          <w:b/>
          <w:u w:val="single"/>
        </w:rPr>
      </w:pPr>
      <w:r w:rsidRPr="00827206">
        <w:rPr>
          <w:b/>
          <w:u w:val="single"/>
        </w:rPr>
        <w:t>Future and Transition Vision</w:t>
      </w:r>
    </w:p>
    <w:p w14:paraId="0775E66A" w14:textId="77777777" w:rsidR="004F0541" w:rsidRPr="00827206" w:rsidRDefault="004F0541">
      <w:pPr>
        <w:jc w:val="center"/>
        <w:rPr>
          <w:b/>
          <w:u w:val="single"/>
        </w:rPr>
      </w:pPr>
    </w:p>
    <w:tbl>
      <w:tblPr>
        <w:tblStyle w:val="ad"/>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18"/>
        <w:gridCol w:w="2476"/>
        <w:gridCol w:w="6379"/>
      </w:tblGrid>
      <w:tr w:rsidR="004F0541" w:rsidRPr="00827206" w14:paraId="34C178D2" w14:textId="77777777">
        <w:trPr>
          <w:trHeight w:val="280"/>
        </w:trPr>
        <w:tc>
          <w:tcPr>
            <w:tcW w:w="9773" w:type="dxa"/>
            <w:gridSpan w:val="3"/>
            <w:tcBorders>
              <w:top w:val="single" w:sz="6" w:space="0" w:color="000000"/>
              <w:left w:val="single" w:sz="6" w:space="0" w:color="000000"/>
              <w:bottom w:val="nil"/>
              <w:right w:val="single" w:sz="6" w:space="0" w:color="000000"/>
            </w:tcBorders>
            <w:shd w:val="clear" w:color="auto" w:fill="D9D9D9"/>
          </w:tcPr>
          <w:p w14:paraId="51152F39" w14:textId="77777777" w:rsidR="004F0541" w:rsidRPr="00827206" w:rsidRDefault="00C25E5A">
            <w:pPr>
              <w:spacing w:before="0"/>
              <w:rPr>
                <w:b/>
              </w:rPr>
            </w:pPr>
            <w:r w:rsidRPr="00827206">
              <w:rPr>
                <w:b/>
              </w:rPr>
              <w:t>Participants and their roles</w:t>
            </w:r>
          </w:p>
        </w:tc>
      </w:tr>
      <w:tr w:rsidR="004F0541" w:rsidRPr="00827206" w14:paraId="51944902" w14:textId="77777777">
        <w:trPr>
          <w:trHeight w:val="280"/>
        </w:trPr>
        <w:tc>
          <w:tcPr>
            <w:tcW w:w="918" w:type="dxa"/>
            <w:tcBorders>
              <w:top w:val="single" w:sz="6" w:space="0" w:color="000000"/>
              <w:left w:val="single" w:sz="6" w:space="0" w:color="000000"/>
              <w:bottom w:val="nil"/>
              <w:right w:val="single" w:sz="6" w:space="0" w:color="000000"/>
            </w:tcBorders>
            <w:shd w:val="clear" w:color="auto" w:fill="D9D9D9"/>
          </w:tcPr>
          <w:p w14:paraId="7D44E554" w14:textId="77777777" w:rsidR="004F0541" w:rsidRPr="00827206" w:rsidRDefault="00C25E5A">
            <w:pPr>
              <w:spacing w:before="0"/>
              <w:rPr>
                <w:b/>
              </w:rPr>
            </w:pPr>
            <w:r w:rsidRPr="00827206">
              <w:rPr>
                <w:b/>
              </w:rPr>
              <w:t>Actor</w:t>
            </w:r>
          </w:p>
        </w:tc>
        <w:tc>
          <w:tcPr>
            <w:tcW w:w="2476" w:type="dxa"/>
            <w:tcBorders>
              <w:top w:val="single" w:sz="6" w:space="0" w:color="000000"/>
              <w:left w:val="single" w:sz="6" w:space="0" w:color="000000"/>
              <w:bottom w:val="nil"/>
              <w:right w:val="single" w:sz="6" w:space="0" w:color="000000"/>
            </w:tcBorders>
            <w:shd w:val="clear" w:color="auto" w:fill="D9D9D9"/>
          </w:tcPr>
          <w:p w14:paraId="571ECDF0" w14:textId="77777777" w:rsidR="004F0541" w:rsidRPr="00827206" w:rsidRDefault="00C25E5A">
            <w:pPr>
              <w:spacing w:before="0"/>
              <w:rPr>
                <w:b/>
              </w:rPr>
            </w:pPr>
            <w:r w:rsidRPr="00827206">
              <w:rPr>
                <w:b/>
              </w:rPr>
              <w:t>Type/Role</w:t>
            </w:r>
          </w:p>
        </w:tc>
        <w:tc>
          <w:tcPr>
            <w:tcW w:w="6379" w:type="dxa"/>
            <w:tcBorders>
              <w:top w:val="single" w:sz="6" w:space="0" w:color="000000"/>
              <w:left w:val="single" w:sz="6" w:space="0" w:color="000000"/>
              <w:bottom w:val="single" w:sz="6" w:space="0" w:color="000000"/>
              <w:right w:val="single" w:sz="6" w:space="0" w:color="000000"/>
            </w:tcBorders>
            <w:shd w:val="clear" w:color="auto" w:fill="D9D9D9"/>
          </w:tcPr>
          <w:p w14:paraId="53CF44EE" w14:textId="77777777" w:rsidR="004F0541" w:rsidRPr="00827206" w:rsidRDefault="00C25E5A">
            <w:pPr>
              <w:spacing w:before="0"/>
              <w:rPr>
                <w:b/>
              </w:rPr>
            </w:pPr>
            <w:r w:rsidRPr="00827206">
              <w:rPr>
                <w:b/>
              </w:rPr>
              <w:t>Description</w:t>
            </w:r>
          </w:p>
        </w:tc>
      </w:tr>
      <w:tr w:rsidR="004F0541" w:rsidRPr="00827206" w14:paraId="0B38DBDA" w14:textId="77777777">
        <w:trPr>
          <w:trHeight w:val="660"/>
        </w:trPr>
        <w:tc>
          <w:tcPr>
            <w:tcW w:w="918" w:type="dxa"/>
            <w:tcBorders>
              <w:top w:val="single" w:sz="6" w:space="0" w:color="000000"/>
              <w:left w:val="single" w:sz="6" w:space="0" w:color="000000"/>
              <w:bottom w:val="single" w:sz="6" w:space="0" w:color="000000"/>
              <w:right w:val="single" w:sz="6" w:space="0" w:color="000000"/>
            </w:tcBorders>
          </w:tcPr>
          <w:p w14:paraId="40C1B6CE" w14:textId="77777777" w:rsidR="004F0541" w:rsidRPr="00827206" w:rsidRDefault="00C25E5A">
            <w:pPr>
              <w:rPr>
                <w:b/>
              </w:rPr>
            </w:pPr>
            <w:r w:rsidRPr="00827206">
              <w:rPr>
                <w:b/>
              </w:rPr>
              <w:lastRenderedPageBreak/>
              <w:t>1</w:t>
            </w:r>
          </w:p>
        </w:tc>
        <w:tc>
          <w:tcPr>
            <w:tcW w:w="2476" w:type="dxa"/>
            <w:tcBorders>
              <w:top w:val="single" w:sz="6" w:space="0" w:color="000000"/>
              <w:left w:val="single" w:sz="6" w:space="0" w:color="000000"/>
              <w:bottom w:val="single" w:sz="6" w:space="0" w:color="000000"/>
              <w:right w:val="single" w:sz="6" w:space="0" w:color="000000"/>
            </w:tcBorders>
          </w:tcPr>
          <w:p w14:paraId="628ED7F2" w14:textId="77777777" w:rsidR="004F0541" w:rsidRPr="00827206" w:rsidRDefault="00C25E5A">
            <w:r w:rsidRPr="00827206">
              <w:t>Development bank</w:t>
            </w:r>
          </w:p>
        </w:tc>
        <w:tc>
          <w:tcPr>
            <w:tcW w:w="6379" w:type="dxa"/>
            <w:tcBorders>
              <w:top w:val="single" w:sz="6" w:space="0" w:color="000000"/>
              <w:left w:val="single" w:sz="6" w:space="0" w:color="000000"/>
              <w:bottom w:val="single" w:sz="6" w:space="0" w:color="000000"/>
              <w:right w:val="single" w:sz="6" w:space="0" w:color="000000"/>
            </w:tcBorders>
          </w:tcPr>
          <w:p w14:paraId="1CFF5A53" w14:textId="77777777" w:rsidR="004F0541" w:rsidRPr="00827206" w:rsidRDefault="00C25E5A">
            <w:r w:rsidRPr="00827206">
              <w:t>Financial institution designed to provide medium- and long-term capital for productive investment</w:t>
            </w:r>
          </w:p>
        </w:tc>
      </w:tr>
      <w:tr w:rsidR="004F0541" w:rsidRPr="00827206" w14:paraId="6A7451C3" w14:textId="77777777">
        <w:trPr>
          <w:trHeight w:val="540"/>
        </w:trPr>
        <w:tc>
          <w:tcPr>
            <w:tcW w:w="918" w:type="dxa"/>
            <w:tcBorders>
              <w:top w:val="single" w:sz="6" w:space="0" w:color="000000"/>
              <w:left w:val="single" w:sz="6" w:space="0" w:color="000000"/>
              <w:bottom w:val="single" w:sz="6" w:space="0" w:color="000000"/>
              <w:right w:val="single" w:sz="6" w:space="0" w:color="000000"/>
            </w:tcBorders>
          </w:tcPr>
          <w:p w14:paraId="1F56E86E" w14:textId="77777777" w:rsidR="004F0541" w:rsidRPr="00827206" w:rsidRDefault="00C25E5A">
            <w:pPr>
              <w:rPr>
                <w:b/>
              </w:rPr>
            </w:pPr>
            <w:r w:rsidRPr="00827206">
              <w:rPr>
                <w:b/>
              </w:rPr>
              <w:t>2</w:t>
            </w:r>
          </w:p>
        </w:tc>
        <w:tc>
          <w:tcPr>
            <w:tcW w:w="2476" w:type="dxa"/>
            <w:tcBorders>
              <w:top w:val="single" w:sz="6" w:space="0" w:color="000000"/>
              <w:left w:val="single" w:sz="6" w:space="0" w:color="000000"/>
              <w:bottom w:val="single" w:sz="6" w:space="0" w:color="000000"/>
              <w:right w:val="single" w:sz="6" w:space="0" w:color="000000"/>
            </w:tcBorders>
          </w:tcPr>
          <w:p w14:paraId="641F7A35" w14:textId="77777777" w:rsidR="004F0541" w:rsidRPr="00827206" w:rsidRDefault="00C25E5A">
            <w:pPr>
              <w:spacing w:after="60"/>
            </w:pPr>
            <w:r w:rsidRPr="00827206">
              <w:t>Commercial bank</w:t>
            </w:r>
          </w:p>
        </w:tc>
        <w:tc>
          <w:tcPr>
            <w:tcW w:w="6379" w:type="dxa"/>
            <w:tcBorders>
              <w:top w:val="single" w:sz="6" w:space="0" w:color="000000"/>
              <w:left w:val="single" w:sz="6" w:space="0" w:color="000000"/>
              <w:bottom w:val="single" w:sz="6" w:space="0" w:color="000000"/>
              <w:right w:val="single" w:sz="6" w:space="0" w:color="000000"/>
            </w:tcBorders>
          </w:tcPr>
          <w:p w14:paraId="26A03093" w14:textId="77777777" w:rsidR="004F0541" w:rsidRPr="00827206" w:rsidRDefault="00C25E5A">
            <w:pPr>
              <w:spacing w:after="60"/>
            </w:pPr>
            <w:r w:rsidRPr="00827206">
              <w:t>Financial institution to provide transfer/payment between parts</w:t>
            </w:r>
          </w:p>
        </w:tc>
      </w:tr>
      <w:tr w:rsidR="004F0541" w:rsidRPr="00827206" w14:paraId="1B2077E7" w14:textId="77777777">
        <w:trPr>
          <w:trHeight w:val="540"/>
        </w:trPr>
        <w:tc>
          <w:tcPr>
            <w:tcW w:w="918" w:type="dxa"/>
            <w:tcBorders>
              <w:top w:val="single" w:sz="6" w:space="0" w:color="000000"/>
              <w:left w:val="single" w:sz="6" w:space="0" w:color="000000"/>
              <w:bottom w:val="single" w:sz="6" w:space="0" w:color="000000"/>
              <w:right w:val="single" w:sz="6" w:space="0" w:color="000000"/>
            </w:tcBorders>
          </w:tcPr>
          <w:p w14:paraId="0B71A84B" w14:textId="77777777" w:rsidR="004F0541" w:rsidRPr="00827206" w:rsidRDefault="00C25E5A">
            <w:pPr>
              <w:rPr>
                <w:b/>
              </w:rPr>
            </w:pPr>
            <w:r w:rsidRPr="00827206">
              <w:rPr>
                <w:b/>
              </w:rPr>
              <w:t>3</w:t>
            </w:r>
          </w:p>
        </w:tc>
        <w:tc>
          <w:tcPr>
            <w:tcW w:w="2476" w:type="dxa"/>
            <w:tcBorders>
              <w:top w:val="single" w:sz="6" w:space="0" w:color="000000"/>
              <w:left w:val="single" w:sz="6" w:space="0" w:color="000000"/>
              <w:bottom w:val="single" w:sz="6" w:space="0" w:color="000000"/>
              <w:right w:val="single" w:sz="6" w:space="0" w:color="000000"/>
            </w:tcBorders>
          </w:tcPr>
          <w:p w14:paraId="225201CA" w14:textId="77777777" w:rsidR="004F0541" w:rsidRPr="00827206" w:rsidRDefault="00C25E5A">
            <w:pPr>
              <w:spacing w:after="60"/>
            </w:pPr>
            <w:r w:rsidRPr="00827206">
              <w:t>Lender</w:t>
            </w:r>
          </w:p>
        </w:tc>
        <w:tc>
          <w:tcPr>
            <w:tcW w:w="6379" w:type="dxa"/>
            <w:tcBorders>
              <w:top w:val="single" w:sz="6" w:space="0" w:color="000000"/>
              <w:left w:val="single" w:sz="6" w:space="0" w:color="000000"/>
              <w:bottom w:val="single" w:sz="6" w:space="0" w:color="000000"/>
              <w:right w:val="single" w:sz="6" w:space="0" w:color="000000"/>
            </w:tcBorders>
          </w:tcPr>
          <w:p w14:paraId="3F1B733B" w14:textId="77777777" w:rsidR="004F0541" w:rsidRPr="00827206" w:rsidRDefault="00C25E5A">
            <w:pPr>
              <w:spacing w:after="60"/>
            </w:pPr>
            <w:r w:rsidRPr="00827206">
              <w:t>Entity who takes the loan with the development bank</w:t>
            </w:r>
          </w:p>
        </w:tc>
      </w:tr>
      <w:tr w:rsidR="004F0541" w:rsidRPr="00827206" w14:paraId="70D67500" w14:textId="77777777">
        <w:trPr>
          <w:trHeight w:val="540"/>
        </w:trPr>
        <w:tc>
          <w:tcPr>
            <w:tcW w:w="918" w:type="dxa"/>
            <w:tcBorders>
              <w:top w:val="single" w:sz="6" w:space="0" w:color="000000"/>
              <w:left w:val="single" w:sz="6" w:space="0" w:color="000000"/>
              <w:bottom w:val="single" w:sz="6" w:space="0" w:color="000000"/>
              <w:right w:val="single" w:sz="6" w:space="0" w:color="000000"/>
            </w:tcBorders>
          </w:tcPr>
          <w:p w14:paraId="47A487BF" w14:textId="77777777" w:rsidR="004F0541" w:rsidRPr="00827206" w:rsidRDefault="00C25E5A">
            <w:pPr>
              <w:rPr>
                <w:b/>
              </w:rPr>
            </w:pPr>
            <w:r w:rsidRPr="00827206">
              <w:rPr>
                <w:b/>
              </w:rPr>
              <w:t>4</w:t>
            </w:r>
          </w:p>
        </w:tc>
        <w:tc>
          <w:tcPr>
            <w:tcW w:w="2476" w:type="dxa"/>
            <w:tcBorders>
              <w:top w:val="single" w:sz="6" w:space="0" w:color="000000"/>
              <w:left w:val="single" w:sz="6" w:space="0" w:color="000000"/>
              <w:bottom w:val="single" w:sz="6" w:space="0" w:color="000000"/>
              <w:right w:val="single" w:sz="6" w:space="0" w:color="000000"/>
            </w:tcBorders>
          </w:tcPr>
          <w:p w14:paraId="0DF89863" w14:textId="77777777" w:rsidR="004F0541" w:rsidRPr="00827206" w:rsidRDefault="00C25E5A">
            <w:pPr>
              <w:spacing w:after="60"/>
            </w:pPr>
            <w:r w:rsidRPr="00827206">
              <w:t>Contractor</w:t>
            </w:r>
          </w:p>
        </w:tc>
        <w:tc>
          <w:tcPr>
            <w:tcW w:w="6379" w:type="dxa"/>
            <w:tcBorders>
              <w:top w:val="single" w:sz="6" w:space="0" w:color="000000"/>
              <w:left w:val="single" w:sz="6" w:space="0" w:color="000000"/>
              <w:bottom w:val="single" w:sz="6" w:space="0" w:color="000000"/>
              <w:right w:val="single" w:sz="6" w:space="0" w:color="000000"/>
            </w:tcBorders>
          </w:tcPr>
          <w:p w14:paraId="14FAB3F5" w14:textId="77777777" w:rsidR="004F0541" w:rsidRPr="00827206" w:rsidRDefault="00C25E5A">
            <w:pPr>
              <w:spacing w:after="60"/>
            </w:pPr>
            <w:r w:rsidRPr="00827206">
              <w:t>Entity who sells a product or service to the lender</w:t>
            </w:r>
          </w:p>
        </w:tc>
      </w:tr>
      <w:tr w:rsidR="004F0541" w:rsidRPr="00827206" w14:paraId="21C04539" w14:textId="77777777">
        <w:trPr>
          <w:trHeight w:val="540"/>
        </w:trPr>
        <w:tc>
          <w:tcPr>
            <w:tcW w:w="918" w:type="dxa"/>
            <w:tcBorders>
              <w:top w:val="single" w:sz="6" w:space="0" w:color="000000"/>
              <w:left w:val="single" w:sz="6" w:space="0" w:color="000000"/>
              <w:bottom w:val="single" w:sz="6" w:space="0" w:color="000000"/>
              <w:right w:val="single" w:sz="6" w:space="0" w:color="000000"/>
            </w:tcBorders>
          </w:tcPr>
          <w:p w14:paraId="6E536746" w14:textId="77777777" w:rsidR="004F0541" w:rsidRPr="00827206" w:rsidRDefault="00C25E5A">
            <w:pPr>
              <w:rPr>
                <w:b/>
              </w:rPr>
            </w:pPr>
            <w:r w:rsidRPr="00827206">
              <w:rPr>
                <w:b/>
              </w:rPr>
              <w:t>5</w:t>
            </w:r>
          </w:p>
        </w:tc>
        <w:tc>
          <w:tcPr>
            <w:tcW w:w="2476" w:type="dxa"/>
            <w:tcBorders>
              <w:top w:val="single" w:sz="6" w:space="0" w:color="000000"/>
              <w:left w:val="single" w:sz="6" w:space="0" w:color="000000"/>
              <w:bottom w:val="single" w:sz="6" w:space="0" w:color="000000"/>
              <w:right w:val="single" w:sz="6" w:space="0" w:color="000000"/>
            </w:tcBorders>
          </w:tcPr>
          <w:p w14:paraId="10ADE663" w14:textId="77777777" w:rsidR="004F0541" w:rsidRPr="00827206" w:rsidRDefault="00C25E5A">
            <w:pPr>
              <w:spacing w:after="60"/>
            </w:pPr>
            <w:r w:rsidRPr="00827206">
              <w:t>Society</w:t>
            </w:r>
          </w:p>
        </w:tc>
        <w:tc>
          <w:tcPr>
            <w:tcW w:w="6379" w:type="dxa"/>
            <w:tcBorders>
              <w:top w:val="single" w:sz="6" w:space="0" w:color="000000"/>
              <w:left w:val="single" w:sz="6" w:space="0" w:color="000000"/>
              <w:bottom w:val="single" w:sz="6" w:space="0" w:color="000000"/>
              <w:right w:val="single" w:sz="6" w:space="0" w:color="000000"/>
            </w:tcBorders>
          </w:tcPr>
          <w:p w14:paraId="7A6C247A" w14:textId="77777777" w:rsidR="004F0541" w:rsidRPr="00827206" w:rsidRDefault="00C25E5A">
            <w:pPr>
              <w:spacing w:after="60"/>
            </w:pPr>
            <w:r w:rsidRPr="00827206">
              <w:t>Everyone who is interested to know how the public money was allocated and what were the benefits of that</w:t>
            </w:r>
          </w:p>
        </w:tc>
      </w:tr>
    </w:tbl>
    <w:p w14:paraId="682C5A92" w14:textId="77777777" w:rsidR="004F0541" w:rsidRPr="00827206" w:rsidRDefault="004F0541">
      <w:pPr>
        <w:rPr>
          <w:b/>
        </w:rPr>
      </w:pPr>
    </w:p>
    <w:tbl>
      <w:tblPr>
        <w:tblStyle w:val="ae"/>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18"/>
        <w:gridCol w:w="2476"/>
        <w:gridCol w:w="6379"/>
      </w:tblGrid>
      <w:tr w:rsidR="004F0541" w:rsidRPr="00827206" w14:paraId="4FF44B28" w14:textId="77777777">
        <w:trPr>
          <w:trHeight w:val="280"/>
        </w:trPr>
        <w:tc>
          <w:tcPr>
            <w:tcW w:w="9773" w:type="dxa"/>
            <w:gridSpan w:val="3"/>
            <w:tcBorders>
              <w:top w:val="single" w:sz="6" w:space="0" w:color="000000"/>
              <w:left w:val="single" w:sz="6" w:space="0" w:color="000000"/>
              <w:bottom w:val="nil"/>
              <w:right w:val="single" w:sz="6" w:space="0" w:color="000000"/>
            </w:tcBorders>
            <w:shd w:val="clear" w:color="auto" w:fill="D9D9D9"/>
          </w:tcPr>
          <w:p w14:paraId="089B7C18" w14:textId="77777777" w:rsidR="004F0541" w:rsidRPr="00827206" w:rsidRDefault="00C25E5A">
            <w:pPr>
              <w:spacing w:before="0"/>
              <w:rPr>
                <w:b/>
              </w:rPr>
            </w:pPr>
            <w:r w:rsidRPr="00827206">
              <w:rPr>
                <w:b/>
              </w:rPr>
              <w:t>Data and information</w:t>
            </w:r>
          </w:p>
        </w:tc>
      </w:tr>
      <w:tr w:rsidR="004F0541" w:rsidRPr="00827206" w14:paraId="043A0B51" w14:textId="77777777">
        <w:trPr>
          <w:trHeight w:val="280"/>
        </w:trPr>
        <w:tc>
          <w:tcPr>
            <w:tcW w:w="918" w:type="dxa"/>
            <w:tcBorders>
              <w:top w:val="single" w:sz="6" w:space="0" w:color="000000"/>
              <w:left w:val="single" w:sz="6" w:space="0" w:color="000000"/>
              <w:bottom w:val="nil"/>
              <w:right w:val="single" w:sz="6" w:space="0" w:color="000000"/>
            </w:tcBorders>
            <w:shd w:val="clear" w:color="auto" w:fill="D9D9D9"/>
          </w:tcPr>
          <w:p w14:paraId="69F41E56" w14:textId="77777777" w:rsidR="004F0541" w:rsidRPr="00827206" w:rsidRDefault="00C25E5A">
            <w:pPr>
              <w:spacing w:before="0"/>
              <w:rPr>
                <w:b/>
              </w:rPr>
            </w:pPr>
            <w:r w:rsidRPr="00827206">
              <w:rPr>
                <w:b/>
              </w:rPr>
              <w:t>Data</w:t>
            </w:r>
          </w:p>
        </w:tc>
        <w:tc>
          <w:tcPr>
            <w:tcW w:w="2476" w:type="dxa"/>
            <w:tcBorders>
              <w:top w:val="single" w:sz="6" w:space="0" w:color="000000"/>
              <w:left w:val="single" w:sz="6" w:space="0" w:color="000000"/>
              <w:bottom w:val="nil"/>
              <w:right w:val="single" w:sz="6" w:space="0" w:color="000000"/>
            </w:tcBorders>
            <w:shd w:val="clear" w:color="auto" w:fill="D9D9D9"/>
          </w:tcPr>
          <w:p w14:paraId="553CBD28" w14:textId="77777777" w:rsidR="004F0541" w:rsidRPr="00827206" w:rsidRDefault="00C25E5A">
            <w:pPr>
              <w:spacing w:before="0"/>
              <w:rPr>
                <w:b/>
              </w:rPr>
            </w:pPr>
            <w:r w:rsidRPr="00827206">
              <w:rPr>
                <w:b/>
              </w:rPr>
              <w:t>Type</w:t>
            </w:r>
          </w:p>
        </w:tc>
        <w:tc>
          <w:tcPr>
            <w:tcW w:w="6379" w:type="dxa"/>
            <w:tcBorders>
              <w:top w:val="single" w:sz="6" w:space="0" w:color="000000"/>
              <w:left w:val="single" w:sz="6" w:space="0" w:color="000000"/>
              <w:bottom w:val="single" w:sz="6" w:space="0" w:color="000000"/>
              <w:right w:val="single" w:sz="6" w:space="0" w:color="000000"/>
            </w:tcBorders>
            <w:shd w:val="clear" w:color="auto" w:fill="D9D9D9"/>
          </w:tcPr>
          <w:p w14:paraId="1631814C" w14:textId="77777777" w:rsidR="004F0541" w:rsidRPr="00827206" w:rsidRDefault="00C25E5A">
            <w:pPr>
              <w:spacing w:before="0"/>
              <w:rPr>
                <w:b/>
              </w:rPr>
            </w:pPr>
            <w:r w:rsidRPr="00827206">
              <w:rPr>
                <w:b/>
              </w:rPr>
              <w:t>Description</w:t>
            </w:r>
          </w:p>
        </w:tc>
      </w:tr>
      <w:tr w:rsidR="004F0541" w:rsidRPr="00827206" w14:paraId="095E3B0D" w14:textId="77777777">
        <w:trPr>
          <w:trHeight w:val="540"/>
        </w:trPr>
        <w:tc>
          <w:tcPr>
            <w:tcW w:w="918" w:type="dxa"/>
            <w:tcBorders>
              <w:top w:val="single" w:sz="6" w:space="0" w:color="000000"/>
              <w:left w:val="single" w:sz="6" w:space="0" w:color="000000"/>
              <w:bottom w:val="single" w:sz="6" w:space="0" w:color="000000"/>
              <w:right w:val="single" w:sz="6" w:space="0" w:color="000000"/>
            </w:tcBorders>
          </w:tcPr>
          <w:p w14:paraId="41D0D993" w14:textId="77777777" w:rsidR="004F0541" w:rsidRPr="00827206" w:rsidRDefault="00C25E5A">
            <w:pPr>
              <w:rPr>
                <w:b/>
              </w:rPr>
            </w:pPr>
            <w:r w:rsidRPr="00827206">
              <w:rPr>
                <w:b/>
              </w:rPr>
              <w:t>1</w:t>
            </w:r>
          </w:p>
        </w:tc>
        <w:tc>
          <w:tcPr>
            <w:tcW w:w="2476" w:type="dxa"/>
            <w:tcBorders>
              <w:top w:val="single" w:sz="6" w:space="0" w:color="000000"/>
              <w:left w:val="single" w:sz="6" w:space="0" w:color="000000"/>
              <w:bottom w:val="single" w:sz="6" w:space="0" w:color="000000"/>
              <w:right w:val="single" w:sz="6" w:space="0" w:color="000000"/>
            </w:tcBorders>
          </w:tcPr>
          <w:p w14:paraId="0437AA42" w14:textId="77777777" w:rsidR="004F0541" w:rsidRPr="00827206" w:rsidRDefault="00C25E5A">
            <w:r w:rsidRPr="00827206">
              <w:t>Devtoken</w:t>
            </w:r>
          </w:p>
        </w:tc>
        <w:tc>
          <w:tcPr>
            <w:tcW w:w="6379" w:type="dxa"/>
            <w:tcBorders>
              <w:top w:val="single" w:sz="6" w:space="0" w:color="000000"/>
              <w:left w:val="single" w:sz="6" w:space="0" w:color="000000"/>
              <w:bottom w:val="single" w:sz="6" w:space="0" w:color="000000"/>
              <w:right w:val="single" w:sz="6" w:space="0" w:color="000000"/>
            </w:tcBorders>
          </w:tcPr>
          <w:p w14:paraId="668B4EE3" w14:textId="77777777" w:rsidR="004F0541" w:rsidRPr="00827206" w:rsidRDefault="00C25E5A">
            <w:r w:rsidRPr="00827206">
              <w:t>Token representing fiat money value. It is used to transfer value between: (a) the development bank and the lender and (b) the lender and contractors. It cannot be transferred to a entity who is not registered and enabled to receive devtoken. The token should only be used to execute the associated development project.</w:t>
            </w:r>
          </w:p>
        </w:tc>
      </w:tr>
      <w:tr w:rsidR="004F0541" w:rsidRPr="00827206" w14:paraId="0296FB76" w14:textId="77777777">
        <w:trPr>
          <w:trHeight w:val="540"/>
        </w:trPr>
        <w:tc>
          <w:tcPr>
            <w:tcW w:w="918" w:type="dxa"/>
            <w:tcBorders>
              <w:top w:val="single" w:sz="6" w:space="0" w:color="000000"/>
              <w:left w:val="single" w:sz="6" w:space="0" w:color="000000"/>
              <w:bottom w:val="single" w:sz="6" w:space="0" w:color="000000"/>
              <w:right w:val="single" w:sz="6" w:space="0" w:color="000000"/>
            </w:tcBorders>
          </w:tcPr>
          <w:p w14:paraId="7F0C1A5D" w14:textId="77777777" w:rsidR="004F0541" w:rsidRPr="00827206" w:rsidRDefault="00C25E5A">
            <w:pPr>
              <w:rPr>
                <w:b/>
              </w:rPr>
            </w:pPr>
            <w:r w:rsidRPr="00827206">
              <w:rPr>
                <w:b/>
              </w:rPr>
              <w:t>2</w:t>
            </w:r>
          </w:p>
        </w:tc>
        <w:tc>
          <w:tcPr>
            <w:tcW w:w="2476" w:type="dxa"/>
            <w:tcBorders>
              <w:top w:val="single" w:sz="6" w:space="0" w:color="000000"/>
              <w:left w:val="single" w:sz="6" w:space="0" w:color="000000"/>
              <w:bottom w:val="single" w:sz="6" w:space="0" w:color="000000"/>
              <w:right w:val="single" w:sz="6" w:space="0" w:color="000000"/>
            </w:tcBorders>
          </w:tcPr>
          <w:p w14:paraId="0E5C6E47" w14:textId="77777777" w:rsidR="004F0541" w:rsidRPr="00827206" w:rsidRDefault="00C25E5A">
            <w:r w:rsidRPr="00827206">
              <w:t>Fiat money transactions</w:t>
            </w:r>
          </w:p>
        </w:tc>
        <w:tc>
          <w:tcPr>
            <w:tcW w:w="6379" w:type="dxa"/>
            <w:tcBorders>
              <w:top w:val="single" w:sz="6" w:space="0" w:color="000000"/>
              <w:left w:val="single" w:sz="6" w:space="0" w:color="000000"/>
              <w:bottom w:val="single" w:sz="6" w:space="0" w:color="000000"/>
              <w:right w:val="single" w:sz="6" w:space="0" w:color="000000"/>
            </w:tcBorders>
          </w:tcPr>
          <w:p w14:paraId="0AFF6373" w14:textId="77777777" w:rsidR="004F0541" w:rsidRPr="00827206" w:rsidRDefault="00C25E5A">
            <w:r w:rsidRPr="00827206">
              <w:t>The way fiat money is transferred between: (a) the development bank and contractors in the transitional vision</w:t>
            </w:r>
          </w:p>
        </w:tc>
      </w:tr>
      <w:tr w:rsidR="004F0541" w:rsidRPr="00827206" w14:paraId="4C0DDE5B" w14:textId="77777777">
        <w:trPr>
          <w:trHeight w:val="540"/>
        </w:trPr>
        <w:tc>
          <w:tcPr>
            <w:tcW w:w="918" w:type="dxa"/>
            <w:tcBorders>
              <w:top w:val="single" w:sz="6" w:space="0" w:color="000000"/>
              <w:left w:val="single" w:sz="6" w:space="0" w:color="000000"/>
              <w:bottom w:val="single" w:sz="6" w:space="0" w:color="000000"/>
              <w:right w:val="single" w:sz="6" w:space="0" w:color="000000"/>
            </w:tcBorders>
          </w:tcPr>
          <w:p w14:paraId="753998AF" w14:textId="77777777" w:rsidR="004F0541" w:rsidRPr="00827206" w:rsidRDefault="00C25E5A">
            <w:pPr>
              <w:rPr>
                <w:b/>
              </w:rPr>
            </w:pPr>
            <w:r w:rsidRPr="00827206">
              <w:rPr>
                <w:b/>
              </w:rPr>
              <w:t>3</w:t>
            </w:r>
          </w:p>
        </w:tc>
        <w:tc>
          <w:tcPr>
            <w:tcW w:w="2476" w:type="dxa"/>
            <w:tcBorders>
              <w:top w:val="single" w:sz="6" w:space="0" w:color="000000"/>
              <w:left w:val="single" w:sz="6" w:space="0" w:color="000000"/>
              <w:bottom w:val="single" w:sz="6" w:space="0" w:color="000000"/>
              <w:right w:val="single" w:sz="6" w:space="0" w:color="000000"/>
            </w:tcBorders>
          </w:tcPr>
          <w:p w14:paraId="3DA361F8" w14:textId="77777777" w:rsidR="004F0541" w:rsidRPr="00827206" w:rsidRDefault="00C25E5A">
            <w:pPr>
              <w:rPr>
                <w:i/>
              </w:rPr>
            </w:pPr>
            <w:r w:rsidRPr="00827206">
              <w:t>Money spending proof</w:t>
            </w:r>
          </w:p>
        </w:tc>
        <w:tc>
          <w:tcPr>
            <w:tcW w:w="6379" w:type="dxa"/>
            <w:tcBorders>
              <w:top w:val="single" w:sz="6" w:space="0" w:color="000000"/>
              <w:left w:val="single" w:sz="6" w:space="0" w:color="000000"/>
              <w:bottom w:val="single" w:sz="6" w:space="0" w:color="000000"/>
              <w:right w:val="single" w:sz="6" w:space="0" w:color="000000"/>
            </w:tcBorders>
          </w:tcPr>
          <w:p w14:paraId="3FF24355" w14:textId="77777777" w:rsidR="004F0541" w:rsidRPr="00827206" w:rsidRDefault="00C25E5A">
            <w:r w:rsidRPr="00827206">
              <w:t>Documents, images etc used to proof the money was used as planned in the transitional vision. It must include what products or services type were commercialized. It does not need to include commercial bank statements since this information is available at DLT.</w:t>
            </w:r>
          </w:p>
        </w:tc>
      </w:tr>
      <w:tr w:rsidR="004F0541" w:rsidRPr="00827206" w14:paraId="568BF359" w14:textId="77777777">
        <w:trPr>
          <w:trHeight w:val="540"/>
        </w:trPr>
        <w:tc>
          <w:tcPr>
            <w:tcW w:w="918" w:type="dxa"/>
            <w:tcBorders>
              <w:top w:val="single" w:sz="6" w:space="0" w:color="000000"/>
              <w:left w:val="single" w:sz="6" w:space="0" w:color="000000"/>
              <w:bottom w:val="single" w:sz="6" w:space="0" w:color="000000"/>
              <w:right w:val="single" w:sz="6" w:space="0" w:color="000000"/>
            </w:tcBorders>
          </w:tcPr>
          <w:p w14:paraId="4B183807" w14:textId="77777777" w:rsidR="004F0541" w:rsidRPr="00827206" w:rsidRDefault="00C25E5A">
            <w:pPr>
              <w:rPr>
                <w:b/>
              </w:rPr>
            </w:pPr>
            <w:r w:rsidRPr="00827206">
              <w:rPr>
                <w:b/>
              </w:rPr>
              <w:t>4</w:t>
            </w:r>
          </w:p>
        </w:tc>
        <w:tc>
          <w:tcPr>
            <w:tcW w:w="2476" w:type="dxa"/>
            <w:tcBorders>
              <w:top w:val="single" w:sz="6" w:space="0" w:color="000000"/>
              <w:left w:val="single" w:sz="6" w:space="0" w:color="000000"/>
              <w:bottom w:val="single" w:sz="6" w:space="0" w:color="000000"/>
              <w:right w:val="single" w:sz="6" w:space="0" w:color="000000"/>
            </w:tcBorders>
          </w:tcPr>
          <w:p w14:paraId="7B2A3EC1" w14:textId="77777777" w:rsidR="004F0541" w:rsidRPr="00827206" w:rsidRDefault="00C25E5A">
            <w:r w:rsidRPr="00827206">
              <w:t>Exchangeable token</w:t>
            </w:r>
          </w:p>
        </w:tc>
        <w:tc>
          <w:tcPr>
            <w:tcW w:w="6379" w:type="dxa"/>
            <w:tcBorders>
              <w:top w:val="single" w:sz="6" w:space="0" w:color="000000"/>
              <w:left w:val="single" w:sz="6" w:space="0" w:color="000000"/>
              <w:bottom w:val="single" w:sz="6" w:space="0" w:color="000000"/>
              <w:right w:val="single" w:sz="6" w:space="0" w:color="000000"/>
            </w:tcBorders>
          </w:tcPr>
          <w:p w14:paraId="1EB666A1" w14:textId="77777777" w:rsidR="004F0541" w:rsidRPr="00827206" w:rsidRDefault="00C25E5A">
            <w:r w:rsidRPr="00827206">
              <w:t>A token that can be exchanged by fiat money or other cryptocurrency without use the devtoken smart contract.</w:t>
            </w:r>
          </w:p>
        </w:tc>
      </w:tr>
    </w:tbl>
    <w:p w14:paraId="52037466" w14:textId="77777777" w:rsidR="004F0541" w:rsidRPr="00827206" w:rsidRDefault="004F0541">
      <w:pPr>
        <w:rPr>
          <w:b/>
        </w:rPr>
      </w:pPr>
      <w:bookmarkStart w:id="1" w:name="_gjdgxs" w:colFirst="0" w:colLast="0"/>
      <w:bookmarkEnd w:id="1"/>
    </w:p>
    <w:tbl>
      <w:tblPr>
        <w:tblStyle w:val="af"/>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4F0541" w:rsidRPr="00827206" w14:paraId="1F2F4C78" w14:textId="77777777">
        <w:tc>
          <w:tcPr>
            <w:tcW w:w="9773" w:type="dxa"/>
            <w:tcBorders>
              <w:top w:val="single" w:sz="6" w:space="0" w:color="000000"/>
              <w:left w:val="single" w:sz="6" w:space="0" w:color="000000"/>
              <w:bottom w:val="single" w:sz="6" w:space="0" w:color="000000"/>
              <w:right w:val="single" w:sz="6" w:space="0" w:color="000000"/>
            </w:tcBorders>
            <w:shd w:val="clear" w:color="auto" w:fill="D9D9D9"/>
          </w:tcPr>
          <w:p w14:paraId="69954970" w14:textId="77777777" w:rsidR="004F0541" w:rsidRPr="00827206" w:rsidRDefault="00C25E5A">
            <w:pPr>
              <w:spacing w:before="0"/>
              <w:rPr>
                <w:b/>
              </w:rPr>
            </w:pPr>
            <w:r w:rsidRPr="00827206">
              <w:rPr>
                <w:b/>
              </w:rPr>
              <w:t>Security and privacy</w:t>
            </w:r>
          </w:p>
        </w:tc>
      </w:tr>
      <w:tr w:rsidR="004F0541" w:rsidRPr="00827206" w14:paraId="72F2C64E" w14:textId="77777777">
        <w:tc>
          <w:tcPr>
            <w:tcW w:w="9773" w:type="dxa"/>
            <w:tcBorders>
              <w:top w:val="single" w:sz="6" w:space="0" w:color="000000"/>
              <w:left w:val="single" w:sz="6" w:space="0" w:color="000000"/>
              <w:bottom w:val="single" w:sz="6" w:space="0" w:color="000000"/>
              <w:right w:val="single" w:sz="6" w:space="0" w:color="000000"/>
            </w:tcBorders>
          </w:tcPr>
          <w:p w14:paraId="749557F4" w14:textId="77777777" w:rsidR="004F0541" w:rsidRPr="00827206" w:rsidRDefault="00C25E5A">
            <w:pPr>
              <w:tabs>
                <w:tab w:val="left" w:pos="720"/>
              </w:tabs>
              <w:spacing w:after="60"/>
            </w:pPr>
            <w:r w:rsidRPr="00827206">
              <w:t>1.Since transparency is the main requirement, the ideal information visibility is public;</w:t>
            </w:r>
          </w:p>
          <w:p w14:paraId="205C2CF8" w14:textId="77777777" w:rsidR="004F0541" w:rsidRPr="00827206" w:rsidRDefault="00C25E5A">
            <w:pPr>
              <w:tabs>
                <w:tab w:val="left" w:pos="720"/>
              </w:tabs>
              <w:spacing w:after="60"/>
            </w:pPr>
            <w:r w:rsidRPr="00827206">
              <w:t>2. If business privacy prevent public visibility, this critical subset of data can be encrypted or protected;</w:t>
            </w:r>
          </w:p>
          <w:p w14:paraId="0B35ED5B" w14:textId="77777777" w:rsidR="004F0541" w:rsidRPr="00827206" w:rsidRDefault="00C25E5A">
            <w:pPr>
              <w:tabs>
                <w:tab w:val="left" w:pos="720"/>
              </w:tabs>
              <w:spacing w:after="60"/>
            </w:pPr>
            <w:r w:rsidRPr="00827206">
              <w:t>3. DLT system should be able to provide mechanisms of DLT data integrity control;</w:t>
            </w:r>
          </w:p>
          <w:p w14:paraId="2EDF6592" w14:textId="77777777" w:rsidR="004F0541" w:rsidRPr="00827206" w:rsidRDefault="00C25E5A">
            <w:pPr>
              <w:tabs>
                <w:tab w:val="left" w:pos="720"/>
              </w:tabs>
              <w:spacing w:after="60"/>
            </w:pPr>
            <w:r w:rsidRPr="00827206">
              <w:t>4. DLT data and related services (System Actions) should be available in 24/7/365 mode;</w:t>
            </w:r>
          </w:p>
          <w:p w14:paraId="4B485DA4" w14:textId="77777777" w:rsidR="004F0541" w:rsidRPr="00827206" w:rsidRDefault="00C25E5A">
            <w:pPr>
              <w:tabs>
                <w:tab w:val="left" w:pos="720"/>
              </w:tabs>
              <w:spacing w:after="60"/>
            </w:pPr>
            <w:r w:rsidRPr="00827206">
              <w:t xml:space="preserve">5. The entity identity solution should prevent identity fraud.  </w:t>
            </w:r>
          </w:p>
          <w:p w14:paraId="323D40FC" w14:textId="77777777" w:rsidR="004F0541" w:rsidRPr="00827206" w:rsidRDefault="00C25E5A">
            <w:pPr>
              <w:tabs>
                <w:tab w:val="left" w:pos="720"/>
              </w:tabs>
              <w:spacing w:after="60"/>
            </w:pPr>
            <w:r w:rsidRPr="00827206">
              <w:t xml:space="preserve">6. The products and services type identification solution should prevent fraud. (Future Vision only) </w:t>
            </w:r>
          </w:p>
        </w:tc>
      </w:tr>
    </w:tbl>
    <w:p w14:paraId="66AE9878" w14:textId="77777777" w:rsidR="004F0541" w:rsidRPr="00827206" w:rsidRDefault="004F0541">
      <w:pPr>
        <w:rPr>
          <w:b/>
        </w:rPr>
      </w:pPr>
    </w:p>
    <w:tbl>
      <w:tblPr>
        <w:tblStyle w:val="af0"/>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81"/>
      </w:tblGrid>
      <w:tr w:rsidR="004F0541" w:rsidRPr="00827206" w14:paraId="76AF27D2" w14:textId="77777777">
        <w:tc>
          <w:tcPr>
            <w:tcW w:w="9781" w:type="dxa"/>
            <w:tcBorders>
              <w:top w:val="single" w:sz="6" w:space="0" w:color="000000"/>
              <w:left w:val="single" w:sz="6" w:space="0" w:color="000000"/>
              <w:bottom w:val="single" w:sz="6" w:space="0" w:color="000000"/>
              <w:right w:val="single" w:sz="6" w:space="0" w:color="000000"/>
            </w:tcBorders>
            <w:shd w:val="clear" w:color="auto" w:fill="D9D9D9"/>
          </w:tcPr>
          <w:p w14:paraId="531C106E" w14:textId="77777777" w:rsidR="004F0541" w:rsidRPr="00827206" w:rsidRDefault="00C25E5A">
            <w:pPr>
              <w:spacing w:before="0"/>
              <w:rPr>
                <w:b/>
              </w:rPr>
            </w:pPr>
            <w:r w:rsidRPr="00827206">
              <w:rPr>
                <w:b/>
              </w:rPr>
              <w:t>Main Success Scenario</w:t>
            </w:r>
          </w:p>
        </w:tc>
      </w:tr>
      <w:tr w:rsidR="004F0541" w:rsidRPr="00827206" w14:paraId="41AFDE77" w14:textId="77777777">
        <w:tc>
          <w:tcPr>
            <w:tcW w:w="9781" w:type="dxa"/>
            <w:tcBorders>
              <w:top w:val="single" w:sz="6" w:space="0" w:color="000000"/>
              <w:left w:val="single" w:sz="6" w:space="0" w:color="000000"/>
              <w:bottom w:val="single" w:sz="6" w:space="0" w:color="000000"/>
              <w:right w:val="single" w:sz="6" w:space="0" w:color="000000"/>
            </w:tcBorders>
          </w:tcPr>
          <w:p w14:paraId="389797A7" w14:textId="77777777" w:rsidR="004F0541" w:rsidRPr="00827206" w:rsidRDefault="00C25E5A">
            <w:r w:rsidRPr="00827206">
              <w:t>1. All information exchange and payments occur in Distributed Ledger in automatic mode;</w:t>
            </w:r>
          </w:p>
          <w:p w14:paraId="2AA1BEF5" w14:textId="77777777" w:rsidR="004F0541" w:rsidRPr="00827206" w:rsidRDefault="00C25E5A">
            <w:r w:rsidRPr="00827206">
              <w:t>2. Payments are transferred using digital currency (either devtoken or an exchangeable token);</w:t>
            </w:r>
          </w:p>
          <w:p w14:paraId="1A2775F4" w14:textId="77777777" w:rsidR="004F0541" w:rsidRPr="00827206" w:rsidRDefault="00C25E5A">
            <w:r w:rsidRPr="00827206">
              <w:lastRenderedPageBreak/>
              <w:t>3. Money spending proof occurs without human verification;</w:t>
            </w:r>
          </w:p>
          <w:p w14:paraId="76E4C6E9" w14:textId="77777777" w:rsidR="004F0541" w:rsidRPr="00827206" w:rsidRDefault="00C25E5A">
            <w:pPr>
              <w:rPr>
                <w:i/>
              </w:rPr>
            </w:pPr>
            <w:r w:rsidRPr="00827206">
              <w:t>4. Lending and benefits data published without human intervention.</w:t>
            </w:r>
          </w:p>
        </w:tc>
      </w:tr>
    </w:tbl>
    <w:p w14:paraId="12F664F5" w14:textId="77777777" w:rsidR="004F0541" w:rsidRPr="00827206" w:rsidRDefault="004F0541">
      <w:pPr>
        <w:rPr>
          <w:b/>
        </w:rPr>
      </w:pPr>
    </w:p>
    <w:tbl>
      <w:tblPr>
        <w:tblStyle w:val="af1"/>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81"/>
      </w:tblGrid>
      <w:tr w:rsidR="004F0541" w:rsidRPr="00827206" w14:paraId="3AC952D4" w14:textId="77777777">
        <w:tc>
          <w:tcPr>
            <w:tcW w:w="9781" w:type="dxa"/>
            <w:tcBorders>
              <w:top w:val="single" w:sz="6" w:space="0" w:color="000000"/>
              <w:left w:val="single" w:sz="6" w:space="0" w:color="000000"/>
              <w:bottom w:val="single" w:sz="6" w:space="0" w:color="000000"/>
              <w:right w:val="single" w:sz="6" w:space="0" w:color="000000"/>
            </w:tcBorders>
            <w:shd w:val="clear" w:color="auto" w:fill="D9D9D9"/>
          </w:tcPr>
          <w:p w14:paraId="118BC9CC" w14:textId="77777777" w:rsidR="004F0541" w:rsidRPr="00827206" w:rsidRDefault="00C25E5A">
            <w:pPr>
              <w:spacing w:before="0"/>
              <w:rPr>
                <w:b/>
              </w:rPr>
            </w:pPr>
            <w:r w:rsidRPr="00827206">
              <w:rPr>
                <w:b/>
              </w:rPr>
              <w:t>Conditions (pre- or post-)</w:t>
            </w:r>
          </w:p>
        </w:tc>
      </w:tr>
      <w:tr w:rsidR="004F0541" w:rsidRPr="00827206" w14:paraId="20EDC1E3" w14:textId="77777777">
        <w:tc>
          <w:tcPr>
            <w:tcW w:w="9781" w:type="dxa"/>
            <w:tcBorders>
              <w:top w:val="single" w:sz="6" w:space="0" w:color="000000"/>
              <w:left w:val="single" w:sz="6" w:space="0" w:color="000000"/>
              <w:bottom w:val="single" w:sz="6" w:space="0" w:color="000000"/>
              <w:right w:val="single" w:sz="6" w:space="0" w:color="000000"/>
            </w:tcBorders>
          </w:tcPr>
          <w:p w14:paraId="587B5FF0" w14:textId="77777777" w:rsidR="004F0541" w:rsidRPr="00827206" w:rsidRDefault="00C25E5A">
            <w:pPr>
              <w:spacing w:after="60"/>
            </w:pPr>
            <w:r w:rsidRPr="00827206">
              <w:t>1. The development bank must have established a financial contract with lenders;</w:t>
            </w:r>
          </w:p>
          <w:p w14:paraId="101C5AA0" w14:textId="77777777" w:rsidR="004F0541" w:rsidRPr="00827206" w:rsidRDefault="00C25E5A">
            <w:pPr>
              <w:spacing w:after="60"/>
            </w:pPr>
            <w:r w:rsidRPr="00827206">
              <w:t>2. Lenders and contractors who receive devtokens must be registered in the identity solution  and enabled to receive devtoken;</w:t>
            </w:r>
          </w:p>
          <w:p w14:paraId="2ACD56D6" w14:textId="77777777" w:rsidR="004F0541" w:rsidRPr="00827206" w:rsidRDefault="00C25E5A">
            <w:pPr>
              <w:spacing w:after="60"/>
            </w:pPr>
            <w:r w:rsidRPr="00827206">
              <w:t>3. Produts and servides types used in devtoken transactions must be registered in Product or service type identification (Future Vision only);</w:t>
            </w:r>
          </w:p>
          <w:p w14:paraId="228917C0" w14:textId="77777777" w:rsidR="004F0541" w:rsidRPr="00827206" w:rsidRDefault="00C25E5A">
            <w:pPr>
              <w:spacing w:after="60"/>
            </w:pPr>
            <w:r w:rsidRPr="00827206">
              <w:t>4. Devtoken smart contract must be deployed;</w:t>
            </w:r>
          </w:p>
          <w:p w14:paraId="0060E996" w14:textId="77777777" w:rsidR="004F0541" w:rsidRPr="00827206" w:rsidRDefault="00C25E5A">
            <w:pPr>
              <w:spacing w:after="60"/>
            </w:pPr>
            <w:r w:rsidRPr="00827206">
              <w:t>5. All parties are connected to DLT-network.</w:t>
            </w:r>
          </w:p>
        </w:tc>
      </w:tr>
    </w:tbl>
    <w:p w14:paraId="5C33E341" w14:textId="77777777" w:rsidR="004F0541" w:rsidRPr="00827206" w:rsidRDefault="004F0541"/>
    <w:tbl>
      <w:tblPr>
        <w:tblStyle w:val="af2"/>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4F0541" w:rsidRPr="00827206" w14:paraId="5C3C9362" w14:textId="77777777">
        <w:tc>
          <w:tcPr>
            <w:tcW w:w="9773" w:type="dxa"/>
            <w:tcBorders>
              <w:top w:val="single" w:sz="6" w:space="0" w:color="000000"/>
              <w:left w:val="single" w:sz="6" w:space="0" w:color="000000"/>
              <w:bottom w:val="single" w:sz="6" w:space="0" w:color="000000"/>
              <w:right w:val="single" w:sz="6" w:space="0" w:color="000000"/>
            </w:tcBorders>
            <w:shd w:val="clear" w:color="auto" w:fill="D9D9D9"/>
          </w:tcPr>
          <w:p w14:paraId="4DA208E8" w14:textId="77777777" w:rsidR="004F0541" w:rsidRPr="00827206" w:rsidRDefault="00C25E5A">
            <w:pPr>
              <w:spacing w:before="0"/>
              <w:rPr>
                <w:b/>
              </w:rPr>
            </w:pPr>
            <w:r w:rsidRPr="00827206">
              <w:rPr>
                <w:b/>
              </w:rPr>
              <w:t>Performance needs</w:t>
            </w:r>
          </w:p>
        </w:tc>
      </w:tr>
      <w:tr w:rsidR="004F0541" w:rsidRPr="00827206" w14:paraId="4AA92625" w14:textId="77777777">
        <w:tc>
          <w:tcPr>
            <w:tcW w:w="9773" w:type="dxa"/>
            <w:tcBorders>
              <w:top w:val="single" w:sz="6" w:space="0" w:color="000000"/>
              <w:left w:val="single" w:sz="6" w:space="0" w:color="000000"/>
              <w:bottom w:val="single" w:sz="6" w:space="0" w:color="000000"/>
              <w:right w:val="single" w:sz="6" w:space="0" w:color="000000"/>
            </w:tcBorders>
          </w:tcPr>
          <w:p w14:paraId="1AEEEE0C" w14:textId="77777777" w:rsidR="004F0541" w:rsidRPr="00827206" w:rsidRDefault="00C25E5A">
            <w:pPr>
              <w:jc w:val="both"/>
            </w:pPr>
            <w:r w:rsidRPr="00827206">
              <w:t>1. Transactions processing near real time;</w:t>
            </w:r>
          </w:p>
          <w:p w14:paraId="5B2EF4DC" w14:textId="77777777" w:rsidR="004F0541" w:rsidRPr="00827206" w:rsidRDefault="00C25E5A">
            <w:pPr>
              <w:jc w:val="both"/>
            </w:pPr>
            <w:r w:rsidRPr="00827206">
              <w:t>2. 24/7/365 availability;</w:t>
            </w:r>
          </w:p>
          <w:p w14:paraId="33748619" w14:textId="77777777" w:rsidR="004F0541" w:rsidRPr="00827206" w:rsidRDefault="00C25E5A">
            <w:pPr>
              <w:jc w:val="both"/>
            </w:pPr>
            <w:r w:rsidRPr="00827206">
              <w:t>3. Volume of disbursements &gt; 1000 Tx/day, volume of transactions &gt; 10.000 Tx/day;</w:t>
            </w:r>
          </w:p>
          <w:p w14:paraId="18492F52" w14:textId="77777777" w:rsidR="004F0541" w:rsidRPr="00827206" w:rsidRDefault="00C25E5A">
            <w:pPr>
              <w:jc w:val="both"/>
              <w:rPr>
                <w:i/>
              </w:rPr>
            </w:pPr>
            <w:r w:rsidRPr="00827206">
              <w:t>4. Lending and benefits data published in the moment they are available (near real time).</w:t>
            </w:r>
          </w:p>
        </w:tc>
      </w:tr>
    </w:tbl>
    <w:p w14:paraId="56292C9C" w14:textId="77777777" w:rsidR="004F0541" w:rsidRPr="00827206" w:rsidRDefault="004F0541">
      <w:pPr>
        <w:rPr>
          <w:rFonts w:ascii="Calibri" w:eastAsia="Calibri" w:hAnsi="Calibri" w:cs="Calibri"/>
          <w:b/>
          <w:sz w:val="22"/>
          <w:szCs w:val="22"/>
        </w:rPr>
      </w:pPr>
    </w:p>
    <w:tbl>
      <w:tblPr>
        <w:tblStyle w:val="af3"/>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4F0541" w:rsidRPr="00827206" w14:paraId="3B472823" w14:textId="77777777">
        <w:tc>
          <w:tcPr>
            <w:tcW w:w="9773" w:type="dxa"/>
            <w:tcBorders>
              <w:top w:val="single" w:sz="6" w:space="0" w:color="000000"/>
              <w:left w:val="single" w:sz="6" w:space="0" w:color="000000"/>
              <w:bottom w:val="single" w:sz="6" w:space="0" w:color="000000"/>
              <w:right w:val="single" w:sz="6" w:space="0" w:color="000000"/>
            </w:tcBorders>
            <w:shd w:val="clear" w:color="auto" w:fill="D9D9D9"/>
          </w:tcPr>
          <w:p w14:paraId="04A14E58" w14:textId="77777777" w:rsidR="004F0541" w:rsidRPr="00827206" w:rsidRDefault="00C25E5A">
            <w:pPr>
              <w:spacing w:before="0"/>
              <w:rPr>
                <w:b/>
              </w:rPr>
            </w:pPr>
            <w:r w:rsidRPr="00827206">
              <w:rPr>
                <w:b/>
              </w:rPr>
              <w:t>Legal considerations</w:t>
            </w:r>
          </w:p>
        </w:tc>
      </w:tr>
      <w:tr w:rsidR="004F0541" w:rsidRPr="00827206" w14:paraId="0AAE44A4" w14:textId="77777777">
        <w:tc>
          <w:tcPr>
            <w:tcW w:w="9773" w:type="dxa"/>
            <w:tcBorders>
              <w:top w:val="single" w:sz="6" w:space="0" w:color="000000"/>
              <w:left w:val="single" w:sz="6" w:space="0" w:color="000000"/>
              <w:bottom w:val="single" w:sz="6" w:space="0" w:color="000000"/>
              <w:right w:val="single" w:sz="6" w:space="0" w:color="000000"/>
            </w:tcBorders>
          </w:tcPr>
          <w:p w14:paraId="33DB99F6" w14:textId="77777777" w:rsidR="004F0541" w:rsidRPr="00827206" w:rsidRDefault="00C25E5A">
            <w:pPr>
              <w:tabs>
                <w:tab w:val="left" w:pos="720"/>
              </w:tabs>
              <w:spacing w:after="60"/>
            </w:pPr>
            <w:r w:rsidRPr="00827206">
              <w:t>Changing how a lender proves his money spending has legal impacts.</w:t>
            </w:r>
          </w:p>
        </w:tc>
      </w:tr>
    </w:tbl>
    <w:p w14:paraId="5A8C0BFD" w14:textId="77777777" w:rsidR="004F0541" w:rsidRPr="00827206" w:rsidRDefault="004F0541"/>
    <w:tbl>
      <w:tblPr>
        <w:tblStyle w:val="af4"/>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4F0541" w:rsidRPr="00827206" w14:paraId="35B17C28" w14:textId="77777777">
        <w:tc>
          <w:tcPr>
            <w:tcW w:w="9773" w:type="dxa"/>
            <w:tcBorders>
              <w:top w:val="single" w:sz="6" w:space="0" w:color="000000"/>
              <w:left w:val="single" w:sz="6" w:space="0" w:color="000000"/>
              <w:bottom w:val="single" w:sz="6" w:space="0" w:color="000000"/>
              <w:right w:val="single" w:sz="6" w:space="0" w:color="000000"/>
            </w:tcBorders>
            <w:shd w:val="clear" w:color="auto" w:fill="D9D9D9"/>
          </w:tcPr>
          <w:p w14:paraId="49B4BC88" w14:textId="77777777" w:rsidR="004F0541" w:rsidRPr="00827206" w:rsidRDefault="00C25E5A">
            <w:pPr>
              <w:spacing w:before="0"/>
              <w:rPr>
                <w:b/>
              </w:rPr>
            </w:pPr>
            <w:r w:rsidRPr="00827206">
              <w:rPr>
                <w:b/>
              </w:rPr>
              <w:t>Risks</w:t>
            </w:r>
          </w:p>
        </w:tc>
      </w:tr>
      <w:tr w:rsidR="004F0541" w:rsidRPr="00827206" w14:paraId="695B10A1" w14:textId="77777777">
        <w:tc>
          <w:tcPr>
            <w:tcW w:w="9773" w:type="dxa"/>
            <w:tcBorders>
              <w:top w:val="single" w:sz="6" w:space="0" w:color="000000"/>
              <w:left w:val="single" w:sz="6" w:space="0" w:color="000000"/>
              <w:bottom w:val="single" w:sz="6" w:space="0" w:color="000000"/>
              <w:right w:val="single" w:sz="6" w:space="0" w:color="000000"/>
            </w:tcBorders>
          </w:tcPr>
          <w:p w14:paraId="74F4E0B2" w14:textId="77777777" w:rsidR="004F0541" w:rsidRPr="00827206" w:rsidRDefault="00C25E5A">
            <w:pPr>
              <w:tabs>
                <w:tab w:val="left" w:pos="720"/>
              </w:tabs>
              <w:spacing w:after="60"/>
            </w:pPr>
            <w:r w:rsidRPr="00827206">
              <w:t xml:space="preserve">1. Legal risks, including regulation of cryptocurrencies,  money spending proofing and taxation; </w:t>
            </w:r>
          </w:p>
          <w:p w14:paraId="715D0885" w14:textId="77777777" w:rsidR="004F0541" w:rsidRPr="00827206" w:rsidRDefault="00C25E5A">
            <w:pPr>
              <w:tabs>
                <w:tab w:val="left" w:pos="720"/>
              </w:tabs>
              <w:spacing w:after="60"/>
            </w:pPr>
            <w:r w:rsidRPr="00827206">
              <w:t>2. Security risks;</w:t>
            </w:r>
          </w:p>
          <w:p w14:paraId="191CB9E6" w14:textId="77777777" w:rsidR="004F0541" w:rsidRPr="00827206" w:rsidRDefault="00C25E5A">
            <w:pPr>
              <w:tabs>
                <w:tab w:val="left" w:pos="720"/>
              </w:tabs>
              <w:spacing w:after="60"/>
            </w:pPr>
            <w:r w:rsidRPr="00827206">
              <w:t>3. Contractors do not accept devtokens;</w:t>
            </w:r>
          </w:p>
          <w:p w14:paraId="7E146F76" w14:textId="77777777" w:rsidR="004F0541" w:rsidRPr="00827206" w:rsidRDefault="00C25E5A">
            <w:pPr>
              <w:tabs>
                <w:tab w:val="left" w:pos="720"/>
              </w:tabs>
              <w:spacing w:after="60"/>
            </w:pPr>
            <w:r w:rsidRPr="00827206">
              <w:t>4. Lenders do not want devtokens;</w:t>
            </w:r>
          </w:p>
          <w:p w14:paraId="710509EF" w14:textId="77777777" w:rsidR="004F0541" w:rsidRPr="00827206" w:rsidRDefault="00C25E5A">
            <w:pPr>
              <w:tabs>
                <w:tab w:val="left" w:pos="720"/>
              </w:tabs>
              <w:spacing w:after="60"/>
              <w:rPr>
                <w:i/>
              </w:rPr>
            </w:pPr>
            <w:r w:rsidRPr="00827206">
              <w:t>5. Risks related to DLT immaturity.</w:t>
            </w:r>
          </w:p>
        </w:tc>
      </w:tr>
    </w:tbl>
    <w:p w14:paraId="6599E599" w14:textId="77777777" w:rsidR="004F0541" w:rsidRPr="00827206" w:rsidRDefault="004F0541"/>
    <w:tbl>
      <w:tblPr>
        <w:tblStyle w:val="af5"/>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4F0541" w:rsidRPr="00827206" w14:paraId="0ABEFD08" w14:textId="77777777">
        <w:tc>
          <w:tcPr>
            <w:tcW w:w="9773" w:type="dxa"/>
            <w:tcBorders>
              <w:top w:val="single" w:sz="6" w:space="0" w:color="000000"/>
              <w:left w:val="single" w:sz="6" w:space="0" w:color="000000"/>
              <w:bottom w:val="single" w:sz="6" w:space="0" w:color="000000"/>
              <w:right w:val="single" w:sz="6" w:space="0" w:color="000000"/>
            </w:tcBorders>
            <w:shd w:val="clear" w:color="auto" w:fill="D9D9D9"/>
          </w:tcPr>
          <w:p w14:paraId="5C0A1B1D" w14:textId="77777777" w:rsidR="004F0541" w:rsidRPr="00827206" w:rsidRDefault="00C25E5A">
            <w:pPr>
              <w:spacing w:before="0"/>
              <w:rPr>
                <w:b/>
              </w:rPr>
            </w:pPr>
            <w:r w:rsidRPr="00827206">
              <w:rPr>
                <w:b/>
              </w:rPr>
              <w:t>Special Requirements</w:t>
            </w:r>
          </w:p>
        </w:tc>
      </w:tr>
      <w:tr w:rsidR="004F0541" w:rsidRPr="00827206" w14:paraId="347C8397" w14:textId="77777777">
        <w:tc>
          <w:tcPr>
            <w:tcW w:w="9773" w:type="dxa"/>
            <w:tcBorders>
              <w:top w:val="single" w:sz="6" w:space="0" w:color="000000"/>
              <w:left w:val="single" w:sz="6" w:space="0" w:color="000000"/>
              <w:bottom w:val="single" w:sz="6" w:space="0" w:color="000000"/>
              <w:right w:val="single" w:sz="6" w:space="0" w:color="000000"/>
            </w:tcBorders>
          </w:tcPr>
          <w:p w14:paraId="5BFDD90C" w14:textId="77777777" w:rsidR="004F0541" w:rsidRPr="00827206" w:rsidRDefault="00C25E5A">
            <w:pPr>
              <w:tabs>
                <w:tab w:val="left" w:pos="720"/>
              </w:tabs>
              <w:spacing w:after="60"/>
            </w:pPr>
            <w:r w:rsidRPr="00827206">
              <w:t>N/A</w:t>
            </w:r>
          </w:p>
        </w:tc>
      </w:tr>
    </w:tbl>
    <w:p w14:paraId="27D116B7" w14:textId="77777777" w:rsidR="004F0541" w:rsidRPr="00827206" w:rsidRDefault="004F0541"/>
    <w:tbl>
      <w:tblPr>
        <w:tblStyle w:val="af6"/>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4F0541" w:rsidRPr="00827206" w14:paraId="7D47924D" w14:textId="77777777">
        <w:tc>
          <w:tcPr>
            <w:tcW w:w="9773" w:type="dxa"/>
            <w:tcBorders>
              <w:top w:val="single" w:sz="6" w:space="0" w:color="000000"/>
              <w:left w:val="single" w:sz="6" w:space="0" w:color="000000"/>
              <w:bottom w:val="single" w:sz="6" w:space="0" w:color="000000"/>
              <w:right w:val="single" w:sz="6" w:space="0" w:color="000000"/>
            </w:tcBorders>
            <w:shd w:val="clear" w:color="auto" w:fill="D9D9D9"/>
          </w:tcPr>
          <w:p w14:paraId="1B6142AC" w14:textId="77777777" w:rsidR="004F0541" w:rsidRPr="00827206" w:rsidRDefault="00C25E5A">
            <w:pPr>
              <w:spacing w:before="0"/>
              <w:rPr>
                <w:b/>
              </w:rPr>
            </w:pPr>
            <w:r w:rsidRPr="00827206">
              <w:rPr>
                <w:b/>
              </w:rPr>
              <w:t>External References and Miscellaneous</w:t>
            </w:r>
          </w:p>
        </w:tc>
      </w:tr>
      <w:tr w:rsidR="004F0541" w:rsidRPr="00827206" w14:paraId="1BCD16DF" w14:textId="77777777">
        <w:tc>
          <w:tcPr>
            <w:tcW w:w="9773" w:type="dxa"/>
            <w:tcBorders>
              <w:top w:val="single" w:sz="6" w:space="0" w:color="000000"/>
              <w:left w:val="single" w:sz="6" w:space="0" w:color="000000"/>
              <w:bottom w:val="single" w:sz="6" w:space="0" w:color="000000"/>
              <w:right w:val="single" w:sz="6" w:space="0" w:color="000000"/>
            </w:tcBorders>
          </w:tcPr>
          <w:p w14:paraId="3DC4A1AA" w14:textId="77777777" w:rsidR="004F0541" w:rsidRPr="00827206" w:rsidRDefault="00C25E5A">
            <w:pPr>
              <w:jc w:val="both"/>
            </w:pPr>
            <w:r w:rsidRPr="00827206">
              <w:t>1. Project using this use case =&gt;</w:t>
            </w:r>
          </w:p>
          <w:p w14:paraId="6EAA7165" w14:textId="22A39753" w:rsidR="004F0541" w:rsidRPr="00827206" w:rsidRDefault="00C25E5A" w:rsidP="002E5611">
            <w:pPr>
              <w:jc w:val="both"/>
            </w:pPr>
            <w:r w:rsidRPr="00827206">
              <w:t xml:space="preserve">Brazilian State Bank to Tokenize Brazilian Real on Ethereum’s Public Blockchain - </w:t>
            </w:r>
            <w:hyperlink r:id="rId15">
              <w:r w:rsidRPr="00827206">
                <w:rPr>
                  <w:color w:val="1155CC"/>
                  <w:u w:val="single"/>
                </w:rPr>
                <w:t>https://www.trustnodes.com/2018/03/06/brazilian-state-bank-tokenize-brazilian-real-ethereums-public-blockchain</w:t>
              </w:r>
            </w:hyperlink>
          </w:p>
        </w:tc>
      </w:tr>
    </w:tbl>
    <w:p w14:paraId="25F32123" w14:textId="77777777" w:rsidR="004F0541" w:rsidRPr="00827206" w:rsidRDefault="004F0541">
      <w:pPr>
        <w:keepLines/>
        <w:tabs>
          <w:tab w:val="left" w:pos="255"/>
        </w:tabs>
        <w:spacing w:before="80"/>
        <w:ind w:left="255" w:hanging="255"/>
      </w:pPr>
    </w:p>
    <w:tbl>
      <w:tblPr>
        <w:tblStyle w:val="af7"/>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4F0541" w:rsidRPr="00827206" w14:paraId="050ED93E" w14:textId="77777777">
        <w:tc>
          <w:tcPr>
            <w:tcW w:w="9773" w:type="dxa"/>
            <w:tcBorders>
              <w:top w:val="single" w:sz="6" w:space="0" w:color="000000"/>
              <w:left w:val="single" w:sz="6" w:space="0" w:color="000000"/>
              <w:bottom w:val="single" w:sz="6" w:space="0" w:color="000000"/>
              <w:right w:val="single" w:sz="6" w:space="0" w:color="000000"/>
            </w:tcBorders>
            <w:shd w:val="clear" w:color="auto" w:fill="D9D9D9"/>
          </w:tcPr>
          <w:p w14:paraId="7B4AF10F" w14:textId="77777777" w:rsidR="004F0541" w:rsidRPr="00827206" w:rsidRDefault="00C25E5A">
            <w:pPr>
              <w:spacing w:before="0"/>
              <w:rPr>
                <w:b/>
              </w:rPr>
            </w:pPr>
            <w:r w:rsidRPr="00827206">
              <w:rPr>
                <w:b/>
              </w:rPr>
              <w:lastRenderedPageBreak/>
              <w:t>Other Notes</w:t>
            </w:r>
          </w:p>
        </w:tc>
      </w:tr>
      <w:tr w:rsidR="004F0541" w:rsidRPr="00827206" w14:paraId="22FA3A3C" w14:textId="77777777">
        <w:tc>
          <w:tcPr>
            <w:tcW w:w="9773" w:type="dxa"/>
            <w:tcBorders>
              <w:top w:val="single" w:sz="6" w:space="0" w:color="000000"/>
              <w:left w:val="single" w:sz="6" w:space="0" w:color="000000"/>
              <w:bottom w:val="single" w:sz="6" w:space="0" w:color="000000"/>
              <w:right w:val="single" w:sz="6" w:space="0" w:color="000000"/>
            </w:tcBorders>
          </w:tcPr>
          <w:p w14:paraId="25B0DEB1" w14:textId="77777777" w:rsidR="004F0541" w:rsidRPr="00827206" w:rsidRDefault="00C25E5A">
            <w:pPr>
              <w:tabs>
                <w:tab w:val="left" w:pos="720"/>
              </w:tabs>
              <w:spacing w:after="60"/>
            </w:pPr>
            <w:r w:rsidRPr="00827206">
              <w:t>1. For simplicity, this use case does not describe a scenario where:</w:t>
            </w:r>
          </w:p>
          <w:p w14:paraId="0D5BE480" w14:textId="77777777" w:rsidR="004F0541" w:rsidRPr="00827206" w:rsidRDefault="00C25E5A">
            <w:pPr>
              <w:numPr>
                <w:ilvl w:val="0"/>
                <w:numId w:val="1"/>
              </w:numPr>
              <w:tabs>
                <w:tab w:val="left" w:pos="720"/>
              </w:tabs>
              <w:spacing w:after="60"/>
              <w:contextualSpacing/>
            </w:pPr>
            <w:r w:rsidRPr="00827206">
              <w:t>Lender can request for redemption</w:t>
            </w:r>
          </w:p>
          <w:p w14:paraId="1959BED2" w14:textId="77777777" w:rsidR="004F0541" w:rsidRPr="00827206" w:rsidRDefault="00C25E5A">
            <w:pPr>
              <w:numPr>
                <w:ilvl w:val="0"/>
                <w:numId w:val="1"/>
              </w:numPr>
              <w:tabs>
                <w:tab w:val="left" w:pos="720"/>
              </w:tabs>
              <w:spacing w:after="60"/>
              <w:contextualSpacing/>
            </w:pPr>
            <w:r w:rsidRPr="00827206">
              <w:t>Contractor can transfer devtoken again</w:t>
            </w:r>
          </w:p>
        </w:tc>
      </w:tr>
    </w:tbl>
    <w:p w14:paraId="7498CF42" w14:textId="77777777" w:rsidR="004F0541" w:rsidRPr="00827206" w:rsidRDefault="004F0541">
      <w:pPr>
        <w:rPr>
          <w:b/>
        </w:rPr>
      </w:pPr>
    </w:p>
    <w:p w14:paraId="40D719C5" w14:textId="244707CC" w:rsidR="004F0541" w:rsidRPr="00827206" w:rsidRDefault="00C25E5A" w:rsidP="00501D33">
      <w:pPr>
        <w:spacing w:before="0" w:after="160" w:line="259" w:lineRule="auto"/>
        <w:jc w:val="center"/>
      </w:pPr>
      <w:r w:rsidRPr="00827206">
        <w:t>_______________________</w:t>
      </w:r>
    </w:p>
    <w:sectPr w:rsidR="004F0541" w:rsidRPr="00827206">
      <w:headerReference w:type="default" r:id="rId16"/>
      <w:pgSz w:w="11907" w:h="16840"/>
      <w:pgMar w:top="1417" w:right="1134" w:bottom="1417"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A4A400" w14:textId="77777777" w:rsidR="00DA4CF8" w:rsidRDefault="00DA4CF8">
      <w:pPr>
        <w:spacing w:before="0"/>
      </w:pPr>
      <w:r>
        <w:separator/>
      </w:r>
    </w:p>
  </w:endnote>
  <w:endnote w:type="continuationSeparator" w:id="0">
    <w:p w14:paraId="4E8F0C7A" w14:textId="77777777" w:rsidR="00DA4CF8" w:rsidRDefault="00DA4CF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8E464D" w14:textId="77777777" w:rsidR="00DA4CF8" w:rsidRDefault="00DA4CF8">
      <w:pPr>
        <w:spacing w:before="0"/>
      </w:pPr>
      <w:r>
        <w:separator/>
      </w:r>
    </w:p>
  </w:footnote>
  <w:footnote w:type="continuationSeparator" w:id="0">
    <w:p w14:paraId="74DEB223" w14:textId="77777777" w:rsidR="00DA4CF8" w:rsidRDefault="00DA4CF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7D720" w14:textId="44B42939" w:rsidR="00501D33" w:rsidRPr="00501D33" w:rsidRDefault="00501D33" w:rsidP="00501D33">
    <w:pPr>
      <w:pBdr>
        <w:top w:val="none" w:sz="0" w:space="0" w:color="auto"/>
        <w:left w:val="none" w:sz="0" w:space="0" w:color="auto"/>
        <w:bottom w:val="none" w:sz="0" w:space="0" w:color="auto"/>
        <w:right w:val="none" w:sz="0" w:space="0" w:color="auto"/>
        <w:between w:val="none" w:sz="0" w:space="0" w:color="auto"/>
      </w:pBdr>
      <w:spacing w:before="0"/>
      <w:jc w:val="center"/>
      <w:textAlignment w:val="baseline"/>
      <w:rPr>
        <w:rFonts w:eastAsia="MS Mincho"/>
        <w:color w:val="auto"/>
        <w:sz w:val="18"/>
        <w:szCs w:val="20"/>
        <w:lang w:val="en-GB"/>
      </w:rPr>
    </w:pPr>
    <w:r w:rsidRPr="00501D33">
      <w:rPr>
        <w:rFonts w:eastAsia="MS Mincho"/>
        <w:color w:val="auto"/>
        <w:sz w:val="18"/>
        <w:szCs w:val="20"/>
        <w:lang w:val="en-GB"/>
      </w:rPr>
      <w:t xml:space="preserve">- </w:t>
    </w:r>
    <w:r w:rsidRPr="00501D33">
      <w:rPr>
        <w:rFonts w:eastAsia="MS Mincho"/>
        <w:color w:val="auto"/>
        <w:sz w:val="18"/>
        <w:szCs w:val="20"/>
        <w:lang w:val="en-GB"/>
      </w:rPr>
      <w:fldChar w:fldCharType="begin"/>
    </w:r>
    <w:r w:rsidRPr="00501D33">
      <w:rPr>
        <w:rFonts w:eastAsia="MS Mincho"/>
        <w:color w:val="auto"/>
        <w:sz w:val="18"/>
        <w:szCs w:val="20"/>
        <w:lang w:val="en-GB"/>
      </w:rPr>
      <w:instrText xml:space="preserve"> PAGE  \* MERGEFORMAT </w:instrText>
    </w:r>
    <w:r w:rsidRPr="00501D33">
      <w:rPr>
        <w:rFonts w:eastAsia="MS Mincho"/>
        <w:color w:val="auto"/>
        <w:sz w:val="18"/>
        <w:szCs w:val="20"/>
        <w:lang w:val="en-GB"/>
      </w:rPr>
      <w:fldChar w:fldCharType="separate"/>
    </w:r>
    <w:r w:rsidR="009B1718">
      <w:rPr>
        <w:rFonts w:eastAsia="MS Mincho"/>
        <w:noProof/>
        <w:color w:val="auto"/>
        <w:sz w:val="18"/>
        <w:szCs w:val="20"/>
        <w:lang w:val="en-GB"/>
      </w:rPr>
      <w:t>12</w:t>
    </w:r>
    <w:r w:rsidRPr="00501D33">
      <w:rPr>
        <w:rFonts w:eastAsia="MS Mincho"/>
        <w:color w:val="auto"/>
        <w:sz w:val="18"/>
        <w:szCs w:val="20"/>
        <w:lang w:val="en-GB"/>
      </w:rPr>
      <w:fldChar w:fldCharType="end"/>
    </w:r>
    <w:r w:rsidRPr="00501D33">
      <w:rPr>
        <w:rFonts w:eastAsia="MS Mincho"/>
        <w:color w:val="auto"/>
        <w:sz w:val="18"/>
        <w:szCs w:val="20"/>
        <w:lang w:val="en-GB"/>
      </w:rPr>
      <w:t xml:space="preserve"> -</w:t>
    </w:r>
  </w:p>
  <w:p w14:paraId="2E49E4BF" w14:textId="68182699" w:rsidR="004F0541" w:rsidRPr="00501D33" w:rsidRDefault="00501D33" w:rsidP="00501D33">
    <w:pPr>
      <w:pBdr>
        <w:top w:val="none" w:sz="0" w:space="0" w:color="auto"/>
        <w:left w:val="none" w:sz="0" w:space="0" w:color="auto"/>
        <w:bottom w:val="none" w:sz="0" w:space="0" w:color="auto"/>
        <w:right w:val="none" w:sz="0" w:space="0" w:color="auto"/>
        <w:between w:val="none" w:sz="0" w:space="0" w:color="auto"/>
      </w:pBdr>
      <w:spacing w:before="0" w:after="240"/>
      <w:jc w:val="center"/>
      <w:textAlignment w:val="baseline"/>
      <w:rPr>
        <w:rFonts w:eastAsia="MS Mincho"/>
        <w:color w:val="auto"/>
        <w:sz w:val="18"/>
        <w:szCs w:val="20"/>
        <w:lang w:val="en-GB"/>
      </w:rPr>
    </w:pPr>
    <w:r w:rsidRPr="00501D33">
      <w:rPr>
        <w:rFonts w:eastAsia="MS Mincho"/>
        <w:color w:val="auto"/>
        <w:sz w:val="18"/>
        <w:szCs w:val="20"/>
        <w:lang w:val="en-GB"/>
      </w:rPr>
      <w:fldChar w:fldCharType="begin"/>
    </w:r>
    <w:r w:rsidRPr="00501D33">
      <w:rPr>
        <w:rFonts w:eastAsia="MS Mincho"/>
        <w:color w:val="auto"/>
        <w:sz w:val="18"/>
        <w:szCs w:val="20"/>
        <w:lang w:val="en-GB"/>
      </w:rPr>
      <w:instrText xml:space="preserve"> STYLEREF  Docnumber  </w:instrText>
    </w:r>
    <w:r w:rsidRPr="00501D33">
      <w:rPr>
        <w:rFonts w:eastAsia="MS Mincho"/>
        <w:color w:val="auto"/>
        <w:sz w:val="18"/>
        <w:szCs w:val="20"/>
        <w:lang w:val="en-GB"/>
      </w:rPr>
      <w:fldChar w:fldCharType="separate"/>
    </w:r>
    <w:r w:rsidR="009B1718">
      <w:rPr>
        <w:rFonts w:eastAsia="MS Mincho"/>
        <w:b/>
        <w:bCs/>
        <w:noProof/>
        <w:color w:val="auto"/>
        <w:sz w:val="18"/>
        <w:szCs w:val="20"/>
      </w:rPr>
      <w:t>Error! No text of specified style in document.</w:t>
    </w:r>
    <w:r w:rsidRPr="00501D33">
      <w:rPr>
        <w:rFonts w:eastAsia="MS Mincho"/>
        <w:color w:val="auto"/>
        <w:sz w:val="18"/>
        <w:szCs w:val="20"/>
        <w:lang w:val="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A6AC0"/>
    <w:multiLevelType w:val="multilevel"/>
    <w:tmpl w:val="1FA68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9B1852"/>
    <w:multiLevelType w:val="multilevel"/>
    <w:tmpl w:val="5B8222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26B3589"/>
    <w:multiLevelType w:val="multilevel"/>
    <w:tmpl w:val="F5CAF9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6044B6F"/>
    <w:multiLevelType w:val="multilevel"/>
    <w:tmpl w:val="41D2A6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541"/>
    <w:rsid w:val="0006223A"/>
    <w:rsid w:val="000B3945"/>
    <w:rsid w:val="00186F39"/>
    <w:rsid w:val="00235BE7"/>
    <w:rsid w:val="002C7C0C"/>
    <w:rsid w:val="002E2F86"/>
    <w:rsid w:val="002E5611"/>
    <w:rsid w:val="00441EC5"/>
    <w:rsid w:val="004F0541"/>
    <w:rsid w:val="00501D33"/>
    <w:rsid w:val="00513348"/>
    <w:rsid w:val="00661E0B"/>
    <w:rsid w:val="006B3617"/>
    <w:rsid w:val="006D6E13"/>
    <w:rsid w:val="00703E67"/>
    <w:rsid w:val="00753535"/>
    <w:rsid w:val="00806D83"/>
    <w:rsid w:val="00827206"/>
    <w:rsid w:val="00874620"/>
    <w:rsid w:val="008D3852"/>
    <w:rsid w:val="009B1718"/>
    <w:rsid w:val="009C04D3"/>
    <w:rsid w:val="00AD7603"/>
    <w:rsid w:val="00B4377F"/>
    <w:rsid w:val="00C25E5A"/>
    <w:rsid w:val="00C300BD"/>
    <w:rsid w:val="00CB61FA"/>
    <w:rsid w:val="00CF7677"/>
    <w:rsid w:val="00D408CE"/>
    <w:rsid w:val="00D76E28"/>
    <w:rsid w:val="00DA4CF8"/>
    <w:rsid w:val="00DB16F4"/>
    <w:rsid w:val="00F902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99C3C"/>
  <w15:docId w15:val="{81A115EB-4322-444F-85F8-D20CBB50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tabs>
          <w:tab w:val="left" w:pos="794"/>
          <w:tab w:val="left" w:pos="1191"/>
          <w:tab w:val="left" w:pos="1588"/>
          <w:tab w:val="left" w:pos="1985"/>
        </w:tabs>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ind w:left="794" w:hanging="794"/>
      <w:outlineLvl w:val="0"/>
    </w:pPr>
    <w:rPr>
      <w:b/>
    </w:rPr>
  </w:style>
  <w:style w:type="paragraph" w:styleId="Heading2">
    <w:name w:val="heading 2"/>
    <w:basedOn w:val="Normal"/>
    <w:next w:val="Normal"/>
    <w:pPr>
      <w:keepNext/>
      <w:keepLines/>
      <w:spacing w:before="240"/>
      <w:ind w:left="794" w:hanging="794"/>
      <w:outlineLvl w:val="1"/>
    </w:pPr>
    <w:rPr>
      <w:b/>
    </w:rPr>
  </w:style>
  <w:style w:type="paragraph" w:styleId="Heading3">
    <w:name w:val="heading 3"/>
    <w:basedOn w:val="Normal"/>
    <w:next w:val="Normal"/>
    <w:pPr>
      <w:keepNext/>
      <w:keepLines/>
      <w:spacing w:before="160"/>
      <w:ind w:left="794" w:hanging="794"/>
      <w:outlineLvl w:val="2"/>
    </w:pPr>
    <w:rPr>
      <w:b/>
    </w:rPr>
  </w:style>
  <w:style w:type="paragraph" w:styleId="Heading4">
    <w:name w:val="heading 4"/>
    <w:basedOn w:val="Normal"/>
    <w:next w:val="Normal"/>
    <w:pPr>
      <w:keepNext/>
      <w:keepLines/>
      <w:tabs>
        <w:tab w:val="left" w:pos="1021"/>
      </w:tabs>
      <w:spacing w:before="160"/>
      <w:ind w:left="1021" w:hanging="1021"/>
      <w:outlineLvl w:val="3"/>
    </w:pPr>
    <w:rPr>
      <w:b/>
    </w:rPr>
  </w:style>
  <w:style w:type="paragraph" w:styleId="Heading5">
    <w:name w:val="heading 5"/>
    <w:basedOn w:val="Normal"/>
    <w:next w:val="Normal"/>
    <w:pPr>
      <w:keepNext/>
      <w:keepLines/>
      <w:tabs>
        <w:tab w:val="left" w:pos="1021"/>
      </w:tabs>
      <w:spacing w:before="160"/>
      <w:ind w:left="1021" w:hanging="1021"/>
      <w:outlineLvl w:val="4"/>
    </w:pPr>
    <w:rPr>
      <w:b/>
    </w:rPr>
  </w:style>
  <w:style w:type="paragraph" w:styleId="Heading6">
    <w:name w:val="heading 6"/>
    <w:basedOn w:val="Normal"/>
    <w:next w:val="Normal"/>
    <w:pPr>
      <w:keepNext/>
      <w:keepLines/>
      <w:tabs>
        <w:tab w:val="left" w:pos="1021"/>
      </w:tabs>
      <w:spacing w:before="160"/>
      <w:ind w:left="1588" w:hanging="1588"/>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7" w:type="dxa"/>
        <w:right w:w="57" w:type="dxa"/>
      </w:tblCellMar>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408CE"/>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08C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41EC5"/>
    <w:rPr>
      <w:b/>
      <w:bCs/>
    </w:rPr>
  </w:style>
  <w:style w:type="character" w:customStyle="1" w:styleId="CommentSubjectChar">
    <w:name w:val="Comment Subject Char"/>
    <w:basedOn w:val="CommentTextChar"/>
    <w:link w:val="CommentSubject"/>
    <w:uiPriority w:val="99"/>
    <w:semiHidden/>
    <w:rsid w:val="00441EC5"/>
    <w:rPr>
      <w:b/>
      <w:bCs/>
      <w:sz w:val="20"/>
      <w:szCs w:val="20"/>
    </w:rPr>
  </w:style>
  <w:style w:type="character" w:styleId="Hyperlink">
    <w:name w:val="Hyperlink"/>
    <w:basedOn w:val="DefaultParagraphFont"/>
    <w:uiPriority w:val="99"/>
    <w:unhideWhenUsed/>
    <w:rsid w:val="00827206"/>
    <w:rPr>
      <w:color w:val="0000FF"/>
      <w:u w:val="single"/>
    </w:rPr>
  </w:style>
  <w:style w:type="character" w:customStyle="1" w:styleId="DocnumberChar">
    <w:name w:val="Docnumber Char"/>
    <w:link w:val="Docnumber"/>
    <w:qFormat/>
    <w:rsid w:val="00501D33"/>
    <w:rPr>
      <w:b/>
      <w:bCs/>
      <w:sz w:val="40"/>
    </w:rPr>
  </w:style>
  <w:style w:type="paragraph" w:customStyle="1" w:styleId="Docnumber">
    <w:name w:val="Docnumber"/>
    <w:basedOn w:val="Normal"/>
    <w:link w:val="DocnumberChar"/>
    <w:qFormat/>
    <w:rsid w:val="00501D33"/>
    <w:pPr>
      <w:pBdr>
        <w:top w:val="none" w:sz="0" w:space="0" w:color="auto"/>
        <w:left w:val="none" w:sz="0" w:space="0" w:color="auto"/>
        <w:bottom w:val="none" w:sz="0" w:space="0" w:color="auto"/>
        <w:right w:val="none" w:sz="0" w:space="0" w:color="auto"/>
        <w:between w:val="none" w:sz="0" w:space="0" w:color="auto"/>
      </w:pBdr>
      <w:jc w:val="right"/>
      <w:textAlignment w:val="baseline"/>
    </w:pPr>
    <w:rPr>
      <w:b/>
      <w:bCs/>
      <w:sz w:val="40"/>
    </w:rPr>
  </w:style>
  <w:style w:type="paragraph" w:styleId="Header">
    <w:name w:val="header"/>
    <w:basedOn w:val="Normal"/>
    <w:link w:val="HeaderChar"/>
    <w:uiPriority w:val="99"/>
    <w:unhideWhenUsed/>
    <w:rsid w:val="00501D33"/>
    <w:pPr>
      <w:tabs>
        <w:tab w:val="clear" w:pos="794"/>
        <w:tab w:val="clear" w:pos="1191"/>
        <w:tab w:val="clear" w:pos="1588"/>
        <w:tab w:val="clear" w:pos="1985"/>
        <w:tab w:val="center" w:pos="4680"/>
        <w:tab w:val="right" w:pos="9360"/>
      </w:tabs>
      <w:spacing w:before="0"/>
    </w:pPr>
  </w:style>
  <w:style w:type="character" w:customStyle="1" w:styleId="HeaderChar">
    <w:name w:val="Header Char"/>
    <w:basedOn w:val="DefaultParagraphFont"/>
    <w:link w:val="Header"/>
    <w:uiPriority w:val="99"/>
    <w:rsid w:val="00501D33"/>
  </w:style>
  <w:style w:type="paragraph" w:styleId="Footer">
    <w:name w:val="footer"/>
    <w:basedOn w:val="Normal"/>
    <w:link w:val="FooterChar"/>
    <w:uiPriority w:val="99"/>
    <w:unhideWhenUsed/>
    <w:rsid w:val="00501D33"/>
    <w:pPr>
      <w:tabs>
        <w:tab w:val="clear" w:pos="794"/>
        <w:tab w:val="clear" w:pos="1191"/>
        <w:tab w:val="clear" w:pos="1588"/>
        <w:tab w:val="clear" w:pos="1985"/>
        <w:tab w:val="center" w:pos="4680"/>
        <w:tab w:val="right" w:pos="9360"/>
      </w:tabs>
      <w:spacing w:before="0"/>
    </w:pPr>
  </w:style>
  <w:style w:type="character" w:customStyle="1" w:styleId="FooterChar">
    <w:name w:val="Footer Char"/>
    <w:basedOn w:val="DefaultParagraphFont"/>
    <w:link w:val="Footer"/>
    <w:uiPriority w:val="99"/>
    <w:rsid w:val="00501D33"/>
  </w:style>
  <w:style w:type="paragraph" w:customStyle="1" w:styleId="FigureTitle">
    <w:name w:val="Figure Title"/>
    <w:basedOn w:val="Normal"/>
    <w:next w:val="BodyText"/>
    <w:rsid w:val="00703E67"/>
    <w:pPr>
      <w:keepLines/>
      <w:pBdr>
        <w:top w:val="none" w:sz="0" w:space="0" w:color="auto"/>
        <w:left w:val="none" w:sz="0" w:space="0" w:color="auto"/>
        <w:bottom w:val="none" w:sz="0" w:space="0" w:color="auto"/>
        <w:right w:val="none" w:sz="0" w:space="0" w:color="auto"/>
        <w:between w:val="none" w:sz="0" w:space="0" w:color="auto"/>
      </w:pBdr>
      <w:tabs>
        <w:tab w:val="clear" w:pos="794"/>
        <w:tab w:val="clear" w:pos="1191"/>
        <w:tab w:val="clear" w:pos="1588"/>
        <w:tab w:val="clear" w:pos="1985"/>
      </w:tabs>
      <w:spacing w:after="180"/>
      <w:jc w:val="center"/>
    </w:pPr>
    <w:rPr>
      <w:b/>
      <w:color w:val="auto"/>
      <w:sz w:val="22"/>
      <w:szCs w:val="20"/>
    </w:rPr>
  </w:style>
  <w:style w:type="paragraph" w:styleId="BodyText">
    <w:name w:val="Body Text"/>
    <w:basedOn w:val="Normal"/>
    <w:link w:val="BodyTextChar"/>
    <w:unhideWhenUsed/>
    <w:rsid w:val="00703E67"/>
    <w:p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after="120"/>
      <w:textAlignment w:val="baseline"/>
    </w:pPr>
    <w:rPr>
      <w:rFonts w:eastAsia="MS Mincho"/>
      <w:color w:val="auto"/>
      <w:szCs w:val="20"/>
      <w:lang w:val="en-GB"/>
    </w:rPr>
  </w:style>
  <w:style w:type="character" w:customStyle="1" w:styleId="BodyTextChar">
    <w:name w:val="Body Text Char"/>
    <w:basedOn w:val="DefaultParagraphFont"/>
    <w:link w:val="BodyText"/>
    <w:rsid w:val="00703E67"/>
    <w:rPr>
      <w:rFonts w:eastAsia="MS Mincho"/>
      <w:color w:val="auto"/>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223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ndes.gov.br" TargetMode="External"/><Relationship Id="rId5" Type="http://schemas.openxmlformats.org/officeDocument/2006/relationships/styles" Target="styles.xml"/><Relationship Id="rId15" Type="http://schemas.openxmlformats.org/officeDocument/2006/relationships/hyperlink" Target="https://www.trustnodes.com/2018/03/06/brazilian-state-bank-tokenize-brazilian-real-ethereums-public-blockchain" TargetMode="External"/><Relationship Id="rId10" Type="http://schemas.openxmlformats.org/officeDocument/2006/relationships/hyperlink" Target="https://www.linkedin.com/in/suzana-moren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EF4AE73F6BD142A7C8A963C00F783E" ma:contentTypeVersion="4" ma:contentTypeDescription="Create a new document." ma:contentTypeScope="" ma:versionID="774fcf9ddea072f292ca8dfcb45ea6f5">
  <xsd:schema xmlns:xsd="http://www.w3.org/2001/XMLSchema" xmlns:xs="http://www.w3.org/2001/XMLSchema" xmlns:p="http://schemas.microsoft.com/office/2006/metadata/properties" xmlns:ns2="1e668d2a-8791-412a-8b22-29e55b393665" xmlns:ns3="64d8393d-0026-4b35-9d5b-d6bda7539b41" targetNamespace="http://schemas.microsoft.com/office/2006/metadata/properties" ma:root="true" ma:fieldsID="b83083d1f1d4b89fd8438962138915dd" ns2:_="" ns3:_="">
    <xsd:import namespace="1e668d2a-8791-412a-8b22-29e55b393665"/>
    <xsd:import namespace="64d8393d-0026-4b35-9d5b-d6bda7539b41"/>
    <xsd:element name="properties">
      <xsd:complexType>
        <xsd:sequence>
          <xsd:element name="documentManagement">
            <xsd:complexType>
              <xsd:all>
                <xsd:element ref="ns2:Meeting" minOccurs="0"/>
                <xsd:element ref="ns2:Source" minOccurs="0"/>
                <xsd:element ref="ns2:Meeting_x0020_document_x0020_number"/>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668d2a-8791-412a-8b22-29e55b393665" elementFormDefault="qualified">
    <xsd:import namespace="http://schemas.microsoft.com/office/2006/documentManagement/types"/>
    <xsd:import namespace="http://schemas.microsoft.com/office/infopath/2007/PartnerControls"/>
    <xsd:element name="Meeting" ma:index="8" nillable="true" ma:displayName="Meeting" ma:default="Beijing, 9-12 October 2018" ma:description="Meeting location and date." ma:format="Dropdown" ma:internalName="Meeting">
      <xsd:simpleType>
        <xsd:restriction base="dms:Choice">
          <xsd:enumeration value="Geneva, 17-19 October 2017"/>
          <xsd:enumeration value="Bern, 5-7 February 2018"/>
          <xsd:enumeration value="Geneva, 28-30 May 2018"/>
          <xsd:enumeration value="Beijing, 9-12 October 2018"/>
          <xsd:enumeration value="Rio de Janeiro, 14-17 January 2019"/>
        </xsd:restriction>
      </xsd:simpleType>
    </xsd:element>
    <xsd:element name="Source" ma:index="9" nillable="true" ma:displayName="Source" ma:description="Source of the document." ma:internalName="Source">
      <xsd:simpleType>
        <xsd:restriction base="dms:Text">
          <xsd:maxLength value="255"/>
        </xsd:restriction>
      </xsd:simpleType>
    </xsd:element>
    <xsd:element name="Meeting_x0020_document_x0020_number" ma:index="10" ma:displayName="Meeting document number" ma:default="I-###" ma:description="Meeting document number - Format (I-Doc###) Example: I-001" ma:internalName="Meeting_x0020_document_x0020_number">
      <xsd:simpleType>
        <xsd:restriction base="dms:Text">
          <xsd:maxLength value="5"/>
        </xsd:restriction>
      </xsd:simpleType>
    </xsd:element>
  </xsd:schema>
  <xsd:schema xmlns:xsd="http://www.w3.org/2001/XMLSchema" xmlns:xs="http://www.w3.org/2001/XMLSchema" xmlns:dms="http://schemas.microsoft.com/office/2006/documentManagement/types" xmlns:pc="http://schemas.microsoft.com/office/infopath/2007/PartnerControls" targetNamespace="64d8393d-0026-4b35-9d5b-d6bda7539b41"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eting xmlns="1e668d2a-8791-412a-8b22-29e55b393665">Geneva, 28-30 May 2018</Meeting>
    <Source xmlns="1e668d2a-8791-412a-8b22-29e55b393665">BNDES</Source>
    <Meeting_x0020_document_x0020_number xmlns="1e668d2a-8791-412a-8b22-29e55b393665">I-091</Meeting_x0020_document_x0020_number>
  </documentManagement>
</p:properties>
</file>

<file path=customXml/itemProps1.xml><?xml version="1.0" encoding="utf-8"?>
<ds:datastoreItem xmlns:ds="http://schemas.openxmlformats.org/officeDocument/2006/customXml" ds:itemID="{AADE54D9-0583-4720-B5B0-AE82DD48C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668d2a-8791-412a-8b22-29e55b393665"/>
    <ds:schemaRef ds:uri="64d8393d-0026-4b35-9d5b-d6bda7539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FF35CB-C778-4BD1-857A-E5C367999F23}">
  <ds:schemaRefs>
    <ds:schemaRef ds:uri="http://schemas.microsoft.com/sharepoint/v3/contenttype/forms"/>
  </ds:schemaRefs>
</ds:datastoreItem>
</file>

<file path=customXml/itemProps3.xml><?xml version="1.0" encoding="utf-8"?>
<ds:datastoreItem xmlns:ds="http://schemas.openxmlformats.org/officeDocument/2006/customXml" ds:itemID="{4C4F6560-A2FF-4FFF-B7EC-5F1A47477BCA}">
  <ds:schemaRefs>
    <ds:schemaRef ds:uri="http://schemas.microsoft.com/office/2006/metadata/properties"/>
    <ds:schemaRef ds:uri="http://schemas.microsoft.com/office/infopath/2007/PartnerControls"/>
    <ds:schemaRef ds:uri="1e668d2a-8791-412a-8b22-29e55b393665"/>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2475</Words>
  <Characters>14113</Characters>
  <Application>Microsoft Office Word</Application>
  <DocSecurity>0</DocSecurity>
  <Lines>117</Lines>
  <Paragraphs>33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Draft of a DLT Use Case - Track the flow of public money loans</vt:lpstr>
      <vt:lpstr/>
    </vt:vector>
  </TitlesOfParts>
  <Manager>ITU-T</Manager>
  <Company>International Telecommunication Union (ITU)</Company>
  <LinksUpToDate>false</LinksUpToDate>
  <CharactersWithSpaces>16555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of a DLT Use Case - Track the flow of public money loans</dc:title>
  <dc:creator>Григорьев Максим Александрович</dc:creator>
  <dc:description>Focus Group on Application of Distributed Ledger Technology  For: _x000d_Document date: _x000d_Saved by ITU51011775 at 12:05:18 on 25/05/2018</dc:description>
  <cp:lastModifiedBy>Makamara, Gillian</cp:lastModifiedBy>
  <cp:revision>19</cp:revision>
  <dcterms:created xsi:type="dcterms:W3CDTF">2018-05-25T10:05:00Z</dcterms:created>
  <dcterms:modified xsi:type="dcterms:W3CDTF">2019-07-30T15:03:00Z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Focus Group on Application of Distributed Ledger Technology</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y fmtid="{D5CDD505-2E9C-101B-9397-08002B2CF9AE}" pid="8" name="ContentTypeId">
    <vt:lpwstr>0x0101001DEF4AE73F6BD142A7C8A963C00F783E</vt:lpwstr>
  </property>
</Properties>
</file>