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5E597C" w14:textId="040C3A93" w:rsidR="00131942" w:rsidRPr="00131942" w:rsidRDefault="00131942" w:rsidP="005A39EE">
      <w:pPr>
        <w:jc w:val="center"/>
        <w:rPr>
          <w:b/>
          <w:sz w:val="32"/>
          <w:u w:val="single"/>
        </w:rPr>
      </w:pPr>
      <w:r w:rsidRPr="00131942">
        <w:rPr>
          <w:b/>
          <w:sz w:val="32"/>
        </w:rPr>
        <w:t>Real Time Tax Compliance</w:t>
      </w:r>
    </w:p>
    <w:p w14:paraId="2BD143DD" w14:textId="662707AD" w:rsidR="005A39EE" w:rsidRDefault="005A39EE" w:rsidP="005A39EE">
      <w:pPr>
        <w:jc w:val="center"/>
      </w:pPr>
      <w:r>
        <w:rPr>
          <w:b/>
          <w:u w:val="single"/>
        </w:rPr>
        <w:t>Section 1: Summary</w:t>
      </w:r>
    </w:p>
    <w:p w14:paraId="162533A1" w14:textId="77777777" w:rsidR="005A39EE" w:rsidRDefault="005A39EE" w:rsidP="005A39EE">
      <w:pPr>
        <w:jc w:val="both"/>
      </w:pPr>
      <w:bookmarkStart w:id="0" w:name="_GoBack"/>
      <w:bookmarkEnd w:id="0"/>
    </w:p>
    <w:tbl>
      <w:tblPr>
        <w:tblW w:w="96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350"/>
        <w:gridCol w:w="3314"/>
        <w:gridCol w:w="1863"/>
        <w:gridCol w:w="2096"/>
      </w:tblGrid>
      <w:tr w:rsidR="005A39EE" w14:paraId="56787F20" w14:textId="77777777" w:rsidTr="00EB15B6">
        <w:tc>
          <w:tcPr>
            <w:tcW w:w="9623" w:type="dxa"/>
            <w:gridSpan w:val="4"/>
            <w:tcBorders>
              <w:top w:val="single" w:sz="6" w:space="0" w:color="000000"/>
              <w:left w:val="single" w:sz="6" w:space="0" w:color="000000"/>
              <w:bottom w:val="single" w:sz="6" w:space="0" w:color="000000"/>
              <w:right w:val="single" w:sz="6" w:space="0" w:color="000000"/>
            </w:tcBorders>
            <w:shd w:val="clear" w:color="auto" w:fill="D9D9D9"/>
          </w:tcPr>
          <w:p w14:paraId="2C3A5FC3" w14:textId="77777777" w:rsidR="005A39EE" w:rsidRDefault="005A39EE" w:rsidP="00EB15B6">
            <w:pPr>
              <w:pBdr>
                <w:top w:val="nil"/>
                <w:left w:val="nil"/>
                <w:bottom w:val="nil"/>
                <w:right w:val="nil"/>
                <w:between w:val="nil"/>
              </w:pBdr>
              <w:spacing w:before="0"/>
              <w:jc w:val="center"/>
              <w:rPr>
                <w:b/>
                <w:color w:val="000000"/>
              </w:rPr>
            </w:pPr>
            <w:r>
              <w:rPr>
                <w:rFonts w:eastAsia="Times New Roman"/>
                <w:b/>
                <w:color w:val="000000"/>
                <w:szCs w:val="24"/>
              </w:rPr>
              <w:t>Use Case Summary</w:t>
            </w:r>
          </w:p>
        </w:tc>
      </w:tr>
      <w:tr w:rsidR="005A39EE" w14:paraId="42F1A441" w14:textId="77777777" w:rsidTr="00EB15B6">
        <w:tc>
          <w:tcPr>
            <w:tcW w:w="2350" w:type="dxa"/>
            <w:tcBorders>
              <w:top w:val="single" w:sz="6" w:space="0" w:color="000000"/>
              <w:left w:val="single" w:sz="6" w:space="0" w:color="000000"/>
              <w:bottom w:val="single" w:sz="6" w:space="0" w:color="000000"/>
              <w:right w:val="single" w:sz="6" w:space="0" w:color="000000"/>
            </w:tcBorders>
            <w:shd w:val="clear" w:color="auto" w:fill="D9D9D9"/>
          </w:tcPr>
          <w:p w14:paraId="67B1CCCF"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Use Case ID:</w:t>
            </w:r>
          </w:p>
        </w:tc>
        <w:tc>
          <w:tcPr>
            <w:tcW w:w="3314" w:type="dxa"/>
            <w:tcBorders>
              <w:top w:val="single" w:sz="6" w:space="0" w:color="000000"/>
              <w:left w:val="single" w:sz="6" w:space="0" w:color="000000"/>
              <w:bottom w:val="single" w:sz="6" w:space="0" w:color="000000"/>
              <w:right w:val="single" w:sz="6" w:space="0" w:color="000000"/>
            </w:tcBorders>
          </w:tcPr>
          <w:p w14:paraId="2B0B0767" w14:textId="67A2CA61" w:rsidR="005A39EE" w:rsidRDefault="00131942" w:rsidP="00EB15B6">
            <w:pPr>
              <w:pBdr>
                <w:top w:val="nil"/>
                <w:left w:val="nil"/>
                <w:bottom w:val="nil"/>
                <w:right w:val="nil"/>
                <w:between w:val="nil"/>
              </w:pBdr>
              <w:spacing w:after="120"/>
              <w:rPr>
                <w:color w:val="000000"/>
              </w:rPr>
            </w:pPr>
            <w:r>
              <w:rPr>
                <w:color w:val="000000"/>
              </w:rPr>
              <w:t>GOV-004</w:t>
            </w:r>
          </w:p>
        </w:tc>
        <w:tc>
          <w:tcPr>
            <w:tcW w:w="1863" w:type="dxa"/>
            <w:tcBorders>
              <w:top w:val="single" w:sz="6" w:space="0" w:color="000000"/>
              <w:left w:val="single" w:sz="6" w:space="0" w:color="000000"/>
              <w:bottom w:val="single" w:sz="6" w:space="0" w:color="000000"/>
              <w:right w:val="single" w:sz="6" w:space="0" w:color="000000"/>
            </w:tcBorders>
            <w:shd w:val="clear" w:color="auto" w:fill="D9D9D9"/>
          </w:tcPr>
          <w:p w14:paraId="6127CAF7"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Use Case Type:</w:t>
            </w:r>
          </w:p>
        </w:tc>
        <w:tc>
          <w:tcPr>
            <w:tcW w:w="2096" w:type="dxa"/>
            <w:tcBorders>
              <w:top w:val="single" w:sz="6" w:space="0" w:color="000000"/>
              <w:left w:val="single" w:sz="6" w:space="0" w:color="000000"/>
              <w:bottom w:val="single" w:sz="6" w:space="0" w:color="000000"/>
              <w:right w:val="single" w:sz="6" w:space="0" w:color="000000"/>
            </w:tcBorders>
          </w:tcPr>
          <w:p w14:paraId="4EA249AF" w14:textId="77777777" w:rsidR="005A39EE" w:rsidRDefault="005A39EE" w:rsidP="00EB15B6">
            <w:pPr>
              <w:pBdr>
                <w:top w:val="nil"/>
                <w:left w:val="nil"/>
                <w:bottom w:val="nil"/>
                <w:right w:val="nil"/>
                <w:between w:val="nil"/>
              </w:pBdr>
              <w:spacing w:before="0"/>
              <w:rPr>
                <w:color w:val="000000"/>
              </w:rPr>
            </w:pPr>
            <w:r>
              <w:rPr>
                <w:rFonts w:eastAsia="Times New Roman"/>
                <w:color w:val="000000"/>
                <w:szCs w:val="24"/>
              </w:rPr>
              <w:t>Vertical</w:t>
            </w:r>
          </w:p>
        </w:tc>
      </w:tr>
      <w:tr w:rsidR="005A39EE" w14:paraId="741D325A" w14:textId="77777777" w:rsidTr="00EB15B6">
        <w:tc>
          <w:tcPr>
            <w:tcW w:w="2350" w:type="dxa"/>
            <w:tcBorders>
              <w:top w:val="single" w:sz="6" w:space="0" w:color="000000"/>
              <w:left w:val="single" w:sz="6" w:space="0" w:color="000000"/>
              <w:bottom w:val="single" w:sz="6" w:space="0" w:color="000000"/>
              <w:right w:val="single" w:sz="6" w:space="0" w:color="000000"/>
            </w:tcBorders>
            <w:shd w:val="clear" w:color="auto" w:fill="D9D9D9"/>
          </w:tcPr>
          <w:p w14:paraId="4B3717BF" w14:textId="77777777" w:rsidR="005A39EE" w:rsidRDefault="005A39EE" w:rsidP="00EB15B6">
            <w:pPr>
              <w:pBdr>
                <w:top w:val="nil"/>
                <w:left w:val="nil"/>
                <w:bottom w:val="nil"/>
                <w:right w:val="nil"/>
                <w:between w:val="nil"/>
              </w:pBdr>
              <w:tabs>
                <w:tab w:val="left" w:pos="1944"/>
              </w:tabs>
              <w:spacing w:before="0"/>
              <w:rPr>
                <w:b/>
                <w:color w:val="000000"/>
              </w:rPr>
            </w:pPr>
            <w:r>
              <w:rPr>
                <w:rFonts w:eastAsia="Times New Roman"/>
                <w:b/>
                <w:color w:val="000000"/>
                <w:szCs w:val="24"/>
              </w:rPr>
              <w:t>Submission Date:</w:t>
            </w:r>
            <w:r>
              <w:rPr>
                <w:rFonts w:eastAsia="Times New Roman"/>
                <w:b/>
                <w:color w:val="000000"/>
                <w:szCs w:val="24"/>
              </w:rPr>
              <w:tab/>
            </w:r>
          </w:p>
        </w:tc>
        <w:tc>
          <w:tcPr>
            <w:tcW w:w="3314" w:type="dxa"/>
            <w:tcBorders>
              <w:top w:val="single" w:sz="6" w:space="0" w:color="000000"/>
              <w:left w:val="single" w:sz="6" w:space="0" w:color="000000"/>
              <w:bottom w:val="single" w:sz="6" w:space="0" w:color="000000"/>
              <w:right w:val="single" w:sz="6" w:space="0" w:color="000000"/>
            </w:tcBorders>
            <w:shd w:val="clear" w:color="auto" w:fill="auto"/>
          </w:tcPr>
          <w:p w14:paraId="1B96D4D4" w14:textId="798B3D97" w:rsidR="005A39EE" w:rsidRPr="001D340E" w:rsidRDefault="001D340E" w:rsidP="00EB15B6">
            <w:pPr>
              <w:pBdr>
                <w:top w:val="nil"/>
                <w:left w:val="nil"/>
                <w:bottom w:val="nil"/>
                <w:right w:val="nil"/>
                <w:between w:val="nil"/>
              </w:pBdr>
              <w:tabs>
                <w:tab w:val="left" w:pos="1944"/>
              </w:tabs>
              <w:spacing w:before="0"/>
              <w:rPr>
                <w:color w:val="000000"/>
              </w:rPr>
            </w:pPr>
            <w:r w:rsidRPr="001D340E">
              <w:t xml:space="preserve">March 28, </w:t>
            </w:r>
            <w:r w:rsidR="005A39EE" w:rsidRPr="001D340E">
              <w:t>2019</w:t>
            </w:r>
          </w:p>
        </w:tc>
        <w:tc>
          <w:tcPr>
            <w:tcW w:w="1863" w:type="dxa"/>
            <w:tcBorders>
              <w:top w:val="single" w:sz="6" w:space="0" w:color="000000"/>
              <w:left w:val="single" w:sz="6" w:space="0" w:color="000000"/>
              <w:bottom w:val="single" w:sz="6" w:space="0" w:color="000000"/>
              <w:right w:val="single" w:sz="6" w:space="0" w:color="000000"/>
            </w:tcBorders>
            <w:shd w:val="clear" w:color="auto" w:fill="D9D9D9"/>
          </w:tcPr>
          <w:p w14:paraId="046F85B6"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Is Use Case supporting SDGs</w:t>
            </w:r>
          </w:p>
        </w:tc>
        <w:tc>
          <w:tcPr>
            <w:tcW w:w="2096" w:type="dxa"/>
            <w:tcBorders>
              <w:top w:val="single" w:sz="6" w:space="0" w:color="000000"/>
              <w:left w:val="single" w:sz="6" w:space="0" w:color="000000"/>
              <w:bottom w:val="single" w:sz="6" w:space="0" w:color="000000"/>
              <w:right w:val="single" w:sz="6" w:space="0" w:color="000000"/>
            </w:tcBorders>
          </w:tcPr>
          <w:p w14:paraId="45694F8A" w14:textId="77777777" w:rsidR="005A39EE" w:rsidRDefault="005A39EE" w:rsidP="00EB15B6">
            <w:pPr>
              <w:pBdr>
                <w:top w:val="nil"/>
                <w:left w:val="nil"/>
                <w:bottom w:val="nil"/>
                <w:right w:val="nil"/>
                <w:between w:val="nil"/>
              </w:pBdr>
              <w:spacing w:before="0"/>
              <w:rPr>
                <w:i/>
                <w:color w:val="000000"/>
              </w:rPr>
            </w:pPr>
            <w:r>
              <w:rPr>
                <w:rFonts w:eastAsia="Times New Roman"/>
                <w:i/>
                <w:color w:val="000000"/>
                <w:szCs w:val="24"/>
              </w:rPr>
              <w:t>Yes</w:t>
            </w:r>
          </w:p>
        </w:tc>
      </w:tr>
      <w:tr w:rsidR="005A39EE" w14:paraId="1F54AB7D" w14:textId="77777777" w:rsidTr="00EB15B6">
        <w:tc>
          <w:tcPr>
            <w:tcW w:w="2350" w:type="dxa"/>
            <w:tcBorders>
              <w:top w:val="single" w:sz="6" w:space="0" w:color="000000"/>
              <w:left w:val="single" w:sz="6" w:space="0" w:color="000000"/>
              <w:bottom w:val="single" w:sz="6" w:space="0" w:color="000000"/>
              <w:right w:val="single" w:sz="6" w:space="0" w:color="000000"/>
            </w:tcBorders>
            <w:shd w:val="clear" w:color="auto" w:fill="D9D9D9"/>
          </w:tcPr>
          <w:p w14:paraId="1F21A301"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Use Case Title:</w:t>
            </w:r>
          </w:p>
        </w:tc>
        <w:tc>
          <w:tcPr>
            <w:tcW w:w="3314" w:type="dxa"/>
            <w:tcBorders>
              <w:top w:val="single" w:sz="6" w:space="0" w:color="000000"/>
              <w:left w:val="single" w:sz="6" w:space="0" w:color="000000"/>
              <w:bottom w:val="single" w:sz="6" w:space="0" w:color="000000"/>
              <w:right w:val="single" w:sz="6" w:space="0" w:color="000000"/>
            </w:tcBorders>
          </w:tcPr>
          <w:p w14:paraId="68771E06" w14:textId="77777777" w:rsidR="005A39EE" w:rsidRDefault="005A39EE" w:rsidP="00EB15B6">
            <w:pPr>
              <w:pBdr>
                <w:top w:val="nil"/>
                <w:left w:val="nil"/>
                <w:bottom w:val="nil"/>
                <w:right w:val="nil"/>
                <w:between w:val="nil"/>
              </w:pBdr>
              <w:spacing w:after="120"/>
              <w:rPr>
                <w:color w:val="000000"/>
              </w:rPr>
            </w:pPr>
            <w:r>
              <w:t>Real Time Tax Compliance</w:t>
            </w:r>
          </w:p>
        </w:tc>
        <w:tc>
          <w:tcPr>
            <w:tcW w:w="1863" w:type="dxa"/>
            <w:tcBorders>
              <w:top w:val="single" w:sz="6" w:space="0" w:color="000000"/>
              <w:left w:val="single" w:sz="6" w:space="0" w:color="000000"/>
              <w:bottom w:val="single" w:sz="6" w:space="0" w:color="000000"/>
              <w:right w:val="single" w:sz="6" w:space="0" w:color="000000"/>
            </w:tcBorders>
            <w:shd w:val="clear" w:color="auto" w:fill="D9D9D9"/>
          </w:tcPr>
          <w:p w14:paraId="3CC7C304"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Domain:</w:t>
            </w:r>
          </w:p>
        </w:tc>
        <w:tc>
          <w:tcPr>
            <w:tcW w:w="2096" w:type="dxa"/>
            <w:tcBorders>
              <w:top w:val="single" w:sz="6" w:space="0" w:color="000000"/>
              <w:left w:val="single" w:sz="6" w:space="0" w:color="000000"/>
              <w:bottom w:val="single" w:sz="6" w:space="0" w:color="000000"/>
              <w:right w:val="single" w:sz="6" w:space="0" w:color="000000"/>
            </w:tcBorders>
          </w:tcPr>
          <w:p w14:paraId="56914D70" w14:textId="77777777" w:rsidR="005A39EE" w:rsidRDefault="005A39EE" w:rsidP="00EB15B6">
            <w:pPr>
              <w:pBdr>
                <w:top w:val="nil"/>
                <w:left w:val="nil"/>
                <w:bottom w:val="nil"/>
                <w:right w:val="nil"/>
                <w:between w:val="nil"/>
              </w:pBdr>
              <w:spacing w:before="0"/>
              <w:rPr>
                <w:color w:val="000000"/>
              </w:rPr>
            </w:pPr>
            <w:r>
              <w:t>Government and Public Sector: Taxes</w:t>
            </w:r>
          </w:p>
        </w:tc>
      </w:tr>
      <w:tr w:rsidR="005A39EE" w14:paraId="3ABEC00F" w14:textId="77777777" w:rsidTr="00EB15B6">
        <w:tc>
          <w:tcPr>
            <w:tcW w:w="2350" w:type="dxa"/>
            <w:tcBorders>
              <w:top w:val="single" w:sz="6" w:space="0" w:color="000000"/>
              <w:left w:val="single" w:sz="6" w:space="0" w:color="000000"/>
              <w:bottom w:val="single" w:sz="6" w:space="0" w:color="000000"/>
              <w:right w:val="single" w:sz="6" w:space="0" w:color="000000"/>
            </w:tcBorders>
            <w:shd w:val="clear" w:color="auto" w:fill="D9D9D9"/>
          </w:tcPr>
          <w:p w14:paraId="0E43A02C"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Status of Case</w:t>
            </w:r>
          </w:p>
        </w:tc>
        <w:tc>
          <w:tcPr>
            <w:tcW w:w="3314" w:type="dxa"/>
            <w:tcBorders>
              <w:top w:val="single" w:sz="6" w:space="0" w:color="000000"/>
              <w:left w:val="single" w:sz="6" w:space="0" w:color="000000"/>
              <w:bottom w:val="single" w:sz="6" w:space="0" w:color="000000"/>
              <w:right w:val="single" w:sz="6" w:space="0" w:color="000000"/>
            </w:tcBorders>
          </w:tcPr>
          <w:p w14:paraId="53646F95" w14:textId="77777777" w:rsidR="005A39EE" w:rsidRDefault="005A39EE" w:rsidP="00EB15B6">
            <w:pPr>
              <w:pBdr>
                <w:top w:val="nil"/>
                <w:left w:val="nil"/>
                <w:bottom w:val="nil"/>
                <w:right w:val="nil"/>
                <w:between w:val="nil"/>
              </w:pBdr>
              <w:spacing w:before="0"/>
              <w:rPr>
                <w:b/>
                <w:color w:val="000000"/>
              </w:rPr>
            </w:pPr>
            <w:r>
              <w:t>Proof of Concept Demo</w:t>
            </w:r>
          </w:p>
        </w:tc>
        <w:tc>
          <w:tcPr>
            <w:tcW w:w="1863" w:type="dxa"/>
            <w:tcBorders>
              <w:top w:val="single" w:sz="6" w:space="0" w:color="000000"/>
              <w:left w:val="single" w:sz="6" w:space="0" w:color="000000"/>
              <w:bottom w:val="single" w:sz="6" w:space="0" w:color="000000"/>
              <w:right w:val="single" w:sz="6" w:space="0" w:color="000000"/>
            </w:tcBorders>
            <w:shd w:val="clear" w:color="auto" w:fill="D9D9D9"/>
          </w:tcPr>
          <w:p w14:paraId="4F19786D"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Sub-Domain</w:t>
            </w:r>
          </w:p>
        </w:tc>
        <w:tc>
          <w:tcPr>
            <w:tcW w:w="2096" w:type="dxa"/>
            <w:tcBorders>
              <w:top w:val="single" w:sz="6" w:space="0" w:color="000000"/>
              <w:left w:val="single" w:sz="6" w:space="0" w:color="000000"/>
              <w:bottom w:val="single" w:sz="6" w:space="0" w:color="000000"/>
              <w:right w:val="single" w:sz="6" w:space="0" w:color="000000"/>
            </w:tcBorders>
          </w:tcPr>
          <w:p w14:paraId="1F2DCA83" w14:textId="77777777" w:rsidR="005A39EE" w:rsidRDefault="005A39EE" w:rsidP="00EB15B6">
            <w:pPr>
              <w:pBdr>
                <w:top w:val="nil"/>
                <w:left w:val="nil"/>
                <w:bottom w:val="nil"/>
                <w:right w:val="nil"/>
                <w:between w:val="nil"/>
              </w:pBdr>
              <w:spacing w:before="0"/>
              <w:rPr>
                <w:i/>
                <w:color w:val="000000"/>
              </w:rPr>
            </w:pPr>
            <w:r>
              <w:rPr>
                <w:i/>
              </w:rPr>
              <w:t>N/A</w:t>
            </w:r>
          </w:p>
        </w:tc>
      </w:tr>
      <w:tr w:rsidR="005A39EE" w14:paraId="465EFB3A" w14:textId="77777777" w:rsidTr="00EB15B6">
        <w:tc>
          <w:tcPr>
            <w:tcW w:w="2350" w:type="dxa"/>
            <w:tcBorders>
              <w:top w:val="single" w:sz="6" w:space="0" w:color="000000"/>
              <w:left w:val="single" w:sz="6" w:space="0" w:color="000000"/>
              <w:bottom w:val="single" w:sz="6" w:space="0" w:color="000000"/>
              <w:right w:val="single" w:sz="6" w:space="0" w:color="000000"/>
            </w:tcBorders>
            <w:shd w:val="clear" w:color="auto" w:fill="D9D9D9"/>
          </w:tcPr>
          <w:p w14:paraId="42DAC954"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Contact information of person submitting/</w:t>
            </w:r>
          </w:p>
          <w:p w14:paraId="5E6A7919"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managing the use-case</w:t>
            </w:r>
          </w:p>
        </w:tc>
        <w:tc>
          <w:tcPr>
            <w:tcW w:w="7273" w:type="dxa"/>
            <w:gridSpan w:val="3"/>
            <w:tcBorders>
              <w:top w:val="single" w:sz="6" w:space="0" w:color="000000"/>
              <w:left w:val="single" w:sz="6" w:space="0" w:color="000000"/>
              <w:bottom w:val="single" w:sz="6" w:space="0" w:color="000000"/>
              <w:right w:val="single" w:sz="6" w:space="0" w:color="000000"/>
            </w:tcBorders>
          </w:tcPr>
          <w:p w14:paraId="35B4AF44" w14:textId="77777777" w:rsidR="005A39EE" w:rsidRDefault="005A39EE" w:rsidP="00EB15B6">
            <w:pPr>
              <w:pBdr>
                <w:top w:val="nil"/>
                <w:left w:val="nil"/>
                <w:bottom w:val="nil"/>
                <w:right w:val="nil"/>
                <w:between w:val="nil"/>
              </w:pBdr>
              <w:spacing w:before="0"/>
            </w:pPr>
            <w:r>
              <w:t>Priyanka Desai, VP of Business Development &amp; Operations</w:t>
            </w:r>
          </w:p>
          <w:p w14:paraId="6FB48EDB" w14:textId="77777777" w:rsidR="005A39EE" w:rsidRDefault="005A39EE" w:rsidP="00EB15B6">
            <w:pPr>
              <w:pBdr>
                <w:top w:val="nil"/>
                <w:left w:val="nil"/>
                <w:bottom w:val="nil"/>
                <w:right w:val="nil"/>
                <w:between w:val="nil"/>
              </w:pBdr>
              <w:spacing w:before="0"/>
            </w:pPr>
            <w:r>
              <w:t>Anne T Griffin, Lead Product Manager</w:t>
            </w:r>
          </w:p>
          <w:p w14:paraId="7CD94883" w14:textId="77777777" w:rsidR="005A39EE" w:rsidRDefault="005A39EE" w:rsidP="00EB15B6">
            <w:pPr>
              <w:pBdr>
                <w:top w:val="nil"/>
                <w:left w:val="nil"/>
                <w:bottom w:val="nil"/>
                <w:right w:val="nil"/>
                <w:between w:val="nil"/>
              </w:pBdr>
              <w:spacing w:before="0"/>
            </w:pPr>
            <w:r>
              <w:t>Kirsten Albers-Fiedler, Law Associate &amp; Legal Engineer</w:t>
            </w:r>
          </w:p>
          <w:p w14:paraId="36BFCB97" w14:textId="77777777" w:rsidR="005A39EE" w:rsidRDefault="005A39EE" w:rsidP="00EB15B6">
            <w:pPr>
              <w:pBdr>
                <w:top w:val="nil"/>
                <w:left w:val="nil"/>
                <w:bottom w:val="nil"/>
                <w:right w:val="nil"/>
                <w:between w:val="nil"/>
              </w:pBdr>
              <w:spacing w:before="0"/>
            </w:pPr>
            <w:r>
              <w:rPr>
                <w:rFonts w:eastAsia="Times New Roman"/>
                <w:color w:val="000000"/>
                <w:szCs w:val="24"/>
              </w:rPr>
              <w:t>E-mail addresses:</w:t>
            </w:r>
            <w:hyperlink r:id="rId11">
              <w:r>
                <w:rPr>
                  <w:color w:val="1155CC"/>
                  <w:u w:val="single"/>
                </w:rPr>
                <w:t>priyanka.desai@consensys.net</w:t>
              </w:r>
            </w:hyperlink>
            <w:r>
              <w:t xml:space="preserve">, </w:t>
            </w:r>
            <w:hyperlink r:id="rId12">
              <w:r>
                <w:rPr>
                  <w:color w:val="1155CC"/>
                  <w:u w:val="single"/>
                </w:rPr>
                <w:t>anne.griffin@consensys.net</w:t>
              </w:r>
            </w:hyperlink>
            <w:r>
              <w:t xml:space="preserve">, </w:t>
            </w:r>
            <w:hyperlink r:id="rId13">
              <w:r>
                <w:rPr>
                  <w:color w:val="1155CC"/>
                  <w:u w:val="single"/>
                </w:rPr>
                <w:t>kirsten.albersfiedler@consensys.net</w:t>
              </w:r>
            </w:hyperlink>
            <w:r>
              <w:t xml:space="preserve"> </w:t>
            </w:r>
          </w:p>
          <w:p w14:paraId="76F23F63" w14:textId="77777777" w:rsidR="005A39EE" w:rsidRDefault="005A39EE" w:rsidP="00EB15B6">
            <w:pPr>
              <w:pBdr>
                <w:top w:val="nil"/>
                <w:left w:val="nil"/>
                <w:bottom w:val="nil"/>
                <w:right w:val="nil"/>
                <w:between w:val="nil"/>
              </w:pBdr>
              <w:spacing w:before="0"/>
              <w:rPr>
                <w:color w:val="000000"/>
              </w:rPr>
            </w:pPr>
            <w:r>
              <w:rPr>
                <w:rFonts w:eastAsia="Times New Roman"/>
                <w:color w:val="000000"/>
                <w:szCs w:val="24"/>
              </w:rPr>
              <w:t>Telephone number:</w:t>
            </w:r>
          </w:p>
          <w:p w14:paraId="4676A982" w14:textId="77777777" w:rsidR="005A39EE" w:rsidRPr="007B3C7C" w:rsidRDefault="005A39EE" w:rsidP="00EB15B6">
            <w:pPr>
              <w:pBdr>
                <w:top w:val="nil"/>
                <w:left w:val="nil"/>
                <w:bottom w:val="nil"/>
                <w:right w:val="nil"/>
                <w:between w:val="nil"/>
              </w:pBdr>
              <w:spacing w:before="0"/>
              <w:rPr>
                <w:lang w:val="es-ES_tradnl"/>
              </w:rPr>
            </w:pPr>
            <w:r w:rsidRPr="007B3C7C">
              <w:rPr>
                <w:rFonts w:eastAsia="Times New Roman"/>
                <w:color w:val="000000"/>
                <w:szCs w:val="24"/>
                <w:lang w:val="es-ES_tradnl"/>
              </w:rPr>
              <w:t xml:space="preserve">Social media: </w:t>
            </w:r>
            <w:hyperlink r:id="rId14">
              <w:r w:rsidRPr="007B3C7C">
                <w:rPr>
                  <w:color w:val="1155CC"/>
                  <w:u w:val="single"/>
                  <w:lang w:val="es-ES_tradnl"/>
                </w:rPr>
                <w:t>https://twitter.com/OpenLawOfficial</w:t>
              </w:r>
            </w:hyperlink>
          </w:p>
          <w:p w14:paraId="5151B379" w14:textId="77777777" w:rsidR="005A39EE" w:rsidRDefault="005A39EE" w:rsidP="00EB15B6">
            <w:pPr>
              <w:pBdr>
                <w:top w:val="nil"/>
                <w:left w:val="nil"/>
                <w:bottom w:val="nil"/>
                <w:right w:val="nil"/>
                <w:between w:val="nil"/>
              </w:pBdr>
              <w:spacing w:before="0"/>
              <w:rPr>
                <w:b/>
                <w:color w:val="000000"/>
              </w:rPr>
            </w:pPr>
            <w:r>
              <w:rPr>
                <w:rFonts w:eastAsia="Times New Roman"/>
                <w:color w:val="000000"/>
                <w:szCs w:val="24"/>
              </w:rPr>
              <w:t>Web site:</w:t>
            </w:r>
            <w:r>
              <w:rPr>
                <w:rFonts w:eastAsia="Times New Roman"/>
                <w:b/>
                <w:color w:val="000000"/>
                <w:szCs w:val="24"/>
              </w:rPr>
              <w:t xml:space="preserve"> </w:t>
            </w:r>
            <w:hyperlink r:id="rId15">
              <w:r>
                <w:rPr>
                  <w:rFonts w:eastAsia="Times New Roman"/>
                  <w:b/>
                  <w:color w:val="1155CC"/>
                  <w:szCs w:val="24"/>
                  <w:u w:val="single"/>
                </w:rPr>
                <w:t>https://openlaw.io/</w:t>
              </w:r>
            </w:hyperlink>
            <w:r>
              <w:rPr>
                <w:rFonts w:eastAsia="Times New Roman"/>
                <w:b/>
                <w:color w:val="000000"/>
                <w:szCs w:val="24"/>
              </w:rPr>
              <w:t xml:space="preserve"> </w:t>
            </w:r>
          </w:p>
        </w:tc>
      </w:tr>
      <w:tr w:rsidR="005A39EE" w14:paraId="0140051C" w14:textId="77777777" w:rsidTr="00EB15B6">
        <w:tc>
          <w:tcPr>
            <w:tcW w:w="2350" w:type="dxa"/>
            <w:tcBorders>
              <w:top w:val="single" w:sz="6" w:space="0" w:color="000000"/>
              <w:left w:val="single" w:sz="6" w:space="0" w:color="000000"/>
              <w:bottom w:val="single" w:sz="6" w:space="0" w:color="000000"/>
              <w:right w:val="single" w:sz="6" w:space="0" w:color="000000"/>
            </w:tcBorders>
            <w:shd w:val="clear" w:color="auto" w:fill="D9D9D9"/>
          </w:tcPr>
          <w:p w14:paraId="44D8CAD8"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Proposing Organization</w:t>
            </w:r>
          </w:p>
        </w:tc>
        <w:tc>
          <w:tcPr>
            <w:tcW w:w="7273" w:type="dxa"/>
            <w:gridSpan w:val="3"/>
            <w:tcBorders>
              <w:top w:val="single" w:sz="6" w:space="0" w:color="000000"/>
              <w:left w:val="single" w:sz="6" w:space="0" w:color="000000"/>
              <w:bottom w:val="single" w:sz="6" w:space="0" w:color="000000"/>
              <w:right w:val="single" w:sz="6" w:space="0" w:color="000000"/>
            </w:tcBorders>
          </w:tcPr>
          <w:p w14:paraId="4BEA9417" w14:textId="77777777" w:rsidR="005A39EE" w:rsidRDefault="005A39EE" w:rsidP="00EB15B6">
            <w:pPr>
              <w:pBdr>
                <w:top w:val="nil"/>
                <w:left w:val="nil"/>
                <w:bottom w:val="nil"/>
                <w:right w:val="nil"/>
                <w:between w:val="nil"/>
              </w:pBdr>
              <w:spacing w:before="0"/>
              <w:rPr>
                <w:color w:val="000000"/>
              </w:rPr>
            </w:pPr>
            <w:r>
              <w:t>OpenLaw (ConsenSys) - United States of America</w:t>
            </w:r>
          </w:p>
        </w:tc>
      </w:tr>
      <w:tr w:rsidR="005A39EE" w14:paraId="322C4A12" w14:textId="77777777" w:rsidTr="00EB15B6">
        <w:tc>
          <w:tcPr>
            <w:tcW w:w="2350" w:type="dxa"/>
            <w:tcBorders>
              <w:top w:val="single" w:sz="6" w:space="0" w:color="000000"/>
              <w:left w:val="single" w:sz="6" w:space="0" w:color="000000"/>
              <w:bottom w:val="single" w:sz="6" w:space="0" w:color="000000"/>
              <w:right w:val="single" w:sz="6" w:space="0" w:color="000000"/>
            </w:tcBorders>
            <w:shd w:val="clear" w:color="auto" w:fill="D9D9D9"/>
          </w:tcPr>
          <w:p w14:paraId="1010B2FB"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Short Description</w:t>
            </w:r>
          </w:p>
        </w:tc>
        <w:tc>
          <w:tcPr>
            <w:tcW w:w="7273" w:type="dxa"/>
            <w:gridSpan w:val="3"/>
            <w:tcBorders>
              <w:top w:val="single" w:sz="6" w:space="0" w:color="000000"/>
              <w:left w:val="single" w:sz="6" w:space="0" w:color="000000"/>
              <w:bottom w:val="single" w:sz="6" w:space="0" w:color="000000"/>
              <w:right w:val="single" w:sz="6" w:space="0" w:color="000000"/>
            </w:tcBorders>
          </w:tcPr>
          <w:p w14:paraId="6BAEF650" w14:textId="77777777" w:rsidR="005A39EE" w:rsidRDefault="005A39EE" w:rsidP="00EB15B6">
            <w:pPr>
              <w:pBdr>
                <w:top w:val="nil"/>
                <w:left w:val="nil"/>
                <w:bottom w:val="nil"/>
                <w:right w:val="nil"/>
                <w:between w:val="nil"/>
              </w:pBdr>
              <w:spacing w:before="0"/>
              <w:rPr>
                <w:i/>
                <w:color w:val="000000"/>
              </w:rPr>
            </w:pPr>
            <w:r>
              <w:rPr>
                <w:i/>
              </w:rPr>
              <w:t>The premier open source protocol to rapidly build commercial relationships on blockchain technology.</w:t>
            </w:r>
          </w:p>
        </w:tc>
      </w:tr>
      <w:tr w:rsidR="005A39EE" w14:paraId="639D7256" w14:textId="77777777" w:rsidTr="00EB15B6">
        <w:tc>
          <w:tcPr>
            <w:tcW w:w="2350" w:type="dxa"/>
            <w:tcBorders>
              <w:top w:val="single" w:sz="6" w:space="0" w:color="000000"/>
              <w:left w:val="single" w:sz="6" w:space="0" w:color="000000"/>
              <w:bottom w:val="single" w:sz="6" w:space="0" w:color="000000"/>
              <w:right w:val="single" w:sz="6" w:space="0" w:color="000000"/>
            </w:tcBorders>
            <w:shd w:val="clear" w:color="auto" w:fill="D9D9D9"/>
          </w:tcPr>
          <w:p w14:paraId="68225F17"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Long description</w:t>
            </w:r>
          </w:p>
        </w:tc>
        <w:tc>
          <w:tcPr>
            <w:tcW w:w="7273" w:type="dxa"/>
            <w:gridSpan w:val="3"/>
            <w:tcBorders>
              <w:top w:val="single" w:sz="6" w:space="0" w:color="000000"/>
              <w:left w:val="single" w:sz="6" w:space="0" w:color="000000"/>
              <w:bottom w:val="single" w:sz="6" w:space="0" w:color="000000"/>
              <w:right w:val="single" w:sz="6" w:space="0" w:color="000000"/>
            </w:tcBorders>
          </w:tcPr>
          <w:p w14:paraId="09A6EB4C" w14:textId="77777777" w:rsidR="005A39EE" w:rsidRDefault="005A39EE" w:rsidP="00EB15B6">
            <w:pPr>
              <w:pBdr>
                <w:top w:val="nil"/>
                <w:left w:val="nil"/>
                <w:bottom w:val="nil"/>
                <w:right w:val="nil"/>
                <w:between w:val="nil"/>
              </w:pBdr>
              <w:spacing w:before="0"/>
              <w:rPr>
                <w:color w:val="000000"/>
              </w:rPr>
            </w:pPr>
            <w:r>
              <w:t>The premier open source protocol to rapidly build commercial relationships on blockchain technology.  OpenLaw makes it easy to automate agreements, collect secure e-signatures storing them on the blockchain, turn legal agreements into simple forms, tokenize assets, and execute, trigger, and halt smart contracts. Additionally, OpenLaw has free open source legal agreement library, that gives people around the world easier access to justice and the law for resources that can cost thousands of dollars elsewhere. This technology supports individuals, corporations, and governments in building powerful but simple solutions to complex problems. OpenLaw supports, but is not limited to, use cases such as automatic tax collection and alternative dispute resolution that help communities by making sure public services can be paid for and access to justice.</w:t>
            </w:r>
          </w:p>
        </w:tc>
      </w:tr>
      <w:tr w:rsidR="005A39EE" w14:paraId="03BC0FE5" w14:textId="77777777" w:rsidTr="00EB15B6">
        <w:trPr>
          <w:trHeight w:val="1140"/>
        </w:trPr>
        <w:tc>
          <w:tcPr>
            <w:tcW w:w="2350" w:type="dxa"/>
            <w:tcBorders>
              <w:top w:val="single" w:sz="6" w:space="0" w:color="000000"/>
              <w:left w:val="single" w:sz="6" w:space="0" w:color="000000"/>
              <w:bottom w:val="single" w:sz="6" w:space="0" w:color="000000"/>
              <w:right w:val="single" w:sz="6" w:space="0" w:color="000000"/>
            </w:tcBorders>
            <w:shd w:val="clear" w:color="auto" w:fill="D9D9D9"/>
          </w:tcPr>
          <w:p w14:paraId="2A384222"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SDG in Focus (when applicable)</w:t>
            </w:r>
          </w:p>
        </w:tc>
        <w:tc>
          <w:tcPr>
            <w:tcW w:w="7273" w:type="dxa"/>
            <w:gridSpan w:val="3"/>
            <w:tcBorders>
              <w:top w:val="single" w:sz="6" w:space="0" w:color="000000"/>
              <w:left w:val="single" w:sz="6" w:space="0" w:color="000000"/>
              <w:bottom w:val="single" w:sz="6" w:space="0" w:color="000000"/>
              <w:right w:val="single" w:sz="6" w:space="0" w:color="000000"/>
            </w:tcBorders>
          </w:tcPr>
          <w:p w14:paraId="4B4DD39D" w14:textId="77777777" w:rsidR="005A39EE" w:rsidRDefault="005A39EE" w:rsidP="00EB15B6">
            <w:pPr>
              <w:pBdr>
                <w:top w:val="nil"/>
                <w:left w:val="nil"/>
                <w:bottom w:val="nil"/>
                <w:right w:val="nil"/>
                <w:between w:val="nil"/>
              </w:pBdr>
              <w:spacing w:after="120"/>
              <w:rPr>
                <w:color w:val="000000"/>
              </w:rPr>
            </w:pPr>
            <w:r>
              <w:t>16 Peace, Justice, and Strong Institutions</w:t>
            </w:r>
          </w:p>
        </w:tc>
      </w:tr>
      <w:tr w:rsidR="005A39EE" w14:paraId="6538963D" w14:textId="77777777" w:rsidTr="00EB15B6">
        <w:tc>
          <w:tcPr>
            <w:tcW w:w="2350" w:type="dxa"/>
            <w:tcBorders>
              <w:top w:val="single" w:sz="6" w:space="0" w:color="000000"/>
              <w:left w:val="single" w:sz="6" w:space="0" w:color="000000"/>
              <w:bottom w:val="single" w:sz="6" w:space="0" w:color="000000"/>
              <w:right w:val="single" w:sz="6" w:space="0" w:color="000000"/>
            </w:tcBorders>
            <w:shd w:val="clear" w:color="auto" w:fill="D9D9D9"/>
          </w:tcPr>
          <w:p w14:paraId="60BA8035"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Value Transfer:</w:t>
            </w:r>
          </w:p>
        </w:tc>
        <w:tc>
          <w:tcPr>
            <w:tcW w:w="3314" w:type="dxa"/>
            <w:tcBorders>
              <w:top w:val="single" w:sz="6" w:space="0" w:color="000000"/>
              <w:left w:val="single" w:sz="6" w:space="0" w:color="000000"/>
              <w:bottom w:val="single" w:sz="6" w:space="0" w:color="000000"/>
              <w:right w:val="single" w:sz="6" w:space="0" w:color="000000"/>
            </w:tcBorders>
          </w:tcPr>
          <w:p w14:paraId="6DD55E0C" w14:textId="77777777" w:rsidR="005A39EE" w:rsidRDefault="005A39EE" w:rsidP="00EB15B6">
            <w:pPr>
              <w:pBdr>
                <w:top w:val="nil"/>
                <w:left w:val="nil"/>
                <w:bottom w:val="nil"/>
                <w:right w:val="nil"/>
                <w:between w:val="nil"/>
              </w:pBdr>
              <w:spacing w:before="0"/>
              <w:rPr>
                <w:color w:val="000000"/>
              </w:rPr>
            </w:pPr>
            <w:r>
              <w:t>Automatic transfer of monetary instruments to the government(s) to which they are owed</w:t>
            </w:r>
          </w:p>
        </w:tc>
        <w:tc>
          <w:tcPr>
            <w:tcW w:w="1863" w:type="dxa"/>
            <w:tcBorders>
              <w:top w:val="single" w:sz="6" w:space="0" w:color="000000"/>
              <w:left w:val="single" w:sz="6" w:space="0" w:color="000000"/>
              <w:bottom w:val="single" w:sz="6" w:space="0" w:color="000000"/>
              <w:right w:val="single" w:sz="6" w:space="0" w:color="000000"/>
            </w:tcBorders>
            <w:shd w:val="clear" w:color="auto" w:fill="D9D9D9"/>
          </w:tcPr>
          <w:p w14:paraId="2D85E8AC"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Number of Users:</w:t>
            </w:r>
          </w:p>
        </w:tc>
        <w:tc>
          <w:tcPr>
            <w:tcW w:w="2096" w:type="dxa"/>
            <w:tcBorders>
              <w:top w:val="single" w:sz="6" w:space="0" w:color="000000"/>
              <w:left w:val="single" w:sz="6" w:space="0" w:color="000000"/>
              <w:bottom w:val="single" w:sz="6" w:space="0" w:color="000000"/>
              <w:right w:val="single" w:sz="6" w:space="0" w:color="000000"/>
            </w:tcBorders>
          </w:tcPr>
          <w:p w14:paraId="053BE122" w14:textId="77777777" w:rsidR="005A39EE" w:rsidRDefault="005A39EE" w:rsidP="00EB15B6">
            <w:pPr>
              <w:pBdr>
                <w:top w:val="nil"/>
                <w:left w:val="nil"/>
                <w:bottom w:val="nil"/>
                <w:right w:val="nil"/>
                <w:between w:val="nil"/>
              </w:pBdr>
              <w:spacing w:before="0"/>
              <w:rPr>
                <w:color w:val="000000"/>
              </w:rPr>
            </w:pPr>
            <w:r>
              <w:t>Number of employees + Number of companies + Government Tax Agency</w:t>
            </w:r>
          </w:p>
        </w:tc>
      </w:tr>
      <w:tr w:rsidR="005A39EE" w14:paraId="00459C0A" w14:textId="77777777" w:rsidTr="00EB15B6">
        <w:tc>
          <w:tcPr>
            <w:tcW w:w="2350" w:type="dxa"/>
            <w:tcBorders>
              <w:top w:val="single" w:sz="6" w:space="0" w:color="000000"/>
              <w:left w:val="single" w:sz="6" w:space="0" w:color="000000"/>
              <w:bottom w:val="single" w:sz="6" w:space="0" w:color="000000"/>
              <w:right w:val="single" w:sz="6" w:space="0" w:color="000000"/>
            </w:tcBorders>
            <w:shd w:val="clear" w:color="auto" w:fill="D9D9D9"/>
          </w:tcPr>
          <w:p w14:paraId="46E8878A"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lastRenderedPageBreak/>
              <w:t>Types of Users:</w:t>
            </w:r>
          </w:p>
        </w:tc>
        <w:tc>
          <w:tcPr>
            <w:tcW w:w="7273" w:type="dxa"/>
            <w:gridSpan w:val="3"/>
            <w:tcBorders>
              <w:top w:val="single" w:sz="6" w:space="0" w:color="000000"/>
              <w:left w:val="single" w:sz="6" w:space="0" w:color="000000"/>
              <w:bottom w:val="single" w:sz="6" w:space="0" w:color="000000"/>
              <w:right w:val="single" w:sz="6" w:space="0" w:color="000000"/>
            </w:tcBorders>
          </w:tcPr>
          <w:p w14:paraId="61A489C1" w14:textId="77777777" w:rsidR="005A39EE" w:rsidRDefault="005A39EE" w:rsidP="00EB15B6">
            <w:pPr>
              <w:pBdr>
                <w:top w:val="nil"/>
                <w:left w:val="nil"/>
                <w:bottom w:val="nil"/>
                <w:right w:val="nil"/>
                <w:between w:val="nil"/>
              </w:pBdr>
              <w:spacing w:before="0"/>
              <w:rPr>
                <w:b/>
                <w:color w:val="000000"/>
              </w:rPr>
            </w:pPr>
            <w:r>
              <w:t>Individual employees, corporations, government tax collection agencies</w:t>
            </w:r>
          </w:p>
        </w:tc>
      </w:tr>
      <w:tr w:rsidR="005A39EE" w14:paraId="132B0EFA" w14:textId="77777777" w:rsidTr="00EB15B6">
        <w:tc>
          <w:tcPr>
            <w:tcW w:w="2350" w:type="dxa"/>
            <w:tcBorders>
              <w:top w:val="single" w:sz="6" w:space="0" w:color="000000"/>
              <w:left w:val="single" w:sz="6" w:space="0" w:color="000000"/>
              <w:bottom w:val="single" w:sz="6" w:space="0" w:color="000000"/>
              <w:right w:val="single" w:sz="6" w:space="0" w:color="000000"/>
            </w:tcBorders>
            <w:shd w:val="clear" w:color="auto" w:fill="D9D9D9"/>
          </w:tcPr>
          <w:p w14:paraId="097FE6D4"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Stakeholders</w:t>
            </w:r>
          </w:p>
        </w:tc>
        <w:tc>
          <w:tcPr>
            <w:tcW w:w="7273" w:type="dxa"/>
            <w:gridSpan w:val="3"/>
            <w:tcBorders>
              <w:top w:val="single" w:sz="6" w:space="0" w:color="000000"/>
              <w:left w:val="single" w:sz="6" w:space="0" w:color="000000"/>
              <w:bottom w:val="single" w:sz="6" w:space="0" w:color="000000"/>
              <w:right w:val="single" w:sz="6" w:space="0" w:color="000000"/>
            </w:tcBorders>
          </w:tcPr>
          <w:p w14:paraId="0AC71987" w14:textId="77777777" w:rsidR="005A39EE" w:rsidRDefault="005A39EE" w:rsidP="00EB15B6">
            <w:pPr>
              <w:pBdr>
                <w:top w:val="nil"/>
                <w:left w:val="nil"/>
                <w:bottom w:val="nil"/>
                <w:right w:val="nil"/>
                <w:between w:val="nil"/>
              </w:pBdr>
              <w:spacing w:before="0"/>
              <w:rPr>
                <w:b/>
                <w:color w:val="000000"/>
              </w:rPr>
            </w:pPr>
            <w:r>
              <w:t>Government tax collection agencies, employers</w:t>
            </w:r>
          </w:p>
        </w:tc>
      </w:tr>
      <w:tr w:rsidR="005A39EE" w14:paraId="36EB0B5F" w14:textId="77777777" w:rsidTr="00EB15B6">
        <w:tc>
          <w:tcPr>
            <w:tcW w:w="2350" w:type="dxa"/>
            <w:tcBorders>
              <w:top w:val="single" w:sz="6" w:space="0" w:color="000000"/>
              <w:left w:val="single" w:sz="6" w:space="0" w:color="000000"/>
              <w:bottom w:val="single" w:sz="6" w:space="0" w:color="000000"/>
              <w:right w:val="single" w:sz="6" w:space="0" w:color="000000"/>
            </w:tcBorders>
            <w:shd w:val="clear" w:color="auto" w:fill="D9D9D9"/>
          </w:tcPr>
          <w:p w14:paraId="75EA4737"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Data:</w:t>
            </w:r>
          </w:p>
        </w:tc>
        <w:tc>
          <w:tcPr>
            <w:tcW w:w="7273" w:type="dxa"/>
            <w:gridSpan w:val="3"/>
            <w:tcBorders>
              <w:top w:val="single" w:sz="6" w:space="0" w:color="000000"/>
              <w:left w:val="single" w:sz="6" w:space="0" w:color="000000"/>
              <w:bottom w:val="single" w:sz="6" w:space="0" w:color="000000"/>
              <w:right w:val="single" w:sz="6" w:space="0" w:color="000000"/>
            </w:tcBorders>
          </w:tcPr>
          <w:p w14:paraId="37BAFD58" w14:textId="77777777" w:rsidR="005A39EE" w:rsidRDefault="005A39EE" w:rsidP="00EB15B6">
            <w:pPr>
              <w:pBdr>
                <w:top w:val="nil"/>
                <w:left w:val="nil"/>
                <w:bottom w:val="nil"/>
                <w:right w:val="nil"/>
                <w:between w:val="nil"/>
              </w:pBdr>
              <w:spacing w:before="0"/>
            </w:pPr>
            <w:r>
              <w:t>Data saved to distributed ledger: Employee First Name, Employee Last Name, Employee Ethereum Address, Salary in Wei per Minute, Amount of Income Tax Withheld in Wei per Minute, Medicare Tax Threshold Amount in Wei, Medicare Tax below Threshold Amount in Wei per Minute, Medicare Tax above Threshold Amount in Wei per Minute, Social Security Tax Base Limit in Wei, Social Security Tax in Wei per Minute, Additional Withholding Amount in Wei per Minute, FUTA Tax Cap Amount in Wei, FUTA Tax in Wei per Minute</w:t>
            </w:r>
          </w:p>
          <w:p w14:paraId="1B95F642" w14:textId="77777777" w:rsidR="005A39EE" w:rsidRDefault="005A39EE" w:rsidP="00EB15B6">
            <w:pPr>
              <w:pBdr>
                <w:top w:val="nil"/>
                <w:left w:val="nil"/>
                <w:bottom w:val="nil"/>
                <w:right w:val="nil"/>
                <w:between w:val="nil"/>
              </w:pBdr>
              <w:spacing w:before="0"/>
            </w:pPr>
          </w:p>
          <w:p w14:paraId="6314FAEC" w14:textId="77777777" w:rsidR="005A39EE" w:rsidRDefault="005A39EE" w:rsidP="00EB15B6">
            <w:pPr>
              <w:pBdr>
                <w:top w:val="nil"/>
                <w:left w:val="nil"/>
                <w:bottom w:val="nil"/>
                <w:right w:val="nil"/>
                <w:between w:val="nil"/>
              </w:pBdr>
              <w:spacing w:before="0"/>
              <w:rPr>
                <w:color w:val="000000"/>
              </w:rPr>
            </w:pPr>
            <w:r>
              <w:t>Our system would interact with any HR systems of the employer, the employee’s wallet, the government’s wallet, and any government systems that track the payment of taxes.</w:t>
            </w:r>
          </w:p>
        </w:tc>
      </w:tr>
      <w:tr w:rsidR="005A39EE" w14:paraId="1F8FC86A" w14:textId="77777777" w:rsidTr="00EB15B6">
        <w:tc>
          <w:tcPr>
            <w:tcW w:w="2350" w:type="dxa"/>
            <w:tcBorders>
              <w:top w:val="single" w:sz="6" w:space="0" w:color="000000"/>
              <w:left w:val="single" w:sz="6" w:space="0" w:color="000000"/>
              <w:bottom w:val="single" w:sz="6" w:space="0" w:color="000000"/>
              <w:right w:val="single" w:sz="6" w:space="0" w:color="000000"/>
            </w:tcBorders>
            <w:shd w:val="clear" w:color="auto" w:fill="D9D9D9"/>
          </w:tcPr>
          <w:p w14:paraId="72201AF8"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Identification:</w:t>
            </w:r>
          </w:p>
        </w:tc>
        <w:tc>
          <w:tcPr>
            <w:tcW w:w="7273" w:type="dxa"/>
            <w:gridSpan w:val="3"/>
            <w:tcBorders>
              <w:top w:val="single" w:sz="6" w:space="0" w:color="000000"/>
              <w:left w:val="single" w:sz="6" w:space="0" w:color="000000"/>
              <w:bottom w:val="single" w:sz="6" w:space="0" w:color="000000"/>
              <w:right w:val="single" w:sz="6" w:space="0" w:color="000000"/>
            </w:tcBorders>
          </w:tcPr>
          <w:p w14:paraId="54B785AB" w14:textId="77777777" w:rsidR="005A39EE" w:rsidRDefault="005A39EE" w:rsidP="00EB15B6">
            <w:pPr>
              <w:pBdr>
                <w:top w:val="nil"/>
                <w:left w:val="nil"/>
                <w:bottom w:val="nil"/>
                <w:right w:val="nil"/>
                <w:between w:val="nil"/>
              </w:pBdr>
              <w:spacing w:before="0"/>
              <w:rPr>
                <w:b/>
                <w:color w:val="000000"/>
              </w:rPr>
            </w:pPr>
            <w:r>
              <w:t>Individual paying taxes is identified in the agreement, however, their signature is hashed to keep their information private from those who are not intended to see the agreement.</w:t>
            </w:r>
          </w:p>
        </w:tc>
      </w:tr>
      <w:tr w:rsidR="005A39EE" w14:paraId="2B2BBB83" w14:textId="77777777" w:rsidTr="00EB15B6">
        <w:tc>
          <w:tcPr>
            <w:tcW w:w="2350" w:type="dxa"/>
            <w:tcBorders>
              <w:top w:val="single" w:sz="6" w:space="0" w:color="000000"/>
              <w:left w:val="single" w:sz="6" w:space="0" w:color="000000"/>
              <w:bottom w:val="single" w:sz="6" w:space="0" w:color="000000"/>
              <w:right w:val="single" w:sz="6" w:space="0" w:color="000000"/>
            </w:tcBorders>
            <w:shd w:val="clear" w:color="auto" w:fill="D9D9D9"/>
          </w:tcPr>
          <w:p w14:paraId="6A08556F"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Predicted Outcomes:</w:t>
            </w:r>
          </w:p>
        </w:tc>
        <w:tc>
          <w:tcPr>
            <w:tcW w:w="7273" w:type="dxa"/>
            <w:gridSpan w:val="3"/>
            <w:tcBorders>
              <w:top w:val="single" w:sz="6" w:space="0" w:color="000000"/>
              <w:left w:val="single" w:sz="6" w:space="0" w:color="000000"/>
              <w:bottom w:val="single" w:sz="6" w:space="0" w:color="000000"/>
              <w:right w:val="single" w:sz="6" w:space="0" w:color="000000"/>
            </w:tcBorders>
          </w:tcPr>
          <w:p w14:paraId="5CC275BD" w14:textId="77777777" w:rsidR="005A39EE" w:rsidRDefault="005A39EE" w:rsidP="00EB15B6">
            <w:pPr>
              <w:pBdr>
                <w:top w:val="nil"/>
                <w:left w:val="nil"/>
                <w:bottom w:val="nil"/>
                <w:right w:val="nil"/>
                <w:between w:val="nil"/>
              </w:pBdr>
              <w:spacing w:before="0"/>
              <w:rPr>
                <w:color w:val="000000"/>
              </w:rPr>
            </w:pPr>
            <w:r>
              <w:t>Will decrease the amount of infrastructure needed to support the payment of taxes, reduce costs of maintaining systems to pay taxes, and reduce tax evasion since these calculations are happening directly in a smart contract.</w:t>
            </w:r>
          </w:p>
        </w:tc>
      </w:tr>
    </w:tbl>
    <w:p w14:paraId="47C560FD" w14:textId="77777777" w:rsidR="005A39EE" w:rsidRDefault="005A39EE" w:rsidP="005A39EE">
      <w:pPr>
        <w:rPr>
          <w:b/>
        </w:rPr>
      </w:pPr>
    </w:p>
    <w:tbl>
      <w:tblPr>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81"/>
      </w:tblGrid>
      <w:tr w:rsidR="005A39EE" w14:paraId="36D23505" w14:textId="77777777" w:rsidTr="00EB15B6">
        <w:tc>
          <w:tcPr>
            <w:tcW w:w="9781" w:type="dxa"/>
            <w:tcBorders>
              <w:top w:val="single" w:sz="6" w:space="0" w:color="000000"/>
              <w:left w:val="single" w:sz="6" w:space="0" w:color="000000"/>
              <w:bottom w:val="single" w:sz="6" w:space="0" w:color="000000"/>
              <w:right w:val="single" w:sz="6" w:space="0" w:color="000000"/>
            </w:tcBorders>
            <w:shd w:val="clear" w:color="auto" w:fill="D9D9D9"/>
          </w:tcPr>
          <w:p w14:paraId="7A269FED"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Overview of the Business Problem or Opportunity</w:t>
            </w:r>
          </w:p>
        </w:tc>
      </w:tr>
      <w:tr w:rsidR="005A39EE" w14:paraId="37EB53E1" w14:textId="77777777" w:rsidTr="00EB15B6">
        <w:tc>
          <w:tcPr>
            <w:tcW w:w="9781" w:type="dxa"/>
            <w:tcBorders>
              <w:top w:val="single" w:sz="6" w:space="0" w:color="000000"/>
              <w:left w:val="single" w:sz="6" w:space="0" w:color="000000"/>
              <w:bottom w:val="single" w:sz="6" w:space="0" w:color="000000"/>
              <w:right w:val="single" w:sz="6" w:space="0" w:color="000000"/>
            </w:tcBorders>
          </w:tcPr>
          <w:p w14:paraId="3948C647" w14:textId="77777777" w:rsidR="005A39EE" w:rsidRDefault="005A39EE" w:rsidP="00EB15B6">
            <w:pPr>
              <w:pBdr>
                <w:top w:val="nil"/>
                <w:left w:val="nil"/>
                <w:bottom w:val="nil"/>
                <w:right w:val="nil"/>
                <w:between w:val="nil"/>
              </w:pBdr>
              <w:spacing w:before="0"/>
            </w:pPr>
            <w:bookmarkStart w:id="1" w:name="_te2lolbzjrsd" w:colFirst="0" w:colLast="0"/>
            <w:bookmarkEnd w:id="1"/>
            <w:r>
              <w:t>Across the world, there are issues with tax evasion or those who would pay taxes but the lack of infrastructure creates barriers to payment. With OpenLaw’s blockchain-based protocol, we’re creating a more efficient future, where an employer can pay an employee in ether every minute, eliminating the costs of payroll processors or the need for other centralized intermediaries in the process, while at the same time decreasing the tax gap and the needless waste of resources associated with tax compliance.</w:t>
            </w:r>
          </w:p>
        </w:tc>
      </w:tr>
      <w:tr w:rsidR="005A39EE" w14:paraId="76CF89BA" w14:textId="77777777" w:rsidTr="00EB15B6">
        <w:tc>
          <w:tcPr>
            <w:tcW w:w="9781" w:type="dxa"/>
            <w:tcBorders>
              <w:top w:val="single" w:sz="6" w:space="0" w:color="000000"/>
              <w:left w:val="single" w:sz="6" w:space="0" w:color="000000"/>
              <w:bottom w:val="single" w:sz="6" w:space="0" w:color="000000"/>
              <w:right w:val="single" w:sz="6" w:space="0" w:color="000000"/>
            </w:tcBorders>
            <w:shd w:val="clear" w:color="auto" w:fill="D9D9D9"/>
          </w:tcPr>
          <w:p w14:paraId="59FDC085"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Why Distributed Ledger Technology?</w:t>
            </w:r>
          </w:p>
        </w:tc>
      </w:tr>
      <w:tr w:rsidR="005A39EE" w14:paraId="3FEAAC0F" w14:textId="77777777" w:rsidTr="00EB15B6">
        <w:tc>
          <w:tcPr>
            <w:tcW w:w="9781" w:type="dxa"/>
            <w:tcBorders>
              <w:top w:val="single" w:sz="6" w:space="0" w:color="000000"/>
              <w:left w:val="single" w:sz="6" w:space="0" w:color="000000"/>
              <w:bottom w:val="single" w:sz="6" w:space="0" w:color="000000"/>
              <w:right w:val="single" w:sz="6" w:space="0" w:color="000000"/>
            </w:tcBorders>
          </w:tcPr>
          <w:p w14:paraId="12E3957E" w14:textId="77777777" w:rsidR="005A39EE" w:rsidRDefault="005A39EE" w:rsidP="00EB15B6">
            <w:pPr>
              <w:pBdr>
                <w:top w:val="nil"/>
                <w:left w:val="nil"/>
                <w:bottom w:val="nil"/>
                <w:right w:val="nil"/>
                <w:between w:val="nil"/>
              </w:pBdr>
              <w:spacing w:before="0"/>
              <w:rPr>
                <w:b/>
                <w:color w:val="000000"/>
                <w:sz w:val="22"/>
                <w:szCs w:val="22"/>
              </w:rPr>
            </w:pPr>
            <w:r>
              <w:t>Using smart contracts on the blockchain allows the process to be more direct and more efficient. It also decreases the number of intermediaries, and the tax gap.</w:t>
            </w:r>
          </w:p>
        </w:tc>
      </w:tr>
    </w:tbl>
    <w:p w14:paraId="28D79883" w14:textId="77777777" w:rsidR="005A39EE" w:rsidRDefault="005A39EE" w:rsidP="005A39EE">
      <w:pPr>
        <w:spacing w:before="0"/>
        <w:rPr>
          <w:b/>
        </w:rPr>
      </w:pPr>
    </w:p>
    <w:p w14:paraId="7202A3FE" w14:textId="77777777" w:rsidR="005A39EE" w:rsidRDefault="005A39EE" w:rsidP="005A39EE">
      <w:pPr>
        <w:jc w:val="center"/>
        <w:rPr>
          <w:b/>
          <w:u w:val="single"/>
        </w:rPr>
      </w:pPr>
      <w:r>
        <w:rPr>
          <w:b/>
          <w:u w:val="single"/>
        </w:rPr>
        <w:t>Section 2: Current process</w:t>
      </w:r>
    </w:p>
    <w:p w14:paraId="6A5A2F46" w14:textId="77777777" w:rsidR="005A39EE" w:rsidRDefault="005A39EE" w:rsidP="005A39EE">
      <w:pPr>
        <w:rPr>
          <w:b/>
        </w:rPr>
      </w:pPr>
    </w:p>
    <w:tbl>
      <w:tblPr>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81"/>
      </w:tblGrid>
      <w:tr w:rsidR="005A39EE" w14:paraId="10AA22FB" w14:textId="77777777" w:rsidTr="00EB15B6">
        <w:tc>
          <w:tcPr>
            <w:tcW w:w="9781" w:type="dxa"/>
            <w:tcBorders>
              <w:top w:val="single" w:sz="6" w:space="0" w:color="000000"/>
              <w:left w:val="single" w:sz="6" w:space="0" w:color="000000"/>
              <w:bottom w:val="single" w:sz="6" w:space="0" w:color="000000"/>
              <w:right w:val="single" w:sz="6" w:space="0" w:color="000000"/>
            </w:tcBorders>
            <w:shd w:val="clear" w:color="auto" w:fill="D9D9D9"/>
          </w:tcPr>
          <w:p w14:paraId="20D46EC4"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Current Solutions</w:t>
            </w:r>
          </w:p>
        </w:tc>
      </w:tr>
      <w:tr w:rsidR="005A39EE" w14:paraId="061B031E" w14:textId="77777777" w:rsidTr="00EB15B6">
        <w:tc>
          <w:tcPr>
            <w:tcW w:w="9781" w:type="dxa"/>
            <w:tcBorders>
              <w:top w:val="single" w:sz="6" w:space="0" w:color="000000"/>
              <w:left w:val="single" w:sz="6" w:space="0" w:color="000000"/>
              <w:bottom w:val="single" w:sz="6" w:space="0" w:color="000000"/>
              <w:right w:val="single" w:sz="6" w:space="0" w:color="000000"/>
            </w:tcBorders>
          </w:tcPr>
          <w:p w14:paraId="6A0CBF7D" w14:textId="77777777" w:rsidR="005A39EE" w:rsidRDefault="005A39EE" w:rsidP="00EB15B6">
            <w:pPr>
              <w:pBdr>
                <w:top w:val="nil"/>
                <w:left w:val="nil"/>
                <w:bottom w:val="nil"/>
                <w:right w:val="nil"/>
                <w:between w:val="nil"/>
              </w:pBdr>
              <w:spacing w:before="0"/>
              <w:rPr>
                <w:b/>
                <w:i/>
                <w:color w:val="000000"/>
                <w:sz w:val="22"/>
                <w:szCs w:val="22"/>
              </w:rPr>
            </w:pPr>
            <w:r>
              <w:rPr>
                <w:i/>
              </w:rPr>
              <w:t xml:space="preserve">Existing solutions usually involve several systems within HR software within different companies and several systems within a tax collection agency within the government. </w:t>
            </w:r>
          </w:p>
        </w:tc>
      </w:tr>
    </w:tbl>
    <w:p w14:paraId="55534E2B" w14:textId="77777777" w:rsidR="005A39EE" w:rsidRDefault="005A39EE" w:rsidP="005A39EE">
      <w:pPr>
        <w:rPr>
          <w:b/>
        </w:rPr>
      </w:pPr>
    </w:p>
    <w:tbl>
      <w:tblPr>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26"/>
        <w:gridCol w:w="3240"/>
        <w:gridCol w:w="5615"/>
      </w:tblGrid>
      <w:tr w:rsidR="005A39EE" w14:paraId="019F8241" w14:textId="77777777" w:rsidTr="00EB15B6">
        <w:trPr>
          <w:trHeight w:val="280"/>
        </w:trPr>
        <w:tc>
          <w:tcPr>
            <w:tcW w:w="9781" w:type="dxa"/>
            <w:gridSpan w:val="3"/>
            <w:tcBorders>
              <w:top w:val="single" w:sz="6" w:space="0" w:color="000000"/>
              <w:left w:val="single" w:sz="6" w:space="0" w:color="000000"/>
              <w:bottom w:val="nil"/>
              <w:right w:val="single" w:sz="6" w:space="0" w:color="000000"/>
            </w:tcBorders>
            <w:shd w:val="clear" w:color="auto" w:fill="D9D9D9"/>
          </w:tcPr>
          <w:p w14:paraId="77EAB144" w14:textId="77777777" w:rsidR="005A39EE" w:rsidRDefault="005A39EE" w:rsidP="00EB15B6">
            <w:pPr>
              <w:pBdr>
                <w:top w:val="nil"/>
                <w:left w:val="nil"/>
                <w:bottom w:val="nil"/>
                <w:right w:val="nil"/>
                <w:between w:val="nil"/>
              </w:pBdr>
              <w:spacing w:before="0"/>
              <w:rPr>
                <w:color w:val="000000"/>
              </w:rPr>
            </w:pPr>
            <w:r>
              <w:rPr>
                <w:rFonts w:eastAsia="Times New Roman"/>
                <w:b/>
                <w:color w:val="000000"/>
                <w:szCs w:val="24"/>
              </w:rPr>
              <w:t>Existing Flow (as-is)</w:t>
            </w:r>
          </w:p>
        </w:tc>
      </w:tr>
      <w:tr w:rsidR="005A39EE" w14:paraId="15A758ED" w14:textId="77777777" w:rsidTr="00EB15B6">
        <w:trPr>
          <w:trHeight w:val="280"/>
        </w:trPr>
        <w:tc>
          <w:tcPr>
            <w:tcW w:w="926" w:type="dxa"/>
            <w:tcBorders>
              <w:top w:val="single" w:sz="6" w:space="0" w:color="000000"/>
              <w:left w:val="single" w:sz="6" w:space="0" w:color="000000"/>
              <w:bottom w:val="nil"/>
              <w:right w:val="single" w:sz="6" w:space="0" w:color="000000"/>
            </w:tcBorders>
            <w:shd w:val="clear" w:color="auto" w:fill="D9D9D9"/>
          </w:tcPr>
          <w:p w14:paraId="5F54B787" w14:textId="77777777" w:rsidR="005A39EE" w:rsidRDefault="005A39EE" w:rsidP="00EB15B6">
            <w:pPr>
              <w:pBdr>
                <w:top w:val="nil"/>
                <w:left w:val="nil"/>
                <w:bottom w:val="nil"/>
                <w:right w:val="nil"/>
                <w:between w:val="nil"/>
              </w:pBdr>
              <w:spacing w:before="0"/>
              <w:jc w:val="center"/>
              <w:rPr>
                <w:b/>
                <w:color w:val="000000"/>
              </w:rPr>
            </w:pPr>
            <w:r>
              <w:rPr>
                <w:rFonts w:eastAsia="Times New Roman"/>
                <w:b/>
                <w:color w:val="000000"/>
                <w:szCs w:val="24"/>
              </w:rPr>
              <w:t>Step</w:t>
            </w:r>
          </w:p>
        </w:tc>
        <w:tc>
          <w:tcPr>
            <w:tcW w:w="3240" w:type="dxa"/>
            <w:tcBorders>
              <w:top w:val="single" w:sz="6" w:space="0" w:color="000000"/>
              <w:left w:val="single" w:sz="6" w:space="0" w:color="000000"/>
              <w:bottom w:val="nil"/>
              <w:right w:val="single" w:sz="6" w:space="0" w:color="000000"/>
            </w:tcBorders>
            <w:shd w:val="clear" w:color="auto" w:fill="D9D9D9"/>
          </w:tcPr>
          <w:p w14:paraId="50118D8F" w14:textId="77777777" w:rsidR="005A39EE" w:rsidRDefault="005A39EE" w:rsidP="00EB15B6">
            <w:pPr>
              <w:pBdr>
                <w:top w:val="nil"/>
                <w:left w:val="nil"/>
                <w:bottom w:val="nil"/>
                <w:right w:val="nil"/>
                <w:between w:val="nil"/>
              </w:pBdr>
              <w:spacing w:before="0"/>
              <w:jc w:val="center"/>
              <w:rPr>
                <w:b/>
                <w:color w:val="000000"/>
              </w:rPr>
            </w:pPr>
            <w:r>
              <w:rPr>
                <w:rFonts w:eastAsia="Times New Roman"/>
                <w:b/>
                <w:color w:val="000000"/>
                <w:szCs w:val="24"/>
              </w:rPr>
              <w:t>User Actions</w:t>
            </w:r>
          </w:p>
        </w:tc>
        <w:tc>
          <w:tcPr>
            <w:tcW w:w="5615" w:type="dxa"/>
            <w:tcBorders>
              <w:top w:val="single" w:sz="6" w:space="0" w:color="000000"/>
              <w:left w:val="single" w:sz="6" w:space="0" w:color="000000"/>
              <w:bottom w:val="single" w:sz="6" w:space="0" w:color="000000"/>
              <w:right w:val="single" w:sz="6" w:space="0" w:color="000000"/>
            </w:tcBorders>
            <w:shd w:val="clear" w:color="auto" w:fill="D9D9D9"/>
          </w:tcPr>
          <w:p w14:paraId="4C70923F" w14:textId="77777777" w:rsidR="005A39EE" w:rsidRDefault="005A39EE" w:rsidP="00EB15B6">
            <w:pPr>
              <w:pBdr>
                <w:top w:val="nil"/>
                <w:left w:val="nil"/>
                <w:bottom w:val="nil"/>
                <w:right w:val="nil"/>
                <w:between w:val="nil"/>
              </w:pBdr>
              <w:spacing w:before="0"/>
              <w:jc w:val="center"/>
              <w:rPr>
                <w:b/>
                <w:color w:val="000000"/>
              </w:rPr>
            </w:pPr>
            <w:r>
              <w:rPr>
                <w:rFonts w:eastAsia="Times New Roman"/>
                <w:b/>
                <w:color w:val="000000"/>
                <w:szCs w:val="24"/>
              </w:rPr>
              <w:t>System Actions</w:t>
            </w:r>
          </w:p>
        </w:tc>
      </w:tr>
      <w:tr w:rsidR="005A39EE" w14:paraId="78766D36" w14:textId="77777777" w:rsidTr="00EB15B6">
        <w:trPr>
          <w:trHeight w:val="540"/>
        </w:trPr>
        <w:tc>
          <w:tcPr>
            <w:tcW w:w="926" w:type="dxa"/>
            <w:tcBorders>
              <w:top w:val="single" w:sz="6" w:space="0" w:color="000000"/>
              <w:left w:val="single" w:sz="6" w:space="0" w:color="000000"/>
              <w:bottom w:val="single" w:sz="6" w:space="0" w:color="000000"/>
              <w:right w:val="single" w:sz="6" w:space="0" w:color="000000"/>
            </w:tcBorders>
          </w:tcPr>
          <w:p w14:paraId="500B2E00" w14:textId="77777777" w:rsidR="005A39EE" w:rsidRDefault="005A39EE" w:rsidP="00EB15B6">
            <w:r>
              <w:t>1.</w:t>
            </w:r>
          </w:p>
        </w:tc>
        <w:tc>
          <w:tcPr>
            <w:tcW w:w="3240" w:type="dxa"/>
            <w:tcBorders>
              <w:top w:val="single" w:sz="6" w:space="0" w:color="000000"/>
              <w:left w:val="single" w:sz="6" w:space="0" w:color="000000"/>
              <w:bottom w:val="single" w:sz="6" w:space="0" w:color="000000"/>
              <w:right w:val="single" w:sz="6" w:space="0" w:color="000000"/>
            </w:tcBorders>
          </w:tcPr>
          <w:p w14:paraId="57F08ECA" w14:textId="77777777" w:rsidR="005A39EE" w:rsidRDefault="005A39EE" w:rsidP="00EB15B6">
            <w:pPr>
              <w:pBdr>
                <w:top w:val="nil"/>
                <w:left w:val="nil"/>
                <w:bottom w:val="nil"/>
                <w:right w:val="nil"/>
                <w:between w:val="nil"/>
              </w:pBdr>
              <w:spacing w:after="60"/>
            </w:pPr>
            <w:r>
              <w:t>Employer creates agreements and forms for employee to provide information about self and bank account</w:t>
            </w:r>
          </w:p>
        </w:tc>
        <w:tc>
          <w:tcPr>
            <w:tcW w:w="5615" w:type="dxa"/>
            <w:tcBorders>
              <w:top w:val="single" w:sz="6" w:space="0" w:color="000000"/>
              <w:left w:val="single" w:sz="6" w:space="0" w:color="000000"/>
              <w:bottom w:val="single" w:sz="6" w:space="0" w:color="000000"/>
              <w:right w:val="single" w:sz="6" w:space="0" w:color="000000"/>
            </w:tcBorders>
          </w:tcPr>
          <w:p w14:paraId="42A2BE97" w14:textId="77777777" w:rsidR="005A39EE" w:rsidRDefault="005A39EE" w:rsidP="00EB15B6">
            <w:pPr>
              <w:pBdr>
                <w:top w:val="nil"/>
                <w:left w:val="nil"/>
                <w:bottom w:val="nil"/>
                <w:right w:val="nil"/>
                <w:between w:val="nil"/>
              </w:pBdr>
              <w:spacing w:after="60"/>
            </w:pPr>
            <w:r>
              <w:t>Generation of employment agreement.</w:t>
            </w:r>
          </w:p>
        </w:tc>
      </w:tr>
      <w:tr w:rsidR="005A39EE" w14:paraId="674FF5BB" w14:textId="77777777" w:rsidTr="00EB15B6">
        <w:trPr>
          <w:trHeight w:val="540"/>
        </w:trPr>
        <w:tc>
          <w:tcPr>
            <w:tcW w:w="926" w:type="dxa"/>
            <w:tcBorders>
              <w:top w:val="single" w:sz="6" w:space="0" w:color="000000"/>
              <w:left w:val="single" w:sz="6" w:space="0" w:color="000000"/>
              <w:bottom w:val="single" w:sz="6" w:space="0" w:color="000000"/>
              <w:right w:val="single" w:sz="6" w:space="0" w:color="000000"/>
            </w:tcBorders>
          </w:tcPr>
          <w:p w14:paraId="72489FF5" w14:textId="77777777" w:rsidR="005A39EE" w:rsidRDefault="005A39EE" w:rsidP="00EB15B6">
            <w:r>
              <w:lastRenderedPageBreak/>
              <w:t xml:space="preserve">2. </w:t>
            </w:r>
          </w:p>
        </w:tc>
        <w:tc>
          <w:tcPr>
            <w:tcW w:w="3240" w:type="dxa"/>
            <w:tcBorders>
              <w:top w:val="single" w:sz="6" w:space="0" w:color="000000"/>
              <w:left w:val="single" w:sz="6" w:space="0" w:color="000000"/>
              <w:bottom w:val="single" w:sz="6" w:space="0" w:color="000000"/>
              <w:right w:val="single" w:sz="6" w:space="0" w:color="000000"/>
            </w:tcBorders>
          </w:tcPr>
          <w:p w14:paraId="672D7735" w14:textId="77777777" w:rsidR="005A39EE" w:rsidRDefault="005A39EE" w:rsidP="00EB15B6">
            <w:pPr>
              <w:pBdr>
                <w:top w:val="nil"/>
                <w:left w:val="nil"/>
                <w:bottom w:val="nil"/>
                <w:right w:val="nil"/>
                <w:between w:val="nil"/>
              </w:pBdr>
              <w:spacing w:after="60"/>
            </w:pPr>
            <w:r>
              <w:t>Employee and employer sign the agreement</w:t>
            </w:r>
          </w:p>
        </w:tc>
        <w:tc>
          <w:tcPr>
            <w:tcW w:w="5615" w:type="dxa"/>
            <w:tcBorders>
              <w:top w:val="single" w:sz="6" w:space="0" w:color="000000"/>
              <w:left w:val="single" w:sz="6" w:space="0" w:color="000000"/>
              <w:bottom w:val="single" w:sz="6" w:space="0" w:color="000000"/>
              <w:right w:val="single" w:sz="6" w:space="0" w:color="000000"/>
            </w:tcBorders>
          </w:tcPr>
          <w:p w14:paraId="56431A2C" w14:textId="77777777" w:rsidR="005A39EE" w:rsidRDefault="005A39EE" w:rsidP="00EB15B6">
            <w:pPr>
              <w:pBdr>
                <w:top w:val="nil"/>
                <w:left w:val="nil"/>
                <w:bottom w:val="nil"/>
                <w:right w:val="nil"/>
                <w:between w:val="nil"/>
              </w:pBdr>
              <w:spacing w:after="60"/>
            </w:pPr>
            <w:r>
              <w:t>Agreement saved to database via agreement software.</w:t>
            </w:r>
          </w:p>
        </w:tc>
      </w:tr>
      <w:tr w:rsidR="005A39EE" w14:paraId="79404FC3" w14:textId="77777777" w:rsidTr="00EB15B6">
        <w:trPr>
          <w:trHeight w:val="540"/>
        </w:trPr>
        <w:tc>
          <w:tcPr>
            <w:tcW w:w="926" w:type="dxa"/>
            <w:tcBorders>
              <w:top w:val="single" w:sz="6" w:space="0" w:color="000000"/>
              <w:left w:val="single" w:sz="6" w:space="0" w:color="000000"/>
              <w:bottom w:val="single" w:sz="6" w:space="0" w:color="000000"/>
              <w:right w:val="single" w:sz="6" w:space="0" w:color="000000"/>
            </w:tcBorders>
          </w:tcPr>
          <w:p w14:paraId="0192E86B" w14:textId="77777777" w:rsidR="005A39EE" w:rsidRDefault="005A39EE" w:rsidP="00EB15B6">
            <w:r>
              <w:t>3.</w:t>
            </w:r>
          </w:p>
        </w:tc>
        <w:tc>
          <w:tcPr>
            <w:tcW w:w="3240" w:type="dxa"/>
            <w:tcBorders>
              <w:top w:val="single" w:sz="6" w:space="0" w:color="000000"/>
              <w:left w:val="single" w:sz="6" w:space="0" w:color="000000"/>
              <w:bottom w:val="single" w:sz="6" w:space="0" w:color="000000"/>
              <w:right w:val="single" w:sz="6" w:space="0" w:color="000000"/>
            </w:tcBorders>
          </w:tcPr>
          <w:p w14:paraId="7BEB1068" w14:textId="77777777" w:rsidR="005A39EE" w:rsidRDefault="005A39EE" w:rsidP="00EB15B6">
            <w:pPr>
              <w:pBdr>
                <w:top w:val="nil"/>
                <w:left w:val="nil"/>
                <w:bottom w:val="nil"/>
                <w:right w:val="nil"/>
                <w:between w:val="nil"/>
              </w:pBdr>
              <w:spacing w:after="60"/>
            </w:pPr>
            <w:r>
              <w:t>Employer enters the information into HR payroll system and sends applicable paperwork to the government</w:t>
            </w:r>
          </w:p>
        </w:tc>
        <w:tc>
          <w:tcPr>
            <w:tcW w:w="5615" w:type="dxa"/>
            <w:tcBorders>
              <w:top w:val="single" w:sz="6" w:space="0" w:color="000000"/>
              <w:left w:val="single" w:sz="6" w:space="0" w:color="000000"/>
              <w:bottom w:val="single" w:sz="6" w:space="0" w:color="000000"/>
              <w:right w:val="single" w:sz="6" w:space="0" w:color="000000"/>
            </w:tcBorders>
          </w:tcPr>
          <w:p w14:paraId="03E16730" w14:textId="77777777" w:rsidR="005A39EE" w:rsidRDefault="005A39EE" w:rsidP="00EB15B6">
            <w:pPr>
              <w:pBdr>
                <w:top w:val="nil"/>
                <w:left w:val="nil"/>
                <w:bottom w:val="nil"/>
                <w:right w:val="nil"/>
                <w:between w:val="nil"/>
              </w:pBdr>
              <w:spacing w:after="60"/>
            </w:pPr>
            <w:r>
              <w:t>HR payroll system saves employee information.</w:t>
            </w:r>
          </w:p>
        </w:tc>
      </w:tr>
      <w:tr w:rsidR="005A39EE" w14:paraId="52FB0400" w14:textId="77777777" w:rsidTr="00EB15B6">
        <w:trPr>
          <w:trHeight w:val="540"/>
        </w:trPr>
        <w:tc>
          <w:tcPr>
            <w:tcW w:w="926" w:type="dxa"/>
            <w:tcBorders>
              <w:top w:val="single" w:sz="6" w:space="0" w:color="000000"/>
              <w:left w:val="single" w:sz="6" w:space="0" w:color="000000"/>
              <w:bottom w:val="single" w:sz="6" w:space="0" w:color="000000"/>
              <w:right w:val="single" w:sz="6" w:space="0" w:color="000000"/>
            </w:tcBorders>
          </w:tcPr>
          <w:p w14:paraId="3340D5F0" w14:textId="77777777" w:rsidR="005A39EE" w:rsidRDefault="005A39EE" w:rsidP="00EB15B6">
            <w:r>
              <w:t>4.</w:t>
            </w:r>
          </w:p>
        </w:tc>
        <w:tc>
          <w:tcPr>
            <w:tcW w:w="3240" w:type="dxa"/>
            <w:tcBorders>
              <w:top w:val="single" w:sz="6" w:space="0" w:color="000000"/>
              <w:left w:val="single" w:sz="6" w:space="0" w:color="000000"/>
              <w:bottom w:val="single" w:sz="6" w:space="0" w:color="000000"/>
              <w:right w:val="single" w:sz="6" w:space="0" w:color="000000"/>
            </w:tcBorders>
          </w:tcPr>
          <w:p w14:paraId="595C39D1" w14:textId="77777777" w:rsidR="005A39EE" w:rsidRDefault="005A39EE" w:rsidP="00EB15B6">
            <w:pPr>
              <w:pBdr>
                <w:top w:val="nil"/>
                <w:left w:val="nil"/>
                <w:bottom w:val="nil"/>
                <w:right w:val="nil"/>
                <w:between w:val="nil"/>
              </w:pBdr>
              <w:spacing w:after="60"/>
              <w:rPr>
                <w:color w:val="000000"/>
              </w:rPr>
            </w:pPr>
            <w:r>
              <w:t>Company triggers payment process automatically every two weeks</w:t>
            </w:r>
          </w:p>
        </w:tc>
        <w:tc>
          <w:tcPr>
            <w:tcW w:w="5615" w:type="dxa"/>
            <w:tcBorders>
              <w:top w:val="single" w:sz="6" w:space="0" w:color="000000"/>
              <w:left w:val="single" w:sz="6" w:space="0" w:color="000000"/>
              <w:bottom w:val="single" w:sz="6" w:space="0" w:color="000000"/>
              <w:right w:val="single" w:sz="6" w:space="0" w:color="000000"/>
            </w:tcBorders>
          </w:tcPr>
          <w:p w14:paraId="4222FAC4" w14:textId="77777777" w:rsidR="005A39EE" w:rsidRDefault="005A39EE" w:rsidP="00EB15B6">
            <w:pPr>
              <w:pBdr>
                <w:top w:val="nil"/>
                <w:left w:val="nil"/>
                <w:bottom w:val="nil"/>
                <w:right w:val="nil"/>
                <w:between w:val="nil"/>
              </w:pBdr>
              <w:spacing w:after="60"/>
              <w:rPr>
                <w:color w:val="000000"/>
              </w:rPr>
            </w:pPr>
            <w:r>
              <w:t>Payroll system looks up employee information.</w:t>
            </w:r>
          </w:p>
        </w:tc>
      </w:tr>
      <w:tr w:rsidR="005A39EE" w14:paraId="608AC1FE" w14:textId="77777777" w:rsidTr="00EB15B6">
        <w:trPr>
          <w:trHeight w:val="540"/>
        </w:trPr>
        <w:tc>
          <w:tcPr>
            <w:tcW w:w="926" w:type="dxa"/>
            <w:tcBorders>
              <w:top w:val="single" w:sz="6" w:space="0" w:color="000000"/>
              <w:left w:val="single" w:sz="6" w:space="0" w:color="000000"/>
              <w:bottom w:val="single" w:sz="6" w:space="0" w:color="000000"/>
              <w:right w:val="single" w:sz="6" w:space="0" w:color="000000"/>
            </w:tcBorders>
          </w:tcPr>
          <w:p w14:paraId="02D542D4" w14:textId="77777777" w:rsidR="005A39EE" w:rsidRDefault="005A39EE" w:rsidP="00EB15B6">
            <w:r>
              <w:t>5.</w:t>
            </w:r>
          </w:p>
        </w:tc>
        <w:tc>
          <w:tcPr>
            <w:tcW w:w="3240" w:type="dxa"/>
            <w:tcBorders>
              <w:top w:val="single" w:sz="6" w:space="0" w:color="000000"/>
              <w:left w:val="single" w:sz="6" w:space="0" w:color="000000"/>
              <w:bottom w:val="single" w:sz="6" w:space="0" w:color="000000"/>
              <w:right w:val="single" w:sz="6" w:space="0" w:color="000000"/>
            </w:tcBorders>
          </w:tcPr>
          <w:p w14:paraId="4A7175CA" w14:textId="77777777" w:rsidR="005A39EE" w:rsidRDefault="005A39EE" w:rsidP="00EB15B6">
            <w:pPr>
              <w:pBdr>
                <w:top w:val="nil"/>
                <w:left w:val="nil"/>
                <w:bottom w:val="nil"/>
                <w:right w:val="nil"/>
                <w:between w:val="nil"/>
              </w:pBdr>
              <w:spacing w:after="60"/>
              <w:rPr>
                <w:color w:val="000000"/>
              </w:rPr>
            </w:pPr>
            <w:r>
              <w:t>Automated</w:t>
            </w:r>
          </w:p>
        </w:tc>
        <w:tc>
          <w:tcPr>
            <w:tcW w:w="5615" w:type="dxa"/>
            <w:tcBorders>
              <w:top w:val="single" w:sz="6" w:space="0" w:color="000000"/>
              <w:left w:val="single" w:sz="6" w:space="0" w:color="000000"/>
              <w:bottom w:val="single" w:sz="6" w:space="0" w:color="000000"/>
              <w:right w:val="single" w:sz="6" w:space="0" w:color="000000"/>
            </w:tcBorders>
          </w:tcPr>
          <w:p w14:paraId="7DC097C1" w14:textId="77777777" w:rsidR="005A39EE" w:rsidRDefault="005A39EE" w:rsidP="00EB15B6">
            <w:pPr>
              <w:pBdr>
                <w:top w:val="nil"/>
                <w:left w:val="nil"/>
                <w:bottom w:val="nil"/>
                <w:right w:val="nil"/>
                <w:between w:val="nil"/>
              </w:pBdr>
              <w:spacing w:after="60"/>
              <w:rPr>
                <w:color w:val="000000"/>
              </w:rPr>
            </w:pPr>
            <w:r>
              <w:t>Payroll system determines the amount owed to the employee and amount owed in taxes.</w:t>
            </w:r>
          </w:p>
        </w:tc>
      </w:tr>
      <w:tr w:rsidR="005A39EE" w14:paraId="1BD6E3A1" w14:textId="77777777" w:rsidTr="00EB15B6">
        <w:trPr>
          <w:trHeight w:val="540"/>
        </w:trPr>
        <w:tc>
          <w:tcPr>
            <w:tcW w:w="926" w:type="dxa"/>
            <w:tcBorders>
              <w:top w:val="single" w:sz="6" w:space="0" w:color="000000"/>
              <w:left w:val="single" w:sz="6" w:space="0" w:color="000000"/>
              <w:bottom w:val="single" w:sz="6" w:space="0" w:color="000000"/>
              <w:right w:val="single" w:sz="6" w:space="0" w:color="000000"/>
            </w:tcBorders>
          </w:tcPr>
          <w:p w14:paraId="46412948" w14:textId="77777777" w:rsidR="005A39EE" w:rsidRDefault="005A39EE" w:rsidP="00EB15B6">
            <w:r>
              <w:t>6.</w:t>
            </w:r>
          </w:p>
        </w:tc>
        <w:tc>
          <w:tcPr>
            <w:tcW w:w="3240" w:type="dxa"/>
            <w:tcBorders>
              <w:top w:val="single" w:sz="6" w:space="0" w:color="000000"/>
              <w:left w:val="single" w:sz="6" w:space="0" w:color="000000"/>
              <w:bottom w:val="single" w:sz="6" w:space="0" w:color="000000"/>
              <w:right w:val="single" w:sz="6" w:space="0" w:color="000000"/>
            </w:tcBorders>
          </w:tcPr>
          <w:p w14:paraId="4CD97A3C" w14:textId="77777777" w:rsidR="005A39EE" w:rsidRDefault="005A39EE" w:rsidP="00EB15B6">
            <w:pPr>
              <w:pBdr>
                <w:top w:val="nil"/>
                <w:left w:val="nil"/>
                <w:bottom w:val="nil"/>
                <w:right w:val="nil"/>
                <w:between w:val="nil"/>
              </w:pBdr>
              <w:spacing w:after="60"/>
            </w:pPr>
            <w:r>
              <w:t>Automated</w:t>
            </w:r>
          </w:p>
        </w:tc>
        <w:tc>
          <w:tcPr>
            <w:tcW w:w="5615" w:type="dxa"/>
            <w:tcBorders>
              <w:top w:val="single" w:sz="6" w:space="0" w:color="000000"/>
              <w:left w:val="single" w:sz="6" w:space="0" w:color="000000"/>
              <w:bottom w:val="single" w:sz="6" w:space="0" w:color="000000"/>
              <w:right w:val="single" w:sz="6" w:space="0" w:color="000000"/>
            </w:tcBorders>
          </w:tcPr>
          <w:p w14:paraId="4E3329C9" w14:textId="77777777" w:rsidR="005A39EE" w:rsidRDefault="005A39EE" w:rsidP="00EB15B6">
            <w:pPr>
              <w:pBdr>
                <w:top w:val="nil"/>
                <w:left w:val="nil"/>
                <w:bottom w:val="nil"/>
                <w:right w:val="nil"/>
                <w:between w:val="nil"/>
              </w:pBdr>
              <w:spacing w:after="60"/>
            </w:pPr>
            <w:r>
              <w:t>Employer bank account triggers payment to employee bank account.</w:t>
            </w:r>
          </w:p>
        </w:tc>
      </w:tr>
      <w:tr w:rsidR="005A39EE" w14:paraId="15E3BAB9" w14:textId="77777777" w:rsidTr="00EB15B6">
        <w:trPr>
          <w:trHeight w:val="540"/>
        </w:trPr>
        <w:tc>
          <w:tcPr>
            <w:tcW w:w="926" w:type="dxa"/>
            <w:tcBorders>
              <w:top w:val="single" w:sz="6" w:space="0" w:color="000000"/>
              <w:left w:val="single" w:sz="6" w:space="0" w:color="000000"/>
              <w:bottom w:val="single" w:sz="6" w:space="0" w:color="000000"/>
              <w:right w:val="single" w:sz="6" w:space="0" w:color="000000"/>
            </w:tcBorders>
          </w:tcPr>
          <w:p w14:paraId="1DE768A3" w14:textId="77777777" w:rsidR="005A39EE" w:rsidRDefault="005A39EE" w:rsidP="00EB15B6">
            <w:r>
              <w:t>7.</w:t>
            </w:r>
          </w:p>
        </w:tc>
        <w:tc>
          <w:tcPr>
            <w:tcW w:w="3240" w:type="dxa"/>
            <w:tcBorders>
              <w:top w:val="single" w:sz="6" w:space="0" w:color="000000"/>
              <w:left w:val="single" w:sz="6" w:space="0" w:color="000000"/>
              <w:bottom w:val="single" w:sz="6" w:space="0" w:color="000000"/>
              <w:right w:val="single" w:sz="6" w:space="0" w:color="000000"/>
            </w:tcBorders>
          </w:tcPr>
          <w:p w14:paraId="51A60430" w14:textId="77777777" w:rsidR="005A39EE" w:rsidRDefault="005A39EE" w:rsidP="00EB15B6">
            <w:pPr>
              <w:pBdr>
                <w:top w:val="nil"/>
                <w:left w:val="nil"/>
                <w:bottom w:val="nil"/>
                <w:right w:val="nil"/>
                <w:between w:val="nil"/>
              </w:pBdr>
              <w:spacing w:after="60"/>
            </w:pPr>
            <w:r>
              <w:t>Automated</w:t>
            </w:r>
          </w:p>
        </w:tc>
        <w:tc>
          <w:tcPr>
            <w:tcW w:w="5615" w:type="dxa"/>
            <w:tcBorders>
              <w:top w:val="single" w:sz="6" w:space="0" w:color="000000"/>
              <w:left w:val="single" w:sz="6" w:space="0" w:color="000000"/>
              <w:bottom w:val="single" w:sz="6" w:space="0" w:color="000000"/>
              <w:right w:val="single" w:sz="6" w:space="0" w:color="000000"/>
            </w:tcBorders>
          </w:tcPr>
          <w:p w14:paraId="68FB9082" w14:textId="77777777" w:rsidR="005A39EE" w:rsidRDefault="005A39EE" w:rsidP="00EB15B6">
            <w:pPr>
              <w:pBdr>
                <w:top w:val="nil"/>
                <w:left w:val="nil"/>
                <w:bottom w:val="nil"/>
                <w:right w:val="nil"/>
                <w:between w:val="nil"/>
              </w:pBdr>
              <w:spacing w:after="60"/>
            </w:pPr>
            <w:r>
              <w:t>Employee bank processes payment.</w:t>
            </w:r>
          </w:p>
        </w:tc>
      </w:tr>
      <w:tr w:rsidR="005A39EE" w14:paraId="54CB0A37" w14:textId="77777777" w:rsidTr="00EB15B6">
        <w:trPr>
          <w:trHeight w:val="540"/>
        </w:trPr>
        <w:tc>
          <w:tcPr>
            <w:tcW w:w="926" w:type="dxa"/>
            <w:tcBorders>
              <w:top w:val="single" w:sz="6" w:space="0" w:color="000000"/>
              <w:left w:val="single" w:sz="6" w:space="0" w:color="000000"/>
              <w:bottom w:val="single" w:sz="6" w:space="0" w:color="000000"/>
              <w:right w:val="single" w:sz="6" w:space="0" w:color="000000"/>
            </w:tcBorders>
          </w:tcPr>
          <w:p w14:paraId="5C7F0979" w14:textId="77777777" w:rsidR="005A39EE" w:rsidRDefault="005A39EE" w:rsidP="00EB15B6">
            <w:r>
              <w:t>8.</w:t>
            </w:r>
          </w:p>
        </w:tc>
        <w:tc>
          <w:tcPr>
            <w:tcW w:w="3240" w:type="dxa"/>
            <w:tcBorders>
              <w:top w:val="single" w:sz="6" w:space="0" w:color="000000"/>
              <w:left w:val="single" w:sz="6" w:space="0" w:color="000000"/>
              <w:bottom w:val="single" w:sz="6" w:space="0" w:color="000000"/>
              <w:right w:val="single" w:sz="6" w:space="0" w:color="000000"/>
            </w:tcBorders>
          </w:tcPr>
          <w:p w14:paraId="109B3EA0" w14:textId="77777777" w:rsidR="005A39EE" w:rsidRDefault="005A39EE" w:rsidP="00EB15B6">
            <w:pPr>
              <w:spacing w:after="60"/>
            </w:pPr>
            <w:r>
              <w:t>Automated</w:t>
            </w:r>
          </w:p>
        </w:tc>
        <w:tc>
          <w:tcPr>
            <w:tcW w:w="5615" w:type="dxa"/>
            <w:tcBorders>
              <w:top w:val="single" w:sz="6" w:space="0" w:color="000000"/>
              <w:left w:val="single" w:sz="6" w:space="0" w:color="000000"/>
              <w:bottom w:val="single" w:sz="6" w:space="0" w:color="000000"/>
              <w:right w:val="single" w:sz="6" w:space="0" w:color="000000"/>
            </w:tcBorders>
          </w:tcPr>
          <w:p w14:paraId="2EBE4788" w14:textId="77777777" w:rsidR="005A39EE" w:rsidRDefault="005A39EE" w:rsidP="00EB15B6">
            <w:pPr>
              <w:spacing w:after="60"/>
            </w:pPr>
            <w:r>
              <w:t>Employer bank account triggers payment to government with information.</w:t>
            </w:r>
          </w:p>
        </w:tc>
      </w:tr>
      <w:tr w:rsidR="005A39EE" w14:paraId="384457B0" w14:textId="77777777" w:rsidTr="00EB15B6">
        <w:trPr>
          <w:trHeight w:val="540"/>
        </w:trPr>
        <w:tc>
          <w:tcPr>
            <w:tcW w:w="926" w:type="dxa"/>
            <w:tcBorders>
              <w:top w:val="single" w:sz="6" w:space="0" w:color="000000"/>
              <w:left w:val="single" w:sz="6" w:space="0" w:color="000000"/>
              <w:bottom w:val="single" w:sz="6" w:space="0" w:color="000000"/>
              <w:right w:val="single" w:sz="6" w:space="0" w:color="000000"/>
            </w:tcBorders>
          </w:tcPr>
          <w:p w14:paraId="0C53C9B5" w14:textId="77777777" w:rsidR="005A39EE" w:rsidRDefault="005A39EE" w:rsidP="00EB15B6">
            <w:r>
              <w:t>9.</w:t>
            </w:r>
          </w:p>
        </w:tc>
        <w:tc>
          <w:tcPr>
            <w:tcW w:w="3240" w:type="dxa"/>
            <w:tcBorders>
              <w:top w:val="single" w:sz="6" w:space="0" w:color="000000"/>
              <w:left w:val="single" w:sz="6" w:space="0" w:color="000000"/>
              <w:bottom w:val="single" w:sz="6" w:space="0" w:color="000000"/>
              <w:right w:val="single" w:sz="6" w:space="0" w:color="000000"/>
            </w:tcBorders>
          </w:tcPr>
          <w:p w14:paraId="056DE38C" w14:textId="77777777" w:rsidR="005A39EE" w:rsidRDefault="005A39EE" w:rsidP="00EB15B6">
            <w:pPr>
              <w:spacing w:after="60"/>
            </w:pPr>
            <w:r>
              <w:t>Automated</w:t>
            </w:r>
          </w:p>
        </w:tc>
        <w:tc>
          <w:tcPr>
            <w:tcW w:w="5615" w:type="dxa"/>
            <w:tcBorders>
              <w:top w:val="single" w:sz="6" w:space="0" w:color="000000"/>
              <w:left w:val="single" w:sz="6" w:space="0" w:color="000000"/>
              <w:bottom w:val="single" w:sz="6" w:space="0" w:color="000000"/>
              <w:right w:val="single" w:sz="6" w:space="0" w:color="000000"/>
            </w:tcBorders>
          </w:tcPr>
          <w:p w14:paraId="63BF2D93" w14:textId="77777777" w:rsidR="005A39EE" w:rsidRDefault="005A39EE" w:rsidP="00EB15B6">
            <w:pPr>
              <w:spacing w:after="60"/>
            </w:pPr>
            <w:r>
              <w:t>Employer bank account processes payment.</w:t>
            </w:r>
          </w:p>
        </w:tc>
      </w:tr>
    </w:tbl>
    <w:p w14:paraId="30E4DB5F" w14:textId="77777777" w:rsidR="005A39EE" w:rsidRDefault="005A39EE" w:rsidP="005A39EE">
      <w:pPr>
        <w:rPr>
          <w:b/>
        </w:rPr>
      </w:pPr>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5A39EE" w14:paraId="3643EE80" w14:textId="77777777" w:rsidTr="00EB15B6">
        <w:trPr>
          <w:trHeight w:val="280"/>
        </w:trPr>
        <w:tc>
          <w:tcPr>
            <w:tcW w:w="9773" w:type="dxa"/>
            <w:tcBorders>
              <w:top w:val="single" w:sz="6" w:space="0" w:color="000000"/>
              <w:left w:val="single" w:sz="6" w:space="0" w:color="000000"/>
              <w:bottom w:val="nil"/>
              <w:right w:val="single" w:sz="6" w:space="0" w:color="000000"/>
            </w:tcBorders>
            <w:shd w:val="clear" w:color="auto" w:fill="D9D9D9"/>
          </w:tcPr>
          <w:p w14:paraId="56C09C95"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Process scheme (as-is)</w:t>
            </w:r>
          </w:p>
        </w:tc>
      </w:tr>
      <w:tr w:rsidR="005A39EE" w14:paraId="0A427BF7" w14:textId="77777777" w:rsidTr="00EB15B6">
        <w:trPr>
          <w:trHeight w:val="540"/>
        </w:trPr>
        <w:tc>
          <w:tcPr>
            <w:tcW w:w="9773" w:type="dxa"/>
            <w:tcBorders>
              <w:top w:val="single" w:sz="6" w:space="0" w:color="000000"/>
              <w:left w:val="single" w:sz="6" w:space="0" w:color="000000"/>
              <w:bottom w:val="single" w:sz="6" w:space="0" w:color="000000"/>
              <w:right w:val="single" w:sz="6" w:space="0" w:color="000000"/>
            </w:tcBorders>
          </w:tcPr>
          <w:p w14:paraId="67216D54" w14:textId="77777777" w:rsidR="005A39EE" w:rsidRDefault="005A39EE" w:rsidP="00EB15B6"/>
          <w:p w14:paraId="086C1EA3" w14:textId="77777777" w:rsidR="005A39EE" w:rsidRDefault="005A39EE" w:rsidP="00EB15B6">
            <w:r>
              <w:rPr>
                <w:noProof/>
                <w:lang w:eastAsia="en-GB"/>
              </w:rPr>
              <w:drawing>
                <wp:inline distT="114300" distB="114300" distL="114300" distR="114300" wp14:anchorId="4417DC16" wp14:editId="6263137A">
                  <wp:extent cx="6057900" cy="20574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6057900" cy="2057400"/>
                          </a:xfrm>
                          <a:prstGeom prst="rect">
                            <a:avLst/>
                          </a:prstGeom>
                          <a:ln/>
                        </pic:spPr>
                      </pic:pic>
                    </a:graphicData>
                  </a:graphic>
                </wp:inline>
              </w:drawing>
            </w:r>
          </w:p>
          <w:p w14:paraId="36E01501" w14:textId="77777777" w:rsidR="005A39EE" w:rsidRDefault="005A39EE" w:rsidP="00EB15B6"/>
          <w:p w14:paraId="4D928D45" w14:textId="77777777" w:rsidR="005A39EE" w:rsidRDefault="005A39EE" w:rsidP="00EB15B6"/>
        </w:tc>
      </w:tr>
    </w:tbl>
    <w:p w14:paraId="339A7BC9" w14:textId="77777777" w:rsidR="005A39EE" w:rsidRDefault="005A39EE" w:rsidP="005A39EE">
      <w:pPr>
        <w:rPr>
          <w:b/>
        </w:rPr>
      </w:pPr>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18"/>
        <w:gridCol w:w="2476"/>
        <w:gridCol w:w="6379"/>
      </w:tblGrid>
      <w:tr w:rsidR="005A39EE" w14:paraId="31460E00" w14:textId="77777777" w:rsidTr="00EB15B6">
        <w:trPr>
          <w:trHeight w:val="280"/>
        </w:trPr>
        <w:tc>
          <w:tcPr>
            <w:tcW w:w="9773" w:type="dxa"/>
            <w:gridSpan w:val="3"/>
            <w:tcBorders>
              <w:top w:val="single" w:sz="6" w:space="0" w:color="000000"/>
              <w:left w:val="single" w:sz="6" w:space="0" w:color="000000"/>
              <w:bottom w:val="nil"/>
              <w:right w:val="single" w:sz="6" w:space="0" w:color="000000"/>
            </w:tcBorders>
            <w:shd w:val="clear" w:color="auto" w:fill="D9D9D9"/>
          </w:tcPr>
          <w:p w14:paraId="488BABAE"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Data and information (as-is)</w:t>
            </w:r>
          </w:p>
        </w:tc>
      </w:tr>
      <w:tr w:rsidR="005A39EE" w14:paraId="75D33FE7" w14:textId="77777777" w:rsidTr="00EB15B6">
        <w:trPr>
          <w:trHeight w:val="280"/>
        </w:trPr>
        <w:tc>
          <w:tcPr>
            <w:tcW w:w="918" w:type="dxa"/>
            <w:tcBorders>
              <w:top w:val="single" w:sz="6" w:space="0" w:color="000000"/>
              <w:left w:val="single" w:sz="6" w:space="0" w:color="000000"/>
              <w:bottom w:val="nil"/>
              <w:right w:val="single" w:sz="6" w:space="0" w:color="000000"/>
            </w:tcBorders>
            <w:shd w:val="clear" w:color="auto" w:fill="D9D9D9"/>
          </w:tcPr>
          <w:p w14:paraId="6793DD08"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Data</w:t>
            </w:r>
          </w:p>
        </w:tc>
        <w:tc>
          <w:tcPr>
            <w:tcW w:w="2476" w:type="dxa"/>
            <w:tcBorders>
              <w:top w:val="single" w:sz="6" w:space="0" w:color="000000"/>
              <w:left w:val="single" w:sz="6" w:space="0" w:color="000000"/>
              <w:bottom w:val="nil"/>
              <w:right w:val="single" w:sz="6" w:space="0" w:color="000000"/>
            </w:tcBorders>
            <w:shd w:val="clear" w:color="auto" w:fill="D9D9D9"/>
          </w:tcPr>
          <w:p w14:paraId="2E935D3D"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Type</w:t>
            </w:r>
          </w:p>
        </w:tc>
        <w:tc>
          <w:tcPr>
            <w:tcW w:w="6379" w:type="dxa"/>
            <w:tcBorders>
              <w:top w:val="single" w:sz="6" w:space="0" w:color="000000"/>
              <w:left w:val="single" w:sz="6" w:space="0" w:color="000000"/>
              <w:bottom w:val="single" w:sz="6" w:space="0" w:color="000000"/>
              <w:right w:val="single" w:sz="6" w:space="0" w:color="000000"/>
            </w:tcBorders>
            <w:shd w:val="clear" w:color="auto" w:fill="D9D9D9"/>
          </w:tcPr>
          <w:p w14:paraId="666CC520"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Description</w:t>
            </w:r>
          </w:p>
        </w:tc>
      </w:tr>
      <w:tr w:rsidR="005A39EE" w14:paraId="4237A758" w14:textId="77777777" w:rsidTr="00EB15B6">
        <w:trPr>
          <w:trHeight w:val="540"/>
        </w:trPr>
        <w:tc>
          <w:tcPr>
            <w:tcW w:w="918" w:type="dxa"/>
            <w:tcBorders>
              <w:top w:val="single" w:sz="6" w:space="0" w:color="000000"/>
              <w:left w:val="single" w:sz="6" w:space="0" w:color="000000"/>
              <w:bottom w:val="single" w:sz="6" w:space="0" w:color="000000"/>
              <w:right w:val="single" w:sz="6" w:space="0" w:color="000000"/>
            </w:tcBorders>
          </w:tcPr>
          <w:p w14:paraId="4447749B" w14:textId="77777777" w:rsidR="005A39EE" w:rsidRDefault="005A39EE" w:rsidP="00EB15B6">
            <w:pPr>
              <w:rPr>
                <w:b/>
              </w:rPr>
            </w:pPr>
            <w:r>
              <w:rPr>
                <w:b/>
              </w:rPr>
              <w:t>1.</w:t>
            </w:r>
          </w:p>
        </w:tc>
        <w:tc>
          <w:tcPr>
            <w:tcW w:w="2476" w:type="dxa"/>
            <w:tcBorders>
              <w:top w:val="single" w:sz="6" w:space="0" w:color="000000"/>
              <w:left w:val="single" w:sz="6" w:space="0" w:color="000000"/>
              <w:bottom w:val="single" w:sz="6" w:space="0" w:color="000000"/>
              <w:right w:val="single" w:sz="6" w:space="0" w:color="000000"/>
            </w:tcBorders>
          </w:tcPr>
          <w:p w14:paraId="04514989" w14:textId="77777777" w:rsidR="005A39EE" w:rsidRDefault="005A39EE" w:rsidP="00EB15B6">
            <w:r>
              <w:t>Employee information</w:t>
            </w:r>
          </w:p>
        </w:tc>
        <w:tc>
          <w:tcPr>
            <w:tcW w:w="6379" w:type="dxa"/>
            <w:tcBorders>
              <w:top w:val="single" w:sz="6" w:space="0" w:color="000000"/>
              <w:left w:val="single" w:sz="6" w:space="0" w:color="000000"/>
              <w:bottom w:val="single" w:sz="6" w:space="0" w:color="000000"/>
              <w:right w:val="single" w:sz="6" w:space="0" w:color="000000"/>
            </w:tcBorders>
          </w:tcPr>
          <w:p w14:paraId="3D7EBD79" w14:textId="77777777" w:rsidR="005A39EE" w:rsidRDefault="005A39EE" w:rsidP="00EB15B6">
            <w:r>
              <w:t>Name, bank account information, income.</w:t>
            </w:r>
          </w:p>
        </w:tc>
      </w:tr>
      <w:tr w:rsidR="005A39EE" w14:paraId="13EF67BD" w14:textId="77777777" w:rsidTr="00EB15B6">
        <w:trPr>
          <w:trHeight w:val="540"/>
        </w:trPr>
        <w:tc>
          <w:tcPr>
            <w:tcW w:w="918" w:type="dxa"/>
            <w:tcBorders>
              <w:top w:val="single" w:sz="6" w:space="0" w:color="000000"/>
              <w:left w:val="single" w:sz="6" w:space="0" w:color="000000"/>
              <w:bottom w:val="single" w:sz="6" w:space="0" w:color="000000"/>
              <w:right w:val="single" w:sz="6" w:space="0" w:color="000000"/>
            </w:tcBorders>
          </w:tcPr>
          <w:p w14:paraId="6C1BB362" w14:textId="77777777" w:rsidR="005A39EE" w:rsidRDefault="005A39EE" w:rsidP="00EB15B6">
            <w:pPr>
              <w:rPr>
                <w:b/>
              </w:rPr>
            </w:pPr>
            <w:r>
              <w:rPr>
                <w:b/>
              </w:rPr>
              <w:t>2.</w:t>
            </w:r>
          </w:p>
        </w:tc>
        <w:tc>
          <w:tcPr>
            <w:tcW w:w="2476" w:type="dxa"/>
            <w:tcBorders>
              <w:top w:val="single" w:sz="6" w:space="0" w:color="000000"/>
              <w:left w:val="single" w:sz="6" w:space="0" w:color="000000"/>
              <w:bottom w:val="single" w:sz="6" w:space="0" w:color="000000"/>
              <w:right w:val="single" w:sz="6" w:space="0" w:color="000000"/>
            </w:tcBorders>
          </w:tcPr>
          <w:p w14:paraId="7DBD9D53" w14:textId="77777777" w:rsidR="005A39EE" w:rsidRDefault="005A39EE" w:rsidP="00EB15B6">
            <w:pPr>
              <w:pBdr>
                <w:top w:val="nil"/>
                <w:left w:val="nil"/>
                <w:bottom w:val="nil"/>
                <w:right w:val="nil"/>
                <w:between w:val="nil"/>
              </w:pBdr>
              <w:spacing w:after="60"/>
              <w:rPr>
                <w:color w:val="000000"/>
              </w:rPr>
            </w:pPr>
            <w:r>
              <w:t>Taxes</w:t>
            </w:r>
          </w:p>
        </w:tc>
        <w:tc>
          <w:tcPr>
            <w:tcW w:w="6379" w:type="dxa"/>
            <w:tcBorders>
              <w:top w:val="single" w:sz="6" w:space="0" w:color="000000"/>
              <w:left w:val="single" w:sz="6" w:space="0" w:color="000000"/>
              <w:bottom w:val="single" w:sz="6" w:space="0" w:color="000000"/>
              <w:right w:val="single" w:sz="6" w:space="0" w:color="000000"/>
            </w:tcBorders>
          </w:tcPr>
          <w:p w14:paraId="6E497A8D" w14:textId="77777777" w:rsidR="005A39EE" w:rsidRDefault="005A39EE" w:rsidP="00EB15B6">
            <w:pPr>
              <w:pBdr>
                <w:top w:val="nil"/>
                <w:left w:val="nil"/>
                <w:bottom w:val="nil"/>
                <w:right w:val="nil"/>
                <w:between w:val="nil"/>
              </w:pBdr>
              <w:spacing w:after="60"/>
              <w:rPr>
                <w:color w:val="000000"/>
              </w:rPr>
            </w:pPr>
            <w:r>
              <w:t>Types of taxes owed, quantity of taxes owed.</w:t>
            </w:r>
          </w:p>
        </w:tc>
      </w:tr>
      <w:tr w:rsidR="005A39EE" w14:paraId="13AB7854" w14:textId="77777777" w:rsidTr="00EB15B6">
        <w:trPr>
          <w:trHeight w:val="540"/>
        </w:trPr>
        <w:tc>
          <w:tcPr>
            <w:tcW w:w="918" w:type="dxa"/>
            <w:tcBorders>
              <w:top w:val="single" w:sz="6" w:space="0" w:color="000000"/>
              <w:left w:val="single" w:sz="6" w:space="0" w:color="000000"/>
              <w:bottom w:val="single" w:sz="6" w:space="0" w:color="000000"/>
              <w:right w:val="single" w:sz="6" w:space="0" w:color="000000"/>
            </w:tcBorders>
          </w:tcPr>
          <w:p w14:paraId="626B8284" w14:textId="77777777" w:rsidR="005A39EE" w:rsidRDefault="005A39EE" w:rsidP="00EB15B6">
            <w:pPr>
              <w:rPr>
                <w:b/>
              </w:rPr>
            </w:pPr>
            <w:r>
              <w:rPr>
                <w:b/>
              </w:rPr>
              <w:lastRenderedPageBreak/>
              <w:t>3.</w:t>
            </w:r>
          </w:p>
        </w:tc>
        <w:tc>
          <w:tcPr>
            <w:tcW w:w="2476" w:type="dxa"/>
            <w:tcBorders>
              <w:top w:val="single" w:sz="6" w:space="0" w:color="000000"/>
              <w:left w:val="single" w:sz="6" w:space="0" w:color="000000"/>
              <w:bottom w:val="single" w:sz="6" w:space="0" w:color="000000"/>
              <w:right w:val="single" w:sz="6" w:space="0" w:color="000000"/>
            </w:tcBorders>
          </w:tcPr>
          <w:p w14:paraId="517AFF62" w14:textId="77777777" w:rsidR="005A39EE" w:rsidRDefault="005A39EE" w:rsidP="00EB15B6">
            <w:pPr>
              <w:pBdr>
                <w:top w:val="nil"/>
                <w:left w:val="nil"/>
                <w:bottom w:val="nil"/>
                <w:right w:val="nil"/>
                <w:between w:val="nil"/>
              </w:pBdr>
              <w:spacing w:after="60"/>
              <w:rPr>
                <w:color w:val="000000"/>
              </w:rPr>
            </w:pPr>
            <w:r>
              <w:t>Record of payment to employee, and government tax agency</w:t>
            </w:r>
          </w:p>
        </w:tc>
        <w:tc>
          <w:tcPr>
            <w:tcW w:w="6379" w:type="dxa"/>
            <w:tcBorders>
              <w:top w:val="single" w:sz="6" w:space="0" w:color="000000"/>
              <w:left w:val="single" w:sz="6" w:space="0" w:color="000000"/>
              <w:bottom w:val="single" w:sz="6" w:space="0" w:color="000000"/>
              <w:right w:val="single" w:sz="6" w:space="0" w:color="000000"/>
            </w:tcBorders>
          </w:tcPr>
          <w:p w14:paraId="76A42EFC" w14:textId="77777777" w:rsidR="005A39EE" w:rsidRDefault="005A39EE" w:rsidP="00EB15B6">
            <w:pPr>
              <w:pBdr>
                <w:top w:val="nil"/>
                <w:left w:val="nil"/>
                <w:bottom w:val="nil"/>
                <w:right w:val="nil"/>
                <w:between w:val="nil"/>
              </w:pBdr>
              <w:spacing w:after="60"/>
              <w:rPr>
                <w:color w:val="000000"/>
              </w:rPr>
            </w:pPr>
            <w:r>
              <w:t>Records that show the employee was paid and the government tax agency was paid.</w:t>
            </w:r>
          </w:p>
        </w:tc>
      </w:tr>
      <w:tr w:rsidR="005A39EE" w14:paraId="475EF870" w14:textId="77777777" w:rsidTr="00EB15B6">
        <w:trPr>
          <w:trHeight w:val="540"/>
        </w:trPr>
        <w:tc>
          <w:tcPr>
            <w:tcW w:w="918" w:type="dxa"/>
            <w:tcBorders>
              <w:top w:val="single" w:sz="6" w:space="0" w:color="000000"/>
              <w:left w:val="single" w:sz="6" w:space="0" w:color="000000"/>
              <w:bottom w:val="single" w:sz="6" w:space="0" w:color="000000"/>
              <w:right w:val="single" w:sz="6" w:space="0" w:color="000000"/>
            </w:tcBorders>
          </w:tcPr>
          <w:p w14:paraId="3433EEE1" w14:textId="77777777" w:rsidR="005A39EE" w:rsidRDefault="005A39EE" w:rsidP="00EB15B6">
            <w:pPr>
              <w:rPr>
                <w:b/>
              </w:rPr>
            </w:pPr>
            <w:r>
              <w:rPr>
                <w:b/>
              </w:rPr>
              <w:t>4.</w:t>
            </w:r>
          </w:p>
        </w:tc>
        <w:tc>
          <w:tcPr>
            <w:tcW w:w="2476" w:type="dxa"/>
            <w:tcBorders>
              <w:top w:val="single" w:sz="6" w:space="0" w:color="000000"/>
              <w:left w:val="single" w:sz="6" w:space="0" w:color="000000"/>
              <w:bottom w:val="single" w:sz="6" w:space="0" w:color="000000"/>
              <w:right w:val="single" w:sz="6" w:space="0" w:color="000000"/>
            </w:tcBorders>
          </w:tcPr>
          <w:p w14:paraId="476008B3" w14:textId="77777777" w:rsidR="005A39EE" w:rsidRDefault="005A39EE" w:rsidP="00EB15B6">
            <w:pPr>
              <w:pBdr>
                <w:top w:val="nil"/>
                <w:left w:val="nil"/>
                <w:bottom w:val="nil"/>
                <w:right w:val="nil"/>
                <w:between w:val="nil"/>
              </w:pBdr>
              <w:spacing w:after="60"/>
            </w:pPr>
            <w:r>
              <w:t>Government Tax Agency information</w:t>
            </w:r>
          </w:p>
        </w:tc>
        <w:tc>
          <w:tcPr>
            <w:tcW w:w="6379" w:type="dxa"/>
            <w:tcBorders>
              <w:top w:val="single" w:sz="6" w:space="0" w:color="000000"/>
              <w:left w:val="single" w:sz="6" w:space="0" w:color="000000"/>
              <w:bottom w:val="single" w:sz="6" w:space="0" w:color="000000"/>
              <w:right w:val="single" w:sz="6" w:space="0" w:color="000000"/>
            </w:tcBorders>
          </w:tcPr>
          <w:p w14:paraId="4A3AA87F" w14:textId="77777777" w:rsidR="005A39EE" w:rsidRDefault="005A39EE" w:rsidP="00EB15B6">
            <w:pPr>
              <w:pBdr>
                <w:top w:val="nil"/>
                <w:left w:val="nil"/>
                <w:bottom w:val="nil"/>
                <w:right w:val="nil"/>
                <w:between w:val="nil"/>
              </w:pBdr>
              <w:spacing w:after="60"/>
            </w:pPr>
            <w:r>
              <w:t>Bank account information for payment.</w:t>
            </w:r>
          </w:p>
        </w:tc>
      </w:tr>
    </w:tbl>
    <w:p w14:paraId="216DB489" w14:textId="77777777" w:rsidR="005A39EE" w:rsidRDefault="005A39EE" w:rsidP="005A39EE">
      <w:pPr>
        <w:rPr>
          <w:b/>
        </w:rPr>
      </w:pPr>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18"/>
        <w:gridCol w:w="2476"/>
        <w:gridCol w:w="6379"/>
      </w:tblGrid>
      <w:tr w:rsidR="005A39EE" w14:paraId="6F69949D" w14:textId="77777777" w:rsidTr="00EB15B6">
        <w:trPr>
          <w:trHeight w:val="280"/>
        </w:trPr>
        <w:tc>
          <w:tcPr>
            <w:tcW w:w="9773" w:type="dxa"/>
            <w:gridSpan w:val="3"/>
            <w:tcBorders>
              <w:top w:val="single" w:sz="6" w:space="0" w:color="000000"/>
              <w:left w:val="single" w:sz="6" w:space="0" w:color="000000"/>
              <w:bottom w:val="nil"/>
              <w:right w:val="single" w:sz="6" w:space="0" w:color="000000"/>
            </w:tcBorders>
            <w:shd w:val="clear" w:color="auto" w:fill="D9D9D9"/>
          </w:tcPr>
          <w:p w14:paraId="08B3A911"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Participants and their roles (as-is)</w:t>
            </w:r>
          </w:p>
        </w:tc>
      </w:tr>
      <w:tr w:rsidR="005A39EE" w14:paraId="1CBEE313" w14:textId="77777777" w:rsidTr="00EB15B6">
        <w:trPr>
          <w:trHeight w:val="280"/>
        </w:trPr>
        <w:tc>
          <w:tcPr>
            <w:tcW w:w="918" w:type="dxa"/>
            <w:tcBorders>
              <w:top w:val="single" w:sz="6" w:space="0" w:color="000000"/>
              <w:left w:val="single" w:sz="6" w:space="0" w:color="000000"/>
              <w:bottom w:val="nil"/>
              <w:right w:val="single" w:sz="6" w:space="0" w:color="000000"/>
            </w:tcBorders>
            <w:shd w:val="clear" w:color="auto" w:fill="D9D9D9"/>
          </w:tcPr>
          <w:p w14:paraId="40774804"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Actor</w:t>
            </w:r>
          </w:p>
        </w:tc>
        <w:tc>
          <w:tcPr>
            <w:tcW w:w="2476" w:type="dxa"/>
            <w:tcBorders>
              <w:top w:val="single" w:sz="6" w:space="0" w:color="000000"/>
              <w:left w:val="single" w:sz="6" w:space="0" w:color="000000"/>
              <w:bottom w:val="nil"/>
              <w:right w:val="single" w:sz="6" w:space="0" w:color="000000"/>
            </w:tcBorders>
            <w:shd w:val="clear" w:color="auto" w:fill="D9D9D9"/>
          </w:tcPr>
          <w:p w14:paraId="3B129A65"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Type/Role</w:t>
            </w:r>
          </w:p>
        </w:tc>
        <w:tc>
          <w:tcPr>
            <w:tcW w:w="6379" w:type="dxa"/>
            <w:tcBorders>
              <w:top w:val="single" w:sz="6" w:space="0" w:color="000000"/>
              <w:left w:val="single" w:sz="6" w:space="0" w:color="000000"/>
              <w:bottom w:val="single" w:sz="6" w:space="0" w:color="000000"/>
              <w:right w:val="single" w:sz="6" w:space="0" w:color="000000"/>
            </w:tcBorders>
            <w:shd w:val="clear" w:color="auto" w:fill="D9D9D9"/>
          </w:tcPr>
          <w:p w14:paraId="53B9DF78"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Description</w:t>
            </w:r>
          </w:p>
        </w:tc>
      </w:tr>
      <w:tr w:rsidR="005A39EE" w14:paraId="3BCF20B8" w14:textId="77777777" w:rsidTr="00EB15B6">
        <w:trPr>
          <w:trHeight w:val="540"/>
        </w:trPr>
        <w:tc>
          <w:tcPr>
            <w:tcW w:w="918" w:type="dxa"/>
            <w:tcBorders>
              <w:top w:val="single" w:sz="6" w:space="0" w:color="000000"/>
              <w:left w:val="single" w:sz="6" w:space="0" w:color="000000"/>
              <w:bottom w:val="single" w:sz="6" w:space="0" w:color="000000"/>
              <w:right w:val="single" w:sz="6" w:space="0" w:color="000000"/>
            </w:tcBorders>
          </w:tcPr>
          <w:p w14:paraId="621A19A1" w14:textId="77777777" w:rsidR="005A39EE" w:rsidRDefault="005A39EE" w:rsidP="00EB15B6">
            <w:pPr>
              <w:rPr>
                <w:b/>
              </w:rPr>
            </w:pPr>
            <w:r>
              <w:rPr>
                <w:b/>
              </w:rPr>
              <w:t>1.</w:t>
            </w:r>
          </w:p>
        </w:tc>
        <w:tc>
          <w:tcPr>
            <w:tcW w:w="2476" w:type="dxa"/>
            <w:tcBorders>
              <w:top w:val="single" w:sz="6" w:space="0" w:color="000000"/>
              <w:left w:val="single" w:sz="6" w:space="0" w:color="000000"/>
              <w:bottom w:val="single" w:sz="6" w:space="0" w:color="000000"/>
              <w:right w:val="single" w:sz="6" w:space="0" w:color="000000"/>
            </w:tcBorders>
          </w:tcPr>
          <w:p w14:paraId="1E562B81" w14:textId="77777777" w:rsidR="005A39EE" w:rsidRDefault="005A39EE" w:rsidP="00EB15B6">
            <w:r>
              <w:t>Employee</w:t>
            </w:r>
          </w:p>
        </w:tc>
        <w:tc>
          <w:tcPr>
            <w:tcW w:w="6379" w:type="dxa"/>
            <w:tcBorders>
              <w:top w:val="single" w:sz="6" w:space="0" w:color="000000"/>
              <w:left w:val="single" w:sz="6" w:space="0" w:color="000000"/>
              <w:bottom w:val="single" w:sz="6" w:space="0" w:color="000000"/>
              <w:right w:val="single" w:sz="6" w:space="0" w:color="000000"/>
            </w:tcBorders>
          </w:tcPr>
          <w:p w14:paraId="6ACFAA8F" w14:textId="77777777" w:rsidR="005A39EE" w:rsidRDefault="005A39EE" w:rsidP="00EB15B6">
            <w:r>
              <w:t>Individual employed who needs to have taxes paid to the government.</w:t>
            </w:r>
          </w:p>
        </w:tc>
      </w:tr>
      <w:tr w:rsidR="005A39EE" w14:paraId="3F1951BA" w14:textId="77777777" w:rsidTr="00EB15B6">
        <w:trPr>
          <w:trHeight w:val="540"/>
        </w:trPr>
        <w:tc>
          <w:tcPr>
            <w:tcW w:w="918" w:type="dxa"/>
            <w:tcBorders>
              <w:top w:val="single" w:sz="6" w:space="0" w:color="000000"/>
              <w:left w:val="single" w:sz="6" w:space="0" w:color="000000"/>
              <w:bottom w:val="single" w:sz="6" w:space="0" w:color="000000"/>
              <w:right w:val="single" w:sz="6" w:space="0" w:color="000000"/>
            </w:tcBorders>
          </w:tcPr>
          <w:p w14:paraId="1426F48F" w14:textId="77777777" w:rsidR="005A39EE" w:rsidRDefault="005A39EE" w:rsidP="00EB15B6">
            <w:pPr>
              <w:rPr>
                <w:b/>
              </w:rPr>
            </w:pPr>
            <w:r>
              <w:rPr>
                <w:b/>
              </w:rPr>
              <w:t>2.</w:t>
            </w:r>
          </w:p>
        </w:tc>
        <w:tc>
          <w:tcPr>
            <w:tcW w:w="2476" w:type="dxa"/>
            <w:tcBorders>
              <w:top w:val="single" w:sz="6" w:space="0" w:color="000000"/>
              <w:left w:val="single" w:sz="6" w:space="0" w:color="000000"/>
              <w:bottom w:val="single" w:sz="6" w:space="0" w:color="000000"/>
              <w:right w:val="single" w:sz="6" w:space="0" w:color="000000"/>
            </w:tcBorders>
          </w:tcPr>
          <w:p w14:paraId="3580D0E4" w14:textId="77777777" w:rsidR="005A39EE" w:rsidRDefault="005A39EE" w:rsidP="00EB15B6">
            <w:pPr>
              <w:pBdr>
                <w:top w:val="nil"/>
                <w:left w:val="nil"/>
                <w:bottom w:val="nil"/>
                <w:right w:val="nil"/>
                <w:between w:val="nil"/>
              </w:pBdr>
              <w:spacing w:after="60"/>
              <w:rPr>
                <w:color w:val="000000"/>
              </w:rPr>
            </w:pPr>
            <w:r>
              <w:t>Employer</w:t>
            </w:r>
          </w:p>
        </w:tc>
        <w:tc>
          <w:tcPr>
            <w:tcW w:w="6379" w:type="dxa"/>
            <w:tcBorders>
              <w:top w:val="single" w:sz="6" w:space="0" w:color="000000"/>
              <w:left w:val="single" w:sz="6" w:space="0" w:color="000000"/>
              <w:bottom w:val="single" w:sz="6" w:space="0" w:color="000000"/>
              <w:right w:val="single" w:sz="6" w:space="0" w:color="000000"/>
            </w:tcBorders>
          </w:tcPr>
          <w:p w14:paraId="29DA847C" w14:textId="77777777" w:rsidR="005A39EE" w:rsidRDefault="005A39EE" w:rsidP="00EB15B6">
            <w:pPr>
              <w:pBdr>
                <w:top w:val="nil"/>
                <w:left w:val="nil"/>
                <w:bottom w:val="nil"/>
                <w:right w:val="nil"/>
                <w:between w:val="nil"/>
              </w:pBdr>
              <w:spacing w:after="60"/>
              <w:rPr>
                <w:color w:val="000000"/>
              </w:rPr>
            </w:pPr>
            <w:r>
              <w:t>Employer who pays the employee and responsible for withholding taxes from the employee’s paycheck</w:t>
            </w:r>
          </w:p>
        </w:tc>
      </w:tr>
      <w:tr w:rsidR="005A39EE" w14:paraId="02D6B787" w14:textId="77777777" w:rsidTr="00EB15B6">
        <w:trPr>
          <w:trHeight w:val="540"/>
        </w:trPr>
        <w:tc>
          <w:tcPr>
            <w:tcW w:w="918" w:type="dxa"/>
            <w:tcBorders>
              <w:top w:val="single" w:sz="6" w:space="0" w:color="000000"/>
              <w:left w:val="single" w:sz="6" w:space="0" w:color="000000"/>
              <w:bottom w:val="single" w:sz="6" w:space="0" w:color="000000"/>
              <w:right w:val="single" w:sz="6" w:space="0" w:color="000000"/>
            </w:tcBorders>
          </w:tcPr>
          <w:p w14:paraId="49612DC1" w14:textId="77777777" w:rsidR="005A39EE" w:rsidRDefault="005A39EE" w:rsidP="00EB15B6">
            <w:pPr>
              <w:rPr>
                <w:b/>
              </w:rPr>
            </w:pPr>
            <w:r>
              <w:rPr>
                <w:b/>
              </w:rPr>
              <w:t>3.</w:t>
            </w:r>
          </w:p>
        </w:tc>
        <w:tc>
          <w:tcPr>
            <w:tcW w:w="2476" w:type="dxa"/>
            <w:tcBorders>
              <w:top w:val="single" w:sz="6" w:space="0" w:color="000000"/>
              <w:left w:val="single" w:sz="6" w:space="0" w:color="000000"/>
              <w:bottom w:val="single" w:sz="6" w:space="0" w:color="000000"/>
              <w:right w:val="single" w:sz="6" w:space="0" w:color="000000"/>
            </w:tcBorders>
          </w:tcPr>
          <w:p w14:paraId="30250F25" w14:textId="77777777" w:rsidR="005A39EE" w:rsidRDefault="005A39EE" w:rsidP="00EB15B6">
            <w:pPr>
              <w:pBdr>
                <w:top w:val="nil"/>
                <w:left w:val="nil"/>
                <w:bottom w:val="nil"/>
                <w:right w:val="nil"/>
                <w:between w:val="nil"/>
              </w:pBdr>
              <w:spacing w:after="60"/>
              <w:rPr>
                <w:color w:val="000000"/>
              </w:rPr>
            </w:pPr>
            <w:r>
              <w:t>Government Tax Collection Agency</w:t>
            </w:r>
          </w:p>
        </w:tc>
        <w:tc>
          <w:tcPr>
            <w:tcW w:w="6379" w:type="dxa"/>
            <w:tcBorders>
              <w:top w:val="single" w:sz="6" w:space="0" w:color="000000"/>
              <w:left w:val="single" w:sz="6" w:space="0" w:color="000000"/>
              <w:bottom w:val="single" w:sz="6" w:space="0" w:color="000000"/>
              <w:right w:val="single" w:sz="6" w:space="0" w:color="000000"/>
            </w:tcBorders>
          </w:tcPr>
          <w:p w14:paraId="18C2C39A" w14:textId="77777777" w:rsidR="005A39EE" w:rsidRDefault="005A39EE" w:rsidP="00EB15B6">
            <w:pPr>
              <w:pBdr>
                <w:top w:val="nil"/>
                <w:left w:val="nil"/>
                <w:bottom w:val="nil"/>
                <w:right w:val="nil"/>
                <w:between w:val="nil"/>
              </w:pBdr>
              <w:spacing w:after="60"/>
              <w:rPr>
                <w:color w:val="000000"/>
              </w:rPr>
            </w:pPr>
            <w:r>
              <w:t>Government entity responsible for receiving tax payments and keeping tax records for employees and employers.</w:t>
            </w:r>
          </w:p>
        </w:tc>
      </w:tr>
      <w:tr w:rsidR="005A39EE" w14:paraId="1EB537C7" w14:textId="77777777" w:rsidTr="00EB15B6">
        <w:trPr>
          <w:trHeight w:val="540"/>
        </w:trPr>
        <w:tc>
          <w:tcPr>
            <w:tcW w:w="918" w:type="dxa"/>
            <w:tcBorders>
              <w:top w:val="single" w:sz="6" w:space="0" w:color="000000"/>
              <w:left w:val="single" w:sz="6" w:space="0" w:color="000000"/>
              <w:bottom w:val="single" w:sz="6" w:space="0" w:color="000000"/>
              <w:right w:val="single" w:sz="6" w:space="0" w:color="000000"/>
            </w:tcBorders>
          </w:tcPr>
          <w:p w14:paraId="024B5B96" w14:textId="77777777" w:rsidR="005A39EE" w:rsidRDefault="005A39EE" w:rsidP="00EB15B6">
            <w:pPr>
              <w:rPr>
                <w:b/>
              </w:rPr>
            </w:pPr>
            <w:r>
              <w:rPr>
                <w:b/>
              </w:rPr>
              <w:t>4.</w:t>
            </w:r>
          </w:p>
        </w:tc>
        <w:tc>
          <w:tcPr>
            <w:tcW w:w="2476" w:type="dxa"/>
            <w:tcBorders>
              <w:top w:val="single" w:sz="6" w:space="0" w:color="000000"/>
              <w:left w:val="single" w:sz="6" w:space="0" w:color="000000"/>
              <w:bottom w:val="single" w:sz="6" w:space="0" w:color="000000"/>
              <w:right w:val="single" w:sz="6" w:space="0" w:color="000000"/>
            </w:tcBorders>
          </w:tcPr>
          <w:p w14:paraId="20053D0C" w14:textId="77777777" w:rsidR="005A39EE" w:rsidRDefault="005A39EE" w:rsidP="00EB15B6">
            <w:pPr>
              <w:pBdr>
                <w:top w:val="nil"/>
                <w:left w:val="nil"/>
                <w:bottom w:val="nil"/>
                <w:right w:val="nil"/>
                <w:between w:val="nil"/>
              </w:pBdr>
              <w:spacing w:after="60"/>
            </w:pPr>
            <w:r>
              <w:t>Bank</w:t>
            </w:r>
          </w:p>
        </w:tc>
        <w:tc>
          <w:tcPr>
            <w:tcW w:w="6379" w:type="dxa"/>
            <w:tcBorders>
              <w:top w:val="single" w:sz="6" w:space="0" w:color="000000"/>
              <w:left w:val="single" w:sz="6" w:space="0" w:color="000000"/>
              <w:bottom w:val="single" w:sz="6" w:space="0" w:color="000000"/>
              <w:right w:val="single" w:sz="6" w:space="0" w:color="000000"/>
            </w:tcBorders>
          </w:tcPr>
          <w:p w14:paraId="0403BEA3" w14:textId="77777777" w:rsidR="005A39EE" w:rsidRDefault="005A39EE" w:rsidP="00EB15B6">
            <w:pPr>
              <w:pBdr>
                <w:top w:val="nil"/>
                <w:left w:val="nil"/>
                <w:bottom w:val="nil"/>
                <w:right w:val="nil"/>
                <w:between w:val="nil"/>
              </w:pBdr>
              <w:spacing w:after="60"/>
              <w:rPr>
                <w:color w:val="000000"/>
              </w:rPr>
            </w:pPr>
            <w:r>
              <w:t>Responsible for sending and receiving payments on behalf of the employee, employer, and government.</w:t>
            </w:r>
          </w:p>
        </w:tc>
      </w:tr>
    </w:tbl>
    <w:p w14:paraId="2929887D" w14:textId="77777777" w:rsidR="005A39EE" w:rsidRDefault="005A39EE" w:rsidP="005A39EE">
      <w:pPr>
        <w:rPr>
          <w:b/>
        </w:rPr>
      </w:pPr>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5A39EE" w14:paraId="15CBB34A" w14:textId="77777777" w:rsidTr="00EB15B6">
        <w:tc>
          <w:tcPr>
            <w:tcW w:w="9773" w:type="dxa"/>
            <w:tcBorders>
              <w:top w:val="single" w:sz="6" w:space="0" w:color="000000"/>
              <w:left w:val="single" w:sz="6" w:space="0" w:color="000000"/>
              <w:bottom w:val="single" w:sz="6" w:space="0" w:color="000000"/>
              <w:right w:val="single" w:sz="6" w:space="0" w:color="000000"/>
            </w:tcBorders>
            <w:shd w:val="clear" w:color="auto" w:fill="D9D9D9"/>
          </w:tcPr>
          <w:p w14:paraId="3965E9EB"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Other Notes</w:t>
            </w:r>
          </w:p>
        </w:tc>
      </w:tr>
      <w:tr w:rsidR="005A39EE" w14:paraId="0BDC598A" w14:textId="77777777" w:rsidTr="00EB15B6">
        <w:tc>
          <w:tcPr>
            <w:tcW w:w="9773" w:type="dxa"/>
            <w:tcBorders>
              <w:top w:val="single" w:sz="6" w:space="0" w:color="000000"/>
              <w:left w:val="single" w:sz="6" w:space="0" w:color="000000"/>
              <w:bottom w:val="single" w:sz="6" w:space="0" w:color="000000"/>
              <w:right w:val="single" w:sz="6" w:space="0" w:color="000000"/>
            </w:tcBorders>
          </w:tcPr>
          <w:p w14:paraId="42A9EC55" w14:textId="77777777" w:rsidR="005A39EE" w:rsidRDefault="005A39EE" w:rsidP="00EB15B6">
            <w:pPr>
              <w:tabs>
                <w:tab w:val="left" w:pos="720"/>
              </w:tabs>
              <w:spacing w:after="60"/>
              <w:rPr>
                <w:i/>
              </w:rPr>
            </w:pPr>
            <w:r>
              <w:rPr>
                <w:i/>
              </w:rPr>
              <w:t>Any assumptions, issues</w:t>
            </w:r>
          </w:p>
        </w:tc>
      </w:tr>
    </w:tbl>
    <w:p w14:paraId="1F63C2C0" w14:textId="77777777" w:rsidR="005A39EE" w:rsidRDefault="005A39EE" w:rsidP="005A39EE">
      <w:pPr>
        <w:spacing w:before="0"/>
        <w:rPr>
          <w:b/>
        </w:rPr>
      </w:pPr>
    </w:p>
    <w:p w14:paraId="5132FB64" w14:textId="77777777" w:rsidR="005A39EE" w:rsidRDefault="005A39EE" w:rsidP="005A39EE">
      <w:pPr>
        <w:rPr>
          <w:b/>
          <w:u w:val="single"/>
        </w:rPr>
      </w:pPr>
      <w:r>
        <w:br w:type="page"/>
      </w:r>
    </w:p>
    <w:p w14:paraId="2BE31BA6" w14:textId="77777777" w:rsidR="005A39EE" w:rsidRDefault="005A39EE" w:rsidP="005A39EE">
      <w:pPr>
        <w:jc w:val="center"/>
        <w:rPr>
          <w:b/>
          <w:u w:val="single"/>
        </w:rPr>
      </w:pPr>
      <w:r>
        <w:rPr>
          <w:b/>
          <w:u w:val="single"/>
        </w:rPr>
        <w:lastRenderedPageBreak/>
        <w:t>Section 3: Expected process</w:t>
      </w:r>
    </w:p>
    <w:p w14:paraId="42A86D7F" w14:textId="77777777" w:rsidR="005A39EE" w:rsidRDefault="005A39EE" w:rsidP="005A39EE">
      <w:pPr>
        <w:jc w:val="center"/>
        <w:rPr>
          <w:b/>
          <w:u w:val="single"/>
        </w:rPr>
      </w:pPr>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18"/>
        <w:gridCol w:w="3240"/>
        <w:gridCol w:w="5615"/>
      </w:tblGrid>
      <w:tr w:rsidR="005A39EE" w14:paraId="3184EA45" w14:textId="77777777" w:rsidTr="00EB15B6">
        <w:trPr>
          <w:trHeight w:val="280"/>
        </w:trPr>
        <w:tc>
          <w:tcPr>
            <w:tcW w:w="9773" w:type="dxa"/>
            <w:gridSpan w:val="3"/>
            <w:tcBorders>
              <w:top w:val="single" w:sz="6" w:space="0" w:color="000000"/>
              <w:left w:val="single" w:sz="6" w:space="0" w:color="000000"/>
              <w:bottom w:val="nil"/>
              <w:right w:val="single" w:sz="6" w:space="0" w:color="000000"/>
            </w:tcBorders>
            <w:shd w:val="clear" w:color="auto" w:fill="D9D9D9"/>
          </w:tcPr>
          <w:p w14:paraId="527D71D5"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Expected Flow (to-be)</w:t>
            </w:r>
          </w:p>
        </w:tc>
      </w:tr>
      <w:tr w:rsidR="005A39EE" w14:paraId="710683F0" w14:textId="77777777" w:rsidTr="00EB15B6">
        <w:trPr>
          <w:trHeight w:val="280"/>
        </w:trPr>
        <w:tc>
          <w:tcPr>
            <w:tcW w:w="918" w:type="dxa"/>
            <w:tcBorders>
              <w:top w:val="single" w:sz="6" w:space="0" w:color="000000"/>
              <w:left w:val="single" w:sz="6" w:space="0" w:color="000000"/>
              <w:bottom w:val="nil"/>
              <w:right w:val="single" w:sz="6" w:space="0" w:color="000000"/>
            </w:tcBorders>
            <w:shd w:val="clear" w:color="auto" w:fill="D9D9D9"/>
          </w:tcPr>
          <w:p w14:paraId="531C3680" w14:textId="77777777" w:rsidR="005A39EE" w:rsidRDefault="005A39EE" w:rsidP="00EB15B6">
            <w:pPr>
              <w:pBdr>
                <w:top w:val="nil"/>
                <w:left w:val="nil"/>
                <w:bottom w:val="nil"/>
                <w:right w:val="nil"/>
                <w:between w:val="nil"/>
              </w:pBdr>
              <w:spacing w:before="0"/>
              <w:jc w:val="center"/>
              <w:rPr>
                <w:b/>
                <w:color w:val="000000"/>
              </w:rPr>
            </w:pPr>
            <w:r>
              <w:rPr>
                <w:rFonts w:eastAsia="Times New Roman"/>
                <w:b/>
                <w:color w:val="000000"/>
                <w:szCs w:val="24"/>
              </w:rPr>
              <w:t>Step</w:t>
            </w:r>
          </w:p>
        </w:tc>
        <w:tc>
          <w:tcPr>
            <w:tcW w:w="3240" w:type="dxa"/>
            <w:tcBorders>
              <w:top w:val="single" w:sz="6" w:space="0" w:color="000000"/>
              <w:left w:val="single" w:sz="6" w:space="0" w:color="000000"/>
              <w:bottom w:val="nil"/>
              <w:right w:val="single" w:sz="6" w:space="0" w:color="000000"/>
            </w:tcBorders>
            <w:shd w:val="clear" w:color="auto" w:fill="D9D9D9"/>
          </w:tcPr>
          <w:p w14:paraId="7C63B9BE" w14:textId="77777777" w:rsidR="005A39EE" w:rsidRDefault="005A39EE" w:rsidP="00EB15B6">
            <w:pPr>
              <w:pBdr>
                <w:top w:val="nil"/>
                <w:left w:val="nil"/>
                <w:bottom w:val="nil"/>
                <w:right w:val="nil"/>
                <w:between w:val="nil"/>
              </w:pBdr>
              <w:spacing w:before="0"/>
              <w:jc w:val="center"/>
              <w:rPr>
                <w:b/>
                <w:color w:val="000000"/>
              </w:rPr>
            </w:pPr>
            <w:r>
              <w:rPr>
                <w:rFonts w:eastAsia="Times New Roman"/>
                <w:b/>
                <w:color w:val="000000"/>
                <w:szCs w:val="24"/>
              </w:rPr>
              <w:t>User Actions</w:t>
            </w:r>
          </w:p>
        </w:tc>
        <w:tc>
          <w:tcPr>
            <w:tcW w:w="5615" w:type="dxa"/>
            <w:tcBorders>
              <w:top w:val="single" w:sz="6" w:space="0" w:color="000000"/>
              <w:left w:val="single" w:sz="6" w:space="0" w:color="000000"/>
              <w:bottom w:val="single" w:sz="6" w:space="0" w:color="000000"/>
              <w:right w:val="single" w:sz="6" w:space="0" w:color="000000"/>
            </w:tcBorders>
            <w:shd w:val="clear" w:color="auto" w:fill="D9D9D9"/>
          </w:tcPr>
          <w:p w14:paraId="18D9A7C9" w14:textId="77777777" w:rsidR="005A39EE" w:rsidRDefault="005A39EE" w:rsidP="00EB15B6">
            <w:pPr>
              <w:pBdr>
                <w:top w:val="nil"/>
                <w:left w:val="nil"/>
                <w:bottom w:val="nil"/>
                <w:right w:val="nil"/>
                <w:between w:val="nil"/>
              </w:pBdr>
              <w:spacing w:before="0"/>
              <w:jc w:val="center"/>
              <w:rPr>
                <w:b/>
                <w:color w:val="000000"/>
              </w:rPr>
            </w:pPr>
            <w:r>
              <w:rPr>
                <w:rFonts w:eastAsia="Times New Roman"/>
                <w:b/>
                <w:color w:val="000000"/>
                <w:szCs w:val="24"/>
              </w:rPr>
              <w:t>System Actions</w:t>
            </w:r>
          </w:p>
        </w:tc>
      </w:tr>
      <w:tr w:rsidR="005A39EE" w14:paraId="1487361E" w14:textId="77777777" w:rsidTr="00EB15B6">
        <w:trPr>
          <w:trHeight w:val="540"/>
        </w:trPr>
        <w:tc>
          <w:tcPr>
            <w:tcW w:w="918" w:type="dxa"/>
            <w:tcBorders>
              <w:top w:val="single" w:sz="6" w:space="0" w:color="000000"/>
              <w:left w:val="single" w:sz="6" w:space="0" w:color="000000"/>
              <w:bottom w:val="single" w:sz="6" w:space="0" w:color="000000"/>
              <w:right w:val="single" w:sz="6" w:space="0" w:color="000000"/>
            </w:tcBorders>
          </w:tcPr>
          <w:p w14:paraId="220077B0" w14:textId="77777777" w:rsidR="005A39EE" w:rsidRDefault="005A39EE" w:rsidP="00EB15B6">
            <w:r>
              <w:t>1.</w:t>
            </w:r>
          </w:p>
        </w:tc>
        <w:tc>
          <w:tcPr>
            <w:tcW w:w="3240" w:type="dxa"/>
            <w:tcBorders>
              <w:top w:val="single" w:sz="6" w:space="0" w:color="000000"/>
              <w:left w:val="single" w:sz="6" w:space="0" w:color="000000"/>
              <w:bottom w:val="single" w:sz="6" w:space="0" w:color="000000"/>
              <w:right w:val="single" w:sz="6" w:space="0" w:color="000000"/>
            </w:tcBorders>
          </w:tcPr>
          <w:p w14:paraId="06FC6B31" w14:textId="77777777" w:rsidR="005A39EE" w:rsidRDefault="005A39EE" w:rsidP="00EB15B6">
            <w:pPr>
              <w:spacing w:after="60"/>
            </w:pPr>
            <w:r>
              <w:t xml:space="preserve">Employer generates employment agreement </w:t>
            </w:r>
          </w:p>
        </w:tc>
        <w:tc>
          <w:tcPr>
            <w:tcW w:w="5615" w:type="dxa"/>
            <w:tcBorders>
              <w:top w:val="single" w:sz="6" w:space="0" w:color="000000"/>
              <w:left w:val="single" w:sz="6" w:space="0" w:color="000000"/>
              <w:bottom w:val="single" w:sz="6" w:space="0" w:color="000000"/>
              <w:right w:val="single" w:sz="6" w:space="0" w:color="000000"/>
            </w:tcBorders>
          </w:tcPr>
          <w:p w14:paraId="1CA8D885" w14:textId="77777777" w:rsidR="005A39EE" w:rsidRDefault="005A39EE" w:rsidP="00EB15B6">
            <w:pPr>
              <w:spacing w:after="60"/>
            </w:pPr>
            <w:r>
              <w:t>Employment agreement is generated as a smart contract</w:t>
            </w:r>
          </w:p>
        </w:tc>
      </w:tr>
      <w:tr w:rsidR="005A39EE" w14:paraId="2E5F0BE9" w14:textId="77777777" w:rsidTr="00EB15B6">
        <w:trPr>
          <w:trHeight w:val="540"/>
        </w:trPr>
        <w:tc>
          <w:tcPr>
            <w:tcW w:w="918" w:type="dxa"/>
            <w:tcBorders>
              <w:top w:val="single" w:sz="6" w:space="0" w:color="000000"/>
              <w:left w:val="single" w:sz="6" w:space="0" w:color="000000"/>
              <w:bottom w:val="single" w:sz="6" w:space="0" w:color="000000"/>
              <w:right w:val="single" w:sz="6" w:space="0" w:color="000000"/>
            </w:tcBorders>
          </w:tcPr>
          <w:p w14:paraId="2233E189" w14:textId="77777777" w:rsidR="005A39EE" w:rsidRDefault="005A39EE" w:rsidP="00EB15B6">
            <w:r>
              <w:t>2.</w:t>
            </w:r>
          </w:p>
        </w:tc>
        <w:tc>
          <w:tcPr>
            <w:tcW w:w="3240" w:type="dxa"/>
            <w:tcBorders>
              <w:top w:val="single" w:sz="6" w:space="0" w:color="000000"/>
              <w:left w:val="single" w:sz="6" w:space="0" w:color="000000"/>
              <w:bottom w:val="single" w:sz="6" w:space="0" w:color="000000"/>
              <w:right w:val="single" w:sz="6" w:space="0" w:color="000000"/>
            </w:tcBorders>
          </w:tcPr>
          <w:p w14:paraId="3B6006EF" w14:textId="77777777" w:rsidR="005A39EE" w:rsidRDefault="005A39EE" w:rsidP="00EB15B6">
            <w:pPr>
              <w:pBdr>
                <w:top w:val="nil"/>
                <w:left w:val="nil"/>
                <w:bottom w:val="nil"/>
                <w:right w:val="nil"/>
                <w:between w:val="nil"/>
              </w:pBdr>
              <w:spacing w:after="60"/>
              <w:rPr>
                <w:color w:val="000000"/>
              </w:rPr>
            </w:pPr>
            <w:r>
              <w:t>Employee and employer sign agreement</w:t>
            </w:r>
          </w:p>
        </w:tc>
        <w:tc>
          <w:tcPr>
            <w:tcW w:w="5615" w:type="dxa"/>
            <w:tcBorders>
              <w:top w:val="single" w:sz="6" w:space="0" w:color="000000"/>
              <w:left w:val="single" w:sz="6" w:space="0" w:color="000000"/>
              <w:bottom w:val="single" w:sz="6" w:space="0" w:color="000000"/>
              <w:right w:val="single" w:sz="6" w:space="0" w:color="000000"/>
            </w:tcBorders>
          </w:tcPr>
          <w:p w14:paraId="6DF6C135" w14:textId="77777777" w:rsidR="005A39EE" w:rsidRDefault="005A39EE" w:rsidP="00EB15B6">
            <w:pPr>
              <w:pBdr>
                <w:top w:val="nil"/>
                <w:left w:val="nil"/>
                <w:bottom w:val="nil"/>
                <w:right w:val="nil"/>
                <w:between w:val="nil"/>
              </w:pBdr>
              <w:spacing w:after="60"/>
              <w:rPr>
                <w:color w:val="000000"/>
              </w:rPr>
            </w:pPr>
            <w:r>
              <w:t>System saves signature and start date to the blockchain</w:t>
            </w:r>
          </w:p>
        </w:tc>
      </w:tr>
      <w:tr w:rsidR="005A39EE" w14:paraId="5DCFE4DF" w14:textId="77777777" w:rsidTr="00EB15B6">
        <w:trPr>
          <w:trHeight w:val="540"/>
        </w:trPr>
        <w:tc>
          <w:tcPr>
            <w:tcW w:w="918" w:type="dxa"/>
            <w:tcBorders>
              <w:top w:val="single" w:sz="6" w:space="0" w:color="000000"/>
              <w:left w:val="single" w:sz="6" w:space="0" w:color="000000"/>
              <w:bottom w:val="single" w:sz="6" w:space="0" w:color="000000"/>
              <w:right w:val="single" w:sz="6" w:space="0" w:color="000000"/>
            </w:tcBorders>
          </w:tcPr>
          <w:p w14:paraId="0F58B4A7" w14:textId="77777777" w:rsidR="005A39EE" w:rsidRDefault="005A39EE" w:rsidP="00EB15B6">
            <w:r>
              <w:t>3.</w:t>
            </w:r>
          </w:p>
        </w:tc>
        <w:tc>
          <w:tcPr>
            <w:tcW w:w="3240" w:type="dxa"/>
            <w:tcBorders>
              <w:top w:val="single" w:sz="6" w:space="0" w:color="000000"/>
              <w:left w:val="single" w:sz="6" w:space="0" w:color="000000"/>
              <w:bottom w:val="single" w:sz="6" w:space="0" w:color="000000"/>
              <w:right w:val="single" w:sz="6" w:space="0" w:color="000000"/>
            </w:tcBorders>
          </w:tcPr>
          <w:p w14:paraId="59171753" w14:textId="77777777" w:rsidR="005A39EE" w:rsidRDefault="005A39EE" w:rsidP="00EB15B6">
            <w:pPr>
              <w:spacing w:after="60"/>
            </w:pPr>
            <w:r>
              <w:t>Automated</w:t>
            </w:r>
          </w:p>
        </w:tc>
        <w:tc>
          <w:tcPr>
            <w:tcW w:w="5615" w:type="dxa"/>
            <w:tcBorders>
              <w:top w:val="single" w:sz="6" w:space="0" w:color="000000"/>
              <w:left w:val="single" w:sz="6" w:space="0" w:color="000000"/>
              <w:bottom w:val="single" w:sz="6" w:space="0" w:color="000000"/>
              <w:right w:val="single" w:sz="6" w:space="0" w:color="000000"/>
            </w:tcBorders>
          </w:tcPr>
          <w:p w14:paraId="65E6AEE1" w14:textId="77777777" w:rsidR="005A39EE" w:rsidRDefault="005A39EE" w:rsidP="00EB15B6">
            <w:pPr>
              <w:spacing w:after="60"/>
            </w:pPr>
            <w:r>
              <w:t>Payment automatically paid to the employee’s wallet for the agreed upon amount and start date via the smart contract</w:t>
            </w:r>
          </w:p>
        </w:tc>
      </w:tr>
      <w:tr w:rsidR="005A39EE" w14:paraId="0C6BBBCF" w14:textId="77777777" w:rsidTr="00EB15B6">
        <w:trPr>
          <w:trHeight w:val="540"/>
        </w:trPr>
        <w:tc>
          <w:tcPr>
            <w:tcW w:w="918" w:type="dxa"/>
            <w:tcBorders>
              <w:top w:val="single" w:sz="6" w:space="0" w:color="000000"/>
              <w:left w:val="single" w:sz="6" w:space="0" w:color="000000"/>
              <w:bottom w:val="single" w:sz="6" w:space="0" w:color="000000"/>
              <w:right w:val="single" w:sz="6" w:space="0" w:color="000000"/>
            </w:tcBorders>
          </w:tcPr>
          <w:p w14:paraId="0B8C37E0" w14:textId="77777777" w:rsidR="005A39EE" w:rsidRDefault="005A39EE" w:rsidP="00EB15B6">
            <w:r>
              <w:t>4.</w:t>
            </w:r>
          </w:p>
        </w:tc>
        <w:tc>
          <w:tcPr>
            <w:tcW w:w="3240" w:type="dxa"/>
            <w:tcBorders>
              <w:top w:val="single" w:sz="6" w:space="0" w:color="000000"/>
              <w:left w:val="single" w:sz="6" w:space="0" w:color="000000"/>
              <w:bottom w:val="single" w:sz="6" w:space="0" w:color="000000"/>
              <w:right w:val="single" w:sz="6" w:space="0" w:color="000000"/>
            </w:tcBorders>
          </w:tcPr>
          <w:p w14:paraId="1D483F54" w14:textId="77777777" w:rsidR="005A39EE" w:rsidRDefault="005A39EE" w:rsidP="00EB15B6">
            <w:pPr>
              <w:pBdr>
                <w:top w:val="nil"/>
                <w:left w:val="nil"/>
                <w:bottom w:val="nil"/>
                <w:right w:val="nil"/>
                <w:between w:val="nil"/>
              </w:pBdr>
              <w:spacing w:after="60"/>
              <w:rPr>
                <w:color w:val="000000"/>
              </w:rPr>
            </w:pPr>
            <w:r>
              <w:t>Automated</w:t>
            </w:r>
          </w:p>
        </w:tc>
        <w:tc>
          <w:tcPr>
            <w:tcW w:w="5615" w:type="dxa"/>
            <w:tcBorders>
              <w:top w:val="single" w:sz="6" w:space="0" w:color="000000"/>
              <w:left w:val="single" w:sz="6" w:space="0" w:color="000000"/>
              <w:bottom w:val="single" w:sz="6" w:space="0" w:color="000000"/>
              <w:right w:val="single" w:sz="6" w:space="0" w:color="000000"/>
            </w:tcBorders>
          </w:tcPr>
          <w:p w14:paraId="77B240C5" w14:textId="77777777" w:rsidR="005A39EE" w:rsidRDefault="005A39EE" w:rsidP="00EB15B6">
            <w:pPr>
              <w:spacing w:after="60"/>
              <w:rPr>
                <w:color w:val="000000"/>
              </w:rPr>
            </w:pPr>
            <w:r>
              <w:t>Payment automatically paid to the government tax collection agency’s wallet based on the taxes owed</w:t>
            </w:r>
          </w:p>
        </w:tc>
      </w:tr>
    </w:tbl>
    <w:p w14:paraId="1C109997" w14:textId="77777777" w:rsidR="005A39EE" w:rsidRDefault="005A39EE" w:rsidP="005A39EE">
      <w:pPr>
        <w:rPr>
          <w:b/>
          <w:u w:val="single"/>
        </w:rPr>
      </w:pPr>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5A39EE" w14:paraId="2A102943" w14:textId="77777777" w:rsidTr="00EB15B6">
        <w:trPr>
          <w:trHeight w:val="280"/>
        </w:trPr>
        <w:tc>
          <w:tcPr>
            <w:tcW w:w="9773" w:type="dxa"/>
            <w:tcBorders>
              <w:top w:val="single" w:sz="6" w:space="0" w:color="000000"/>
              <w:left w:val="single" w:sz="6" w:space="0" w:color="000000"/>
              <w:bottom w:val="nil"/>
              <w:right w:val="single" w:sz="6" w:space="0" w:color="000000"/>
            </w:tcBorders>
            <w:shd w:val="clear" w:color="auto" w:fill="D9D9D9"/>
          </w:tcPr>
          <w:p w14:paraId="43E101D5"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Process scheme (to-be)</w:t>
            </w:r>
          </w:p>
        </w:tc>
      </w:tr>
      <w:tr w:rsidR="005A39EE" w14:paraId="6365A490" w14:textId="77777777" w:rsidTr="00EB15B6">
        <w:trPr>
          <w:trHeight w:val="540"/>
        </w:trPr>
        <w:tc>
          <w:tcPr>
            <w:tcW w:w="9773" w:type="dxa"/>
            <w:tcBorders>
              <w:top w:val="single" w:sz="6" w:space="0" w:color="000000"/>
              <w:left w:val="single" w:sz="6" w:space="0" w:color="000000"/>
              <w:bottom w:val="single" w:sz="6" w:space="0" w:color="000000"/>
              <w:right w:val="single" w:sz="6" w:space="0" w:color="000000"/>
            </w:tcBorders>
          </w:tcPr>
          <w:p w14:paraId="490BC3DC" w14:textId="77777777" w:rsidR="005A39EE" w:rsidRDefault="005A39EE" w:rsidP="00EB15B6">
            <w:pPr>
              <w:pBdr>
                <w:top w:val="nil"/>
                <w:left w:val="nil"/>
                <w:bottom w:val="nil"/>
                <w:right w:val="nil"/>
                <w:between w:val="nil"/>
              </w:pBdr>
              <w:spacing w:after="60"/>
            </w:pPr>
            <w:r>
              <w:rPr>
                <w:noProof/>
                <w:lang w:eastAsia="en-GB"/>
              </w:rPr>
              <w:drawing>
                <wp:inline distT="114300" distB="114300" distL="114300" distR="114300" wp14:anchorId="0DEF2735" wp14:editId="2ABFE7B5">
                  <wp:extent cx="6057900" cy="2895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6057900" cy="2895600"/>
                          </a:xfrm>
                          <a:prstGeom prst="rect">
                            <a:avLst/>
                          </a:prstGeom>
                          <a:ln/>
                        </pic:spPr>
                      </pic:pic>
                    </a:graphicData>
                  </a:graphic>
                </wp:inline>
              </w:drawing>
            </w:r>
          </w:p>
        </w:tc>
      </w:tr>
    </w:tbl>
    <w:p w14:paraId="4D6719C1" w14:textId="77777777" w:rsidR="005A39EE" w:rsidRDefault="005A39EE" w:rsidP="005A39EE">
      <w:pPr>
        <w:jc w:val="center"/>
        <w:rPr>
          <w:b/>
          <w:u w:val="single"/>
        </w:rPr>
      </w:pPr>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18"/>
        <w:gridCol w:w="2476"/>
        <w:gridCol w:w="6379"/>
      </w:tblGrid>
      <w:tr w:rsidR="005A39EE" w14:paraId="3709540E" w14:textId="77777777" w:rsidTr="00EB15B6">
        <w:trPr>
          <w:trHeight w:val="280"/>
        </w:trPr>
        <w:tc>
          <w:tcPr>
            <w:tcW w:w="9773" w:type="dxa"/>
            <w:gridSpan w:val="3"/>
            <w:tcBorders>
              <w:top w:val="single" w:sz="6" w:space="0" w:color="000000"/>
              <w:left w:val="single" w:sz="6" w:space="0" w:color="000000"/>
              <w:bottom w:val="nil"/>
              <w:right w:val="single" w:sz="6" w:space="0" w:color="000000"/>
            </w:tcBorders>
            <w:shd w:val="clear" w:color="auto" w:fill="D9D9D9"/>
          </w:tcPr>
          <w:p w14:paraId="0753DB1B"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Participants and their roles</w:t>
            </w:r>
          </w:p>
        </w:tc>
      </w:tr>
      <w:tr w:rsidR="005A39EE" w14:paraId="11731E87" w14:textId="77777777" w:rsidTr="00EB15B6">
        <w:trPr>
          <w:trHeight w:val="280"/>
        </w:trPr>
        <w:tc>
          <w:tcPr>
            <w:tcW w:w="918" w:type="dxa"/>
            <w:tcBorders>
              <w:top w:val="single" w:sz="6" w:space="0" w:color="000000"/>
              <w:left w:val="single" w:sz="6" w:space="0" w:color="000000"/>
              <w:bottom w:val="nil"/>
              <w:right w:val="single" w:sz="6" w:space="0" w:color="000000"/>
            </w:tcBorders>
            <w:shd w:val="clear" w:color="auto" w:fill="D9D9D9"/>
          </w:tcPr>
          <w:p w14:paraId="7BEA6E3B"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Actor</w:t>
            </w:r>
          </w:p>
        </w:tc>
        <w:tc>
          <w:tcPr>
            <w:tcW w:w="2476" w:type="dxa"/>
            <w:tcBorders>
              <w:top w:val="single" w:sz="6" w:space="0" w:color="000000"/>
              <w:left w:val="single" w:sz="6" w:space="0" w:color="000000"/>
              <w:bottom w:val="nil"/>
              <w:right w:val="single" w:sz="6" w:space="0" w:color="000000"/>
            </w:tcBorders>
            <w:shd w:val="clear" w:color="auto" w:fill="D9D9D9"/>
          </w:tcPr>
          <w:p w14:paraId="6B93C2C5"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Type/Role</w:t>
            </w:r>
          </w:p>
        </w:tc>
        <w:tc>
          <w:tcPr>
            <w:tcW w:w="6379" w:type="dxa"/>
            <w:tcBorders>
              <w:top w:val="single" w:sz="6" w:space="0" w:color="000000"/>
              <w:left w:val="single" w:sz="6" w:space="0" w:color="000000"/>
              <w:bottom w:val="single" w:sz="6" w:space="0" w:color="000000"/>
              <w:right w:val="single" w:sz="6" w:space="0" w:color="000000"/>
            </w:tcBorders>
            <w:shd w:val="clear" w:color="auto" w:fill="D9D9D9"/>
          </w:tcPr>
          <w:p w14:paraId="1EA3EACB"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Description</w:t>
            </w:r>
          </w:p>
        </w:tc>
      </w:tr>
      <w:tr w:rsidR="005A39EE" w14:paraId="5EB213F3" w14:textId="77777777" w:rsidTr="00EB15B6">
        <w:trPr>
          <w:trHeight w:val="540"/>
        </w:trPr>
        <w:tc>
          <w:tcPr>
            <w:tcW w:w="918" w:type="dxa"/>
            <w:tcBorders>
              <w:top w:val="single" w:sz="6" w:space="0" w:color="000000"/>
              <w:left w:val="single" w:sz="6" w:space="0" w:color="000000"/>
              <w:bottom w:val="single" w:sz="6" w:space="0" w:color="000000"/>
              <w:right w:val="single" w:sz="6" w:space="0" w:color="000000"/>
            </w:tcBorders>
          </w:tcPr>
          <w:p w14:paraId="0866DE0A" w14:textId="77777777" w:rsidR="005A39EE" w:rsidRDefault="005A39EE" w:rsidP="00EB15B6">
            <w:pPr>
              <w:rPr>
                <w:b/>
              </w:rPr>
            </w:pPr>
            <w:r>
              <w:rPr>
                <w:b/>
              </w:rPr>
              <w:t>1.</w:t>
            </w:r>
          </w:p>
        </w:tc>
        <w:tc>
          <w:tcPr>
            <w:tcW w:w="2476" w:type="dxa"/>
            <w:tcBorders>
              <w:top w:val="single" w:sz="6" w:space="0" w:color="000000"/>
              <w:left w:val="single" w:sz="6" w:space="0" w:color="000000"/>
              <w:bottom w:val="single" w:sz="6" w:space="0" w:color="000000"/>
              <w:right w:val="single" w:sz="6" w:space="0" w:color="000000"/>
            </w:tcBorders>
          </w:tcPr>
          <w:p w14:paraId="6D60D390" w14:textId="77777777" w:rsidR="005A39EE" w:rsidRDefault="005A39EE" w:rsidP="00EB15B6">
            <w:r>
              <w:t>Employee</w:t>
            </w:r>
          </w:p>
        </w:tc>
        <w:tc>
          <w:tcPr>
            <w:tcW w:w="6379" w:type="dxa"/>
            <w:tcBorders>
              <w:top w:val="single" w:sz="6" w:space="0" w:color="000000"/>
              <w:left w:val="single" w:sz="6" w:space="0" w:color="000000"/>
              <w:bottom w:val="single" w:sz="6" w:space="0" w:color="000000"/>
              <w:right w:val="single" w:sz="6" w:space="0" w:color="000000"/>
            </w:tcBorders>
          </w:tcPr>
          <w:p w14:paraId="36A1226A" w14:textId="77777777" w:rsidR="005A39EE" w:rsidRDefault="005A39EE" w:rsidP="00EB15B6">
            <w:r>
              <w:t>Individual employed who needs to have taxes paid to the government.</w:t>
            </w:r>
          </w:p>
        </w:tc>
      </w:tr>
      <w:tr w:rsidR="005A39EE" w14:paraId="123E506D" w14:textId="77777777" w:rsidTr="00EB15B6">
        <w:trPr>
          <w:trHeight w:val="540"/>
        </w:trPr>
        <w:tc>
          <w:tcPr>
            <w:tcW w:w="918" w:type="dxa"/>
            <w:tcBorders>
              <w:top w:val="single" w:sz="6" w:space="0" w:color="000000"/>
              <w:left w:val="single" w:sz="6" w:space="0" w:color="000000"/>
              <w:bottom w:val="single" w:sz="6" w:space="0" w:color="000000"/>
              <w:right w:val="single" w:sz="6" w:space="0" w:color="000000"/>
            </w:tcBorders>
          </w:tcPr>
          <w:p w14:paraId="70B42A24" w14:textId="77777777" w:rsidR="005A39EE" w:rsidRDefault="005A39EE" w:rsidP="00EB15B6">
            <w:pPr>
              <w:rPr>
                <w:b/>
              </w:rPr>
            </w:pPr>
            <w:r>
              <w:rPr>
                <w:b/>
              </w:rPr>
              <w:t>2.</w:t>
            </w:r>
          </w:p>
        </w:tc>
        <w:tc>
          <w:tcPr>
            <w:tcW w:w="2476" w:type="dxa"/>
            <w:tcBorders>
              <w:top w:val="single" w:sz="6" w:space="0" w:color="000000"/>
              <w:left w:val="single" w:sz="6" w:space="0" w:color="000000"/>
              <w:bottom w:val="single" w:sz="6" w:space="0" w:color="000000"/>
              <w:right w:val="single" w:sz="6" w:space="0" w:color="000000"/>
            </w:tcBorders>
          </w:tcPr>
          <w:p w14:paraId="4AC19140" w14:textId="77777777" w:rsidR="005A39EE" w:rsidRDefault="005A39EE" w:rsidP="00EB15B6">
            <w:pPr>
              <w:spacing w:after="60"/>
            </w:pPr>
            <w:r>
              <w:t>Employer</w:t>
            </w:r>
          </w:p>
        </w:tc>
        <w:tc>
          <w:tcPr>
            <w:tcW w:w="6379" w:type="dxa"/>
            <w:tcBorders>
              <w:top w:val="single" w:sz="6" w:space="0" w:color="000000"/>
              <w:left w:val="single" w:sz="6" w:space="0" w:color="000000"/>
              <w:bottom w:val="single" w:sz="6" w:space="0" w:color="000000"/>
              <w:right w:val="single" w:sz="6" w:space="0" w:color="000000"/>
            </w:tcBorders>
          </w:tcPr>
          <w:p w14:paraId="7EEE2CEC" w14:textId="77777777" w:rsidR="005A39EE" w:rsidRDefault="005A39EE" w:rsidP="00EB15B6">
            <w:pPr>
              <w:spacing w:after="60"/>
            </w:pPr>
            <w:r>
              <w:t>Employer who pays the employee and responsible for withholding taxes from the employee’s paycheck</w:t>
            </w:r>
          </w:p>
        </w:tc>
      </w:tr>
      <w:tr w:rsidR="005A39EE" w14:paraId="07A63385" w14:textId="77777777" w:rsidTr="00EB15B6">
        <w:trPr>
          <w:trHeight w:val="540"/>
        </w:trPr>
        <w:tc>
          <w:tcPr>
            <w:tcW w:w="918" w:type="dxa"/>
            <w:tcBorders>
              <w:top w:val="single" w:sz="6" w:space="0" w:color="000000"/>
              <w:left w:val="single" w:sz="6" w:space="0" w:color="000000"/>
              <w:bottom w:val="single" w:sz="6" w:space="0" w:color="000000"/>
              <w:right w:val="single" w:sz="6" w:space="0" w:color="000000"/>
            </w:tcBorders>
          </w:tcPr>
          <w:p w14:paraId="7BA00E48" w14:textId="77777777" w:rsidR="005A39EE" w:rsidRDefault="005A39EE" w:rsidP="00EB15B6">
            <w:pPr>
              <w:rPr>
                <w:b/>
              </w:rPr>
            </w:pPr>
            <w:r>
              <w:rPr>
                <w:b/>
              </w:rPr>
              <w:t>3.</w:t>
            </w:r>
          </w:p>
        </w:tc>
        <w:tc>
          <w:tcPr>
            <w:tcW w:w="2476" w:type="dxa"/>
            <w:tcBorders>
              <w:top w:val="single" w:sz="6" w:space="0" w:color="000000"/>
              <w:left w:val="single" w:sz="6" w:space="0" w:color="000000"/>
              <w:bottom w:val="single" w:sz="6" w:space="0" w:color="000000"/>
              <w:right w:val="single" w:sz="6" w:space="0" w:color="000000"/>
            </w:tcBorders>
          </w:tcPr>
          <w:p w14:paraId="4650D232" w14:textId="77777777" w:rsidR="005A39EE" w:rsidRDefault="005A39EE" w:rsidP="00EB15B6">
            <w:pPr>
              <w:spacing w:after="60"/>
            </w:pPr>
            <w:r>
              <w:t>Government Tax Collection Agency</w:t>
            </w:r>
          </w:p>
        </w:tc>
        <w:tc>
          <w:tcPr>
            <w:tcW w:w="6379" w:type="dxa"/>
            <w:tcBorders>
              <w:top w:val="single" w:sz="6" w:space="0" w:color="000000"/>
              <w:left w:val="single" w:sz="6" w:space="0" w:color="000000"/>
              <w:bottom w:val="single" w:sz="6" w:space="0" w:color="000000"/>
              <w:right w:val="single" w:sz="6" w:space="0" w:color="000000"/>
            </w:tcBorders>
          </w:tcPr>
          <w:p w14:paraId="259CB3B0" w14:textId="77777777" w:rsidR="005A39EE" w:rsidRDefault="005A39EE" w:rsidP="00EB15B6">
            <w:pPr>
              <w:spacing w:after="60"/>
            </w:pPr>
            <w:r>
              <w:t>Government entity responsible for receiving tax payments and keeping tax records for employees and employers.</w:t>
            </w:r>
          </w:p>
        </w:tc>
      </w:tr>
    </w:tbl>
    <w:p w14:paraId="0E131ADC" w14:textId="77777777" w:rsidR="005A39EE" w:rsidRDefault="005A39EE" w:rsidP="005A39EE">
      <w:pPr>
        <w:rPr>
          <w:b/>
        </w:rPr>
      </w:pPr>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18"/>
        <w:gridCol w:w="2476"/>
        <w:gridCol w:w="6379"/>
      </w:tblGrid>
      <w:tr w:rsidR="005A39EE" w14:paraId="4F498399" w14:textId="77777777" w:rsidTr="00EB15B6">
        <w:trPr>
          <w:trHeight w:val="280"/>
        </w:trPr>
        <w:tc>
          <w:tcPr>
            <w:tcW w:w="9773" w:type="dxa"/>
            <w:gridSpan w:val="3"/>
            <w:tcBorders>
              <w:top w:val="single" w:sz="6" w:space="0" w:color="000000"/>
              <w:left w:val="single" w:sz="6" w:space="0" w:color="000000"/>
              <w:bottom w:val="nil"/>
              <w:right w:val="single" w:sz="6" w:space="0" w:color="000000"/>
            </w:tcBorders>
            <w:shd w:val="clear" w:color="auto" w:fill="D9D9D9"/>
          </w:tcPr>
          <w:p w14:paraId="0DFA1D7A"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Data and information</w:t>
            </w:r>
          </w:p>
        </w:tc>
      </w:tr>
      <w:tr w:rsidR="005A39EE" w14:paraId="253A5758" w14:textId="77777777" w:rsidTr="00EB15B6">
        <w:trPr>
          <w:trHeight w:val="280"/>
        </w:trPr>
        <w:tc>
          <w:tcPr>
            <w:tcW w:w="918" w:type="dxa"/>
            <w:tcBorders>
              <w:top w:val="single" w:sz="6" w:space="0" w:color="000000"/>
              <w:left w:val="single" w:sz="6" w:space="0" w:color="000000"/>
              <w:bottom w:val="nil"/>
              <w:right w:val="single" w:sz="6" w:space="0" w:color="000000"/>
            </w:tcBorders>
            <w:shd w:val="clear" w:color="auto" w:fill="D9D9D9"/>
          </w:tcPr>
          <w:p w14:paraId="524A59DA"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lastRenderedPageBreak/>
              <w:t>Data</w:t>
            </w:r>
          </w:p>
        </w:tc>
        <w:tc>
          <w:tcPr>
            <w:tcW w:w="2476" w:type="dxa"/>
            <w:tcBorders>
              <w:top w:val="single" w:sz="6" w:space="0" w:color="000000"/>
              <w:left w:val="single" w:sz="6" w:space="0" w:color="000000"/>
              <w:bottom w:val="nil"/>
              <w:right w:val="single" w:sz="6" w:space="0" w:color="000000"/>
            </w:tcBorders>
            <w:shd w:val="clear" w:color="auto" w:fill="D9D9D9"/>
          </w:tcPr>
          <w:p w14:paraId="0965CECC"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Type</w:t>
            </w:r>
          </w:p>
        </w:tc>
        <w:tc>
          <w:tcPr>
            <w:tcW w:w="6379" w:type="dxa"/>
            <w:tcBorders>
              <w:top w:val="single" w:sz="6" w:space="0" w:color="000000"/>
              <w:left w:val="single" w:sz="6" w:space="0" w:color="000000"/>
              <w:bottom w:val="single" w:sz="6" w:space="0" w:color="000000"/>
              <w:right w:val="single" w:sz="6" w:space="0" w:color="000000"/>
            </w:tcBorders>
            <w:shd w:val="clear" w:color="auto" w:fill="D9D9D9"/>
          </w:tcPr>
          <w:p w14:paraId="21BB3058"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Description</w:t>
            </w:r>
          </w:p>
        </w:tc>
      </w:tr>
      <w:tr w:rsidR="005A39EE" w14:paraId="2C710BF6" w14:textId="77777777" w:rsidTr="00EB15B6">
        <w:trPr>
          <w:trHeight w:val="540"/>
        </w:trPr>
        <w:tc>
          <w:tcPr>
            <w:tcW w:w="918" w:type="dxa"/>
            <w:tcBorders>
              <w:top w:val="single" w:sz="6" w:space="0" w:color="000000"/>
              <w:left w:val="single" w:sz="6" w:space="0" w:color="000000"/>
              <w:bottom w:val="single" w:sz="6" w:space="0" w:color="000000"/>
              <w:right w:val="single" w:sz="6" w:space="0" w:color="000000"/>
            </w:tcBorders>
          </w:tcPr>
          <w:p w14:paraId="4A35875C" w14:textId="77777777" w:rsidR="005A39EE" w:rsidRDefault="005A39EE" w:rsidP="00EB15B6">
            <w:pPr>
              <w:rPr>
                <w:b/>
              </w:rPr>
            </w:pPr>
            <w:r>
              <w:rPr>
                <w:b/>
              </w:rPr>
              <w:t>1.</w:t>
            </w:r>
          </w:p>
        </w:tc>
        <w:tc>
          <w:tcPr>
            <w:tcW w:w="2476" w:type="dxa"/>
            <w:tcBorders>
              <w:top w:val="single" w:sz="6" w:space="0" w:color="000000"/>
              <w:left w:val="single" w:sz="6" w:space="0" w:color="000000"/>
              <w:bottom w:val="single" w:sz="6" w:space="0" w:color="000000"/>
              <w:right w:val="single" w:sz="6" w:space="0" w:color="000000"/>
            </w:tcBorders>
          </w:tcPr>
          <w:p w14:paraId="0296BDB3" w14:textId="77777777" w:rsidR="005A39EE" w:rsidRDefault="005A39EE" w:rsidP="00EB15B6">
            <w:r>
              <w:t>Employee information</w:t>
            </w:r>
          </w:p>
        </w:tc>
        <w:tc>
          <w:tcPr>
            <w:tcW w:w="6379" w:type="dxa"/>
            <w:tcBorders>
              <w:top w:val="single" w:sz="6" w:space="0" w:color="000000"/>
              <w:left w:val="single" w:sz="6" w:space="0" w:color="000000"/>
              <w:bottom w:val="single" w:sz="6" w:space="0" w:color="000000"/>
              <w:right w:val="single" w:sz="6" w:space="0" w:color="000000"/>
            </w:tcBorders>
          </w:tcPr>
          <w:p w14:paraId="6BF8375E" w14:textId="77777777" w:rsidR="005A39EE" w:rsidRDefault="005A39EE" w:rsidP="00EB15B6">
            <w:r>
              <w:t>Name, ethereum address, income.</w:t>
            </w:r>
          </w:p>
        </w:tc>
      </w:tr>
      <w:tr w:rsidR="005A39EE" w14:paraId="46264ADB" w14:textId="77777777" w:rsidTr="00EB15B6">
        <w:trPr>
          <w:trHeight w:val="540"/>
        </w:trPr>
        <w:tc>
          <w:tcPr>
            <w:tcW w:w="918" w:type="dxa"/>
            <w:tcBorders>
              <w:top w:val="single" w:sz="6" w:space="0" w:color="000000"/>
              <w:left w:val="single" w:sz="6" w:space="0" w:color="000000"/>
              <w:bottom w:val="single" w:sz="6" w:space="0" w:color="000000"/>
              <w:right w:val="single" w:sz="6" w:space="0" w:color="000000"/>
            </w:tcBorders>
          </w:tcPr>
          <w:p w14:paraId="07E49BAF" w14:textId="77777777" w:rsidR="005A39EE" w:rsidRDefault="005A39EE" w:rsidP="00EB15B6">
            <w:pPr>
              <w:rPr>
                <w:b/>
              </w:rPr>
            </w:pPr>
            <w:r>
              <w:rPr>
                <w:b/>
              </w:rPr>
              <w:t>2.</w:t>
            </w:r>
          </w:p>
        </w:tc>
        <w:tc>
          <w:tcPr>
            <w:tcW w:w="2476" w:type="dxa"/>
            <w:tcBorders>
              <w:top w:val="single" w:sz="6" w:space="0" w:color="000000"/>
              <w:left w:val="single" w:sz="6" w:space="0" w:color="000000"/>
              <w:bottom w:val="single" w:sz="6" w:space="0" w:color="000000"/>
              <w:right w:val="single" w:sz="6" w:space="0" w:color="000000"/>
            </w:tcBorders>
          </w:tcPr>
          <w:p w14:paraId="68354EB4" w14:textId="77777777" w:rsidR="005A39EE" w:rsidRDefault="005A39EE" w:rsidP="00EB15B6">
            <w:pPr>
              <w:spacing w:after="60"/>
            </w:pPr>
            <w:r>
              <w:t>Taxes</w:t>
            </w:r>
          </w:p>
        </w:tc>
        <w:tc>
          <w:tcPr>
            <w:tcW w:w="6379" w:type="dxa"/>
            <w:tcBorders>
              <w:top w:val="single" w:sz="6" w:space="0" w:color="000000"/>
              <w:left w:val="single" w:sz="6" w:space="0" w:color="000000"/>
              <w:bottom w:val="single" w:sz="6" w:space="0" w:color="000000"/>
              <w:right w:val="single" w:sz="6" w:space="0" w:color="000000"/>
            </w:tcBorders>
          </w:tcPr>
          <w:p w14:paraId="60195031" w14:textId="77777777" w:rsidR="005A39EE" w:rsidRDefault="005A39EE" w:rsidP="00EB15B6">
            <w:pPr>
              <w:spacing w:after="60"/>
            </w:pPr>
            <w:r>
              <w:t>Types of taxes owed, quantity of taxes owed.</w:t>
            </w:r>
          </w:p>
        </w:tc>
      </w:tr>
      <w:tr w:rsidR="005A39EE" w14:paraId="5FC05BF9" w14:textId="77777777" w:rsidTr="00EB15B6">
        <w:trPr>
          <w:trHeight w:val="540"/>
        </w:trPr>
        <w:tc>
          <w:tcPr>
            <w:tcW w:w="918" w:type="dxa"/>
            <w:tcBorders>
              <w:top w:val="single" w:sz="6" w:space="0" w:color="000000"/>
              <w:left w:val="single" w:sz="6" w:space="0" w:color="000000"/>
              <w:bottom w:val="single" w:sz="6" w:space="0" w:color="000000"/>
              <w:right w:val="single" w:sz="6" w:space="0" w:color="000000"/>
            </w:tcBorders>
          </w:tcPr>
          <w:p w14:paraId="46129258" w14:textId="77777777" w:rsidR="005A39EE" w:rsidRDefault="005A39EE" w:rsidP="00EB15B6">
            <w:pPr>
              <w:rPr>
                <w:b/>
              </w:rPr>
            </w:pPr>
            <w:r>
              <w:rPr>
                <w:b/>
              </w:rPr>
              <w:t>3.</w:t>
            </w:r>
          </w:p>
        </w:tc>
        <w:tc>
          <w:tcPr>
            <w:tcW w:w="2476" w:type="dxa"/>
            <w:tcBorders>
              <w:top w:val="single" w:sz="6" w:space="0" w:color="000000"/>
              <w:left w:val="single" w:sz="6" w:space="0" w:color="000000"/>
              <w:bottom w:val="single" w:sz="6" w:space="0" w:color="000000"/>
              <w:right w:val="single" w:sz="6" w:space="0" w:color="000000"/>
            </w:tcBorders>
          </w:tcPr>
          <w:p w14:paraId="51850B31" w14:textId="77777777" w:rsidR="005A39EE" w:rsidRDefault="005A39EE" w:rsidP="00EB15B6">
            <w:pPr>
              <w:spacing w:after="60"/>
            </w:pPr>
            <w:r>
              <w:t>Record of payment to employee, and government tax agency</w:t>
            </w:r>
          </w:p>
        </w:tc>
        <w:tc>
          <w:tcPr>
            <w:tcW w:w="6379" w:type="dxa"/>
            <w:tcBorders>
              <w:top w:val="single" w:sz="6" w:space="0" w:color="000000"/>
              <w:left w:val="single" w:sz="6" w:space="0" w:color="000000"/>
              <w:bottom w:val="single" w:sz="6" w:space="0" w:color="000000"/>
              <w:right w:val="single" w:sz="6" w:space="0" w:color="000000"/>
            </w:tcBorders>
          </w:tcPr>
          <w:p w14:paraId="780B2CBE" w14:textId="77777777" w:rsidR="005A39EE" w:rsidRDefault="005A39EE" w:rsidP="00EB15B6">
            <w:pPr>
              <w:spacing w:after="60"/>
            </w:pPr>
            <w:r>
              <w:t>Records that show the employee was paid and the government tax agency was paid.</w:t>
            </w:r>
          </w:p>
        </w:tc>
      </w:tr>
      <w:tr w:rsidR="005A39EE" w14:paraId="3CC135D8" w14:textId="77777777" w:rsidTr="00EB15B6">
        <w:trPr>
          <w:trHeight w:val="540"/>
        </w:trPr>
        <w:tc>
          <w:tcPr>
            <w:tcW w:w="918" w:type="dxa"/>
            <w:tcBorders>
              <w:top w:val="single" w:sz="6" w:space="0" w:color="000000"/>
              <w:left w:val="single" w:sz="6" w:space="0" w:color="000000"/>
              <w:bottom w:val="single" w:sz="6" w:space="0" w:color="000000"/>
              <w:right w:val="single" w:sz="6" w:space="0" w:color="000000"/>
            </w:tcBorders>
          </w:tcPr>
          <w:p w14:paraId="71954F79" w14:textId="77777777" w:rsidR="005A39EE" w:rsidRDefault="005A39EE" w:rsidP="00EB15B6">
            <w:pPr>
              <w:rPr>
                <w:b/>
              </w:rPr>
            </w:pPr>
            <w:r>
              <w:rPr>
                <w:b/>
              </w:rPr>
              <w:t>4.</w:t>
            </w:r>
          </w:p>
        </w:tc>
        <w:tc>
          <w:tcPr>
            <w:tcW w:w="2476" w:type="dxa"/>
            <w:tcBorders>
              <w:top w:val="single" w:sz="6" w:space="0" w:color="000000"/>
              <w:left w:val="single" w:sz="6" w:space="0" w:color="000000"/>
              <w:bottom w:val="single" w:sz="6" w:space="0" w:color="000000"/>
              <w:right w:val="single" w:sz="6" w:space="0" w:color="000000"/>
            </w:tcBorders>
          </w:tcPr>
          <w:p w14:paraId="0816C401" w14:textId="77777777" w:rsidR="005A39EE" w:rsidRDefault="005A39EE" w:rsidP="00EB15B6">
            <w:pPr>
              <w:spacing w:after="60"/>
            </w:pPr>
            <w:r>
              <w:t>Government Tax Agency information</w:t>
            </w:r>
          </w:p>
        </w:tc>
        <w:tc>
          <w:tcPr>
            <w:tcW w:w="6379" w:type="dxa"/>
            <w:tcBorders>
              <w:top w:val="single" w:sz="6" w:space="0" w:color="000000"/>
              <w:left w:val="single" w:sz="6" w:space="0" w:color="000000"/>
              <w:bottom w:val="single" w:sz="6" w:space="0" w:color="000000"/>
              <w:right w:val="single" w:sz="6" w:space="0" w:color="000000"/>
            </w:tcBorders>
          </w:tcPr>
          <w:p w14:paraId="6C6A1554" w14:textId="77777777" w:rsidR="005A39EE" w:rsidRDefault="005A39EE" w:rsidP="00EB15B6">
            <w:pPr>
              <w:spacing w:after="60"/>
            </w:pPr>
            <w:r>
              <w:t>Government Ethereum address.</w:t>
            </w:r>
          </w:p>
        </w:tc>
      </w:tr>
    </w:tbl>
    <w:p w14:paraId="5B3B82E6" w14:textId="77777777" w:rsidR="005A39EE" w:rsidRDefault="005A39EE" w:rsidP="005A39EE">
      <w:pPr>
        <w:rPr>
          <w:b/>
        </w:rPr>
      </w:pPr>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5A39EE" w14:paraId="103C10E9" w14:textId="77777777" w:rsidTr="00EB15B6">
        <w:tc>
          <w:tcPr>
            <w:tcW w:w="9773" w:type="dxa"/>
            <w:tcBorders>
              <w:top w:val="single" w:sz="6" w:space="0" w:color="000000"/>
              <w:left w:val="single" w:sz="6" w:space="0" w:color="000000"/>
              <w:bottom w:val="single" w:sz="6" w:space="0" w:color="000000"/>
              <w:right w:val="single" w:sz="6" w:space="0" w:color="000000"/>
            </w:tcBorders>
            <w:shd w:val="clear" w:color="auto" w:fill="D9D9D9"/>
          </w:tcPr>
          <w:p w14:paraId="15198CD2"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Security and privacy</w:t>
            </w:r>
          </w:p>
        </w:tc>
      </w:tr>
      <w:tr w:rsidR="005A39EE" w14:paraId="137CD06E" w14:textId="77777777" w:rsidTr="00EB15B6">
        <w:tc>
          <w:tcPr>
            <w:tcW w:w="9773" w:type="dxa"/>
            <w:tcBorders>
              <w:top w:val="single" w:sz="6" w:space="0" w:color="000000"/>
              <w:left w:val="single" w:sz="6" w:space="0" w:color="000000"/>
              <w:bottom w:val="single" w:sz="6" w:space="0" w:color="000000"/>
              <w:right w:val="single" w:sz="6" w:space="0" w:color="000000"/>
            </w:tcBorders>
          </w:tcPr>
          <w:p w14:paraId="6B616C18" w14:textId="77777777" w:rsidR="005A39EE" w:rsidRDefault="005A39EE" w:rsidP="00EB15B6">
            <w:pPr>
              <w:tabs>
                <w:tab w:val="left" w:pos="720"/>
              </w:tabs>
              <w:spacing w:after="60"/>
            </w:pPr>
            <w:r>
              <w:t>All information on the Ethereum blockchain is stored as a cryptographic hash on a distributed public ledger.</w:t>
            </w:r>
          </w:p>
        </w:tc>
      </w:tr>
    </w:tbl>
    <w:p w14:paraId="3654BB3E" w14:textId="77777777" w:rsidR="005A39EE" w:rsidRDefault="005A39EE" w:rsidP="005A39EE">
      <w:pPr>
        <w:rPr>
          <w:b/>
        </w:rPr>
      </w:pPr>
    </w:p>
    <w:tbl>
      <w:tblPr>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81"/>
      </w:tblGrid>
      <w:tr w:rsidR="005A39EE" w14:paraId="74DD61EE" w14:textId="77777777" w:rsidTr="00EB15B6">
        <w:tc>
          <w:tcPr>
            <w:tcW w:w="9781" w:type="dxa"/>
            <w:tcBorders>
              <w:top w:val="single" w:sz="6" w:space="0" w:color="000000"/>
              <w:left w:val="single" w:sz="6" w:space="0" w:color="000000"/>
              <w:bottom w:val="single" w:sz="6" w:space="0" w:color="000000"/>
              <w:right w:val="single" w:sz="6" w:space="0" w:color="000000"/>
            </w:tcBorders>
            <w:shd w:val="clear" w:color="auto" w:fill="D9D9D9"/>
          </w:tcPr>
          <w:p w14:paraId="6BA00499"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Main Success Scenario + expected timeline</w:t>
            </w:r>
          </w:p>
        </w:tc>
      </w:tr>
      <w:tr w:rsidR="005A39EE" w14:paraId="475E6C6B" w14:textId="77777777" w:rsidTr="00EB15B6">
        <w:tc>
          <w:tcPr>
            <w:tcW w:w="9781" w:type="dxa"/>
            <w:tcBorders>
              <w:top w:val="single" w:sz="6" w:space="0" w:color="000000"/>
              <w:left w:val="single" w:sz="6" w:space="0" w:color="000000"/>
              <w:bottom w:val="single" w:sz="6" w:space="0" w:color="000000"/>
              <w:right w:val="single" w:sz="6" w:space="0" w:color="000000"/>
            </w:tcBorders>
          </w:tcPr>
          <w:p w14:paraId="6C02ED81" w14:textId="77777777" w:rsidR="005A39EE" w:rsidRDefault="005A39EE" w:rsidP="00EB15B6">
            <w:r>
              <w:t>Ideally, many businesses will begin using this technology with their employees and respective governments. Those businesses and governments will see a cost reduction in the systems needed to maintain the old way of handling payments and taxes, and employees and tax collection agencies can be paid in real time as value is being contributed to the economy, instead of on a schedule that only aligns with intermediary institutions. It should take most businesses less than a year to implement these solutions. For small businesses with less legacy technology, it could take less than six months to implement.</w:t>
            </w:r>
          </w:p>
        </w:tc>
      </w:tr>
    </w:tbl>
    <w:p w14:paraId="0C7216C5" w14:textId="77777777" w:rsidR="005A39EE" w:rsidRDefault="005A39EE" w:rsidP="005A39EE">
      <w:pPr>
        <w:rPr>
          <w:b/>
        </w:rPr>
      </w:pPr>
    </w:p>
    <w:tbl>
      <w:tblPr>
        <w:tblW w:w="9781"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81"/>
      </w:tblGrid>
      <w:tr w:rsidR="005A39EE" w14:paraId="2ABD2F5D" w14:textId="77777777" w:rsidTr="00EB15B6">
        <w:tc>
          <w:tcPr>
            <w:tcW w:w="9781" w:type="dxa"/>
            <w:tcBorders>
              <w:top w:val="single" w:sz="6" w:space="0" w:color="000000"/>
              <w:left w:val="single" w:sz="6" w:space="0" w:color="000000"/>
              <w:bottom w:val="single" w:sz="6" w:space="0" w:color="000000"/>
              <w:right w:val="single" w:sz="6" w:space="0" w:color="000000"/>
            </w:tcBorders>
            <w:shd w:val="clear" w:color="auto" w:fill="D9D9D9"/>
          </w:tcPr>
          <w:p w14:paraId="0FE04B80"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Conditions (pre- or post-)</w:t>
            </w:r>
          </w:p>
        </w:tc>
      </w:tr>
      <w:tr w:rsidR="005A39EE" w14:paraId="4CEC576A" w14:textId="77777777" w:rsidTr="00EB15B6">
        <w:tc>
          <w:tcPr>
            <w:tcW w:w="9781" w:type="dxa"/>
            <w:tcBorders>
              <w:top w:val="single" w:sz="6" w:space="0" w:color="000000"/>
              <w:left w:val="single" w:sz="6" w:space="0" w:color="000000"/>
              <w:bottom w:val="single" w:sz="6" w:space="0" w:color="000000"/>
              <w:right w:val="single" w:sz="6" w:space="0" w:color="000000"/>
            </w:tcBorders>
          </w:tcPr>
          <w:p w14:paraId="36CECFAA" w14:textId="77777777" w:rsidR="005A39EE" w:rsidRDefault="005A39EE" w:rsidP="00EB15B6">
            <w:pPr>
              <w:pBdr>
                <w:top w:val="nil"/>
                <w:left w:val="nil"/>
                <w:bottom w:val="nil"/>
                <w:right w:val="nil"/>
                <w:between w:val="nil"/>
              </w:pBdr>
              <w:spacing w:after="60"/>
            </w:pPr>
            <w:r>
              <w:rPr>
                <w:rFonts w:eastAsia="Times New Roman"/>
                <w:color w:val="000000"/>
                <w:szCs w:val="24"/>
              </w:rPr>
              <w:t xml:space="preserve">1. Access to the </w:t>
            </w:r>
            <w:r>
              <w:t>I</w:t>
            </w:r>
            <w:r>
              <w:rPr>
                <w:rFonts w:eastAsia="Times New Roman"/>
                <w:color w:val="000000"/>
                <w:szCs w:val="24"/>
              </w:rPr>
              <w:t>n</w:t>
            </w:r>
            <w:r>
              <w:t>ternet</w:t>
            </w:r>
          </w:p>
          <w:p w14:paraId="37016E2C" w14:textId="77777777" w:rsidR="005A39EE" w:rsidRDefault="005A39EE" w:rsidP="00EB15B6">
            <w:pPr>
              <w:pBdr>
                <w:top w:val="nil"/>
                <w:left w:val="nil"/>
                <w:bottom w:val="nil"/>
                <w:right w:val="nil"/>
                <w:between w:val="nil"/>
              </w:pBdr>
              <w:spacing w:after="60"/>
            </w:pPr>
            <w:r>
              <w:t>2. Access to the Ethereum online wallet.</w:t>
            </w:r>
          </w:p>
        </w:tc>
      </w:tr>
    </w:tbl>
    <w:p w14:paraId="21E257A6" w14:textId="77777777" w:rsidR="005A39EE" w:rsidRDefault="005A39EE" w:rsidP="005A39EE"/>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5A39EE" w14:paraId="2C887E51" w14:textId="77777777" w:rsidTr="00EB15B6">
        <w:tc>
          <w:tcPr>
            <w:tcW w:w="9773" w:type="dxa"/>
            <w:tcBorders>
              <w:top w:val="single" w:sz="6" w:space="0" w:color="000000"/>
              <w:left w:val="single" w:sz="6" w:space="0" w:color="000000"/>
              <w:bottom w:val="single" w:sz="6" w:space="0" w:color="000000"/>
              <w:right w:val="single" w:sz="6" w:space="0" w:color="000000"/>
            </w:tcBorders>
            <w:shd w:val="clear" w:color="auto" w:fill="D9D9D9"/>
          </w:tcPr>
          <w:p w14:paraId="0349427E"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Performance needs</w:t>
            </w:r>
          </w:p>
        </w:tc>
      </w:tr>
      <w:tr w:rsidR="005A39EE" w14:paraId="6565E1D6" w14:textId="77777777" w:rsidTr="00EB15B6">
        <w:tc>
          <w:tcPr>
            <w:tcW w:w="9773" w:type="dxa"/>
            <w:tcBorders>
              <w:top w:val="single" w:sz="6" w:space="0" w:color="000000"/>
              <w:left w:val="single" w:sz="6" w:space="0" w:color="000000"/>
              <w:bottom w:val="single" w:sz="6" w:space="0" w:color="000000"/>
              <w:right w:val="single" w:sz="6" w:space="0" w:color="000000"/>
            </w:tcBorders>
          </w:tcPr>
          <w:p w14:paraId="0B62B928" w14:textId="77777777" w:rsidR="005A39EE" w:rsidRDefault="005A39EE" w:rsidP="00EB15B6">
            <w:pPr>
              <w:jc w:val="both"/>
              <w:rPr>
                <w:i/>
              </w:rPr>
            </w:pPr>
            <w:r>
              <w:rPr>
                <w:i/>
              </w:rPr>
              <w:t>N/A</w:t>
            </w:r>
          </w:p>
        </w:tc>
      </w:tr>
    </w:tbl>
    <w:p w14:paraId="1095B253" w14:textId="77777777" w:rsidR="005A39EE" w:rsidRDefault="005A39EE" w:rsidP="005A39EE">
      <w:pPr>
        <w:rPr>
          <w:rFonts w:ascii="Calibri" w:eastAsia="Calibri" w:hAnsi="Calibri" w:cs="Calibri"/>
          <w:b/>
          <w:sz w:val="22"/>
          <w:szCs w:val="22"/>
        </w:rPr>
      </w:pPr>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5A39EE" w14:paraId="08B8B0A7" w14:textId="77777777" w:rsidTr="00EB15B6">
        <w:tc>
          <w:tcPr>
            <w:tcW w:w="9773" w:type="dxa"/>
            <w:tcBorders>
              <w:top w:val="single" w:sz="6" w:space="0" w:color="000000"/>
              <w:left w:val="single" w:sz="6" w:space="0" w:color="000000"/>
              <w:bottom w:val="single" w:sz="6" w:space="0" w:color="000000"/>
              <w:right w:val="single" w:sz="6" w:space="0" w:color="000000"/>
            </w:tcBorders>
            <w:shd w:val="clear" w:color="auto" w:fill="D9D9D9"/>
          </w:tcPr>
          <w:p w14:paraId="59E6DCFD"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Legal considerations</w:t>
            </w:r>
          </w:p>
        </w:tc>
      </w:tr>
      <w:tr w:rsidR="005A39EE" w14:paraId="355C22E0" w14:textId="77777777" w:rsidTr="00EB15B6">
        <w:tc>
          <w:tcPr>
            <w:tcW w:w="9773" w:type="dxa"/>
            <w:tcBorders>
              <w:top w:val="single" w:sz="6" w:space="0" w:color="000000"/>
              <w:left w:val="single" w:sz="6" w:space="0" w:color="000000"/>
              <w:bottom w:val="single" w:sz="6" w:space="0" w:color="000000"/>
              <w:right w:val="single" w:sz="6" w:space="0" w:color="000000"/>
            </w:tcBorders>
          </w:tcPr>
          <w:p w14:paraId="305DA8DF" w14:textId="77777777" w:rsidR="005A39EE" w:rsidRDefault="005A39EE" w:rsidP="00EB15B6">
            <w:pPr>
              <w:tabs>
                <w:tab w:val="left" w:pos="720"/>
              </w:tabs>
              <w:spacing w:after="60"/>
            </w:pPr>
            <w:r>
              <w:t>In the United States, there aren’t laws explicitly banning cryptocurrency or their use for payment, however not all local governments have explicitly stated they accept them.</w:t>
            </w:r>
          </w:p>
          <w:p w14:paraId="14244151" w14:textId="77777777" w:rsidR="005A39EE" w:rsidRDefault="005A39EE" w:rsidP="00EB15B6">
            <w:pPr>
              <w:tabs>
                <w:tab w:val="left" w:pos="720"/>
              </w:tabs>
              <w:spacing w:after="60"/>
            </w:pPr>
            <w:r>
              <w:t xml:space="preserve">Outside of the United States, some countries have banned cryptocurrencies such as Bolivia, or allow cryptocurrency, but do not treat them as a currency. Influence of policy could help governments around the world accept cryptocurrencies so they can use blockchain technology in combination with payments in cryptocurrency or conversion from cryptocurrency to fiat currency. In addition to policy changes, </w:t>
            </w:r>
            <w:hyperlink r:id="rId18">
              <w:r>
                <w:rPr>
                  <w:color w:val="1155CC"/>
                  <w:u w:val="single"/>
                </w:rPr>
                <w:t>stablecoins</w:t>
              </w:r>
            </w:hyperlink>
            <w:r>
              <w:t xml:space="preserve"> can help mitigate concerns around cryptocurrency. They can be tied to fiat currencies, which lowers their volatility, and can tie their value to the fiat currencies of the respective countries that are interested in implementing this solution.  </w:t>
            </w:r>
          </w:p>
          <w:p w14:paraId="4DEA6CC8" w14:textId="77777777" w:rsidR="005A39EE" w:rsidRDefault="005A39EE" w:rsidP="00EB15B6">
            <w:pPr>
              <w:tabs>
                <w:tab w:val="left" w:pos="720"/>
              </w:tabs>
              <w:spacing w:after="60"/>
            </w:pPr>
            <w:r>
              <w:t>https://en.wikipedia.org/wiki/Legality_of_bitcoin_by_country_or_territory</w:t>
            </w:r>
          </w:p>
        </w:tc>
      </w:tr>
    </w:tbl>
    <w:p w14:paraId="2AB2CCA2" w14:textId="77777777" w:rsidR="005A39EE" w:rsidRDefault="005A39EE" w:rsidP="005A39EE"/>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5A39EE" w14:paraId="340EF33C" w14:textId="77777777" w:rsidTr="00EB15B6">
        <w:tc>
          <w:tcPr>
            <w:tcW w:w="9773" w:type="dxa"/>
            <w:tcBorders>
              <w:top w:val="single" w:sz="6" w:space="0" w:color="000000"/>
              <w:left w:val="single" w:sz="6" w:space="0" w:color="000000"/>
              <w:bottom w:val="single" w:sz="6" w:space="0" w:color="000000"/>
              <w:right w:val="single" w:sz="6" w:space="0" w:color="000000"/>
            </w:tcBorders>
            <w:shd w:val="clear" w:color="auto" w:fill="D9D9D9"/>
          </w:tcPr>
          <w:p w14:paraId="286133DA"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Risks</w:t>
            </w:r>
          </w:p>
        </w:tc>
      </w:tr>
      <w:tr w:rsidR="005A39EE" w14:paraId="7A1E49E8" w14:textId="77777777" w:rsidTr="00EB15B6">
        <w:tc>
          <w:tcPr>
            <w:tcW w:w="9773" w:type="dxa"/>
            <w:tcBorders>
              <w:top w:val="single" w:sz="6" w:space="0" w:color="000000"/>
              <w:left w:val="single" w:sz="6" w:space="0" w:color="000000"/>
              <w:bottom w:val="single" w:sz="6" w:space="0" w:color="000000"/>
              <w:right w:val="single" w:sz="6" w:space="0" w:color="000000"/>
            </w:tcBorders>
          </w:tcPr>
          <w:p w14:paraId="3C9611C0" w14:textId="77777777" w:rsidR="005A39EE" w:rsidRDefault="005A39EE" w:rsidP="00EB15B6">
            <w:pPr>
              <w:tabs>
                <w:tab w:val="left" w:pos="720"/>
              </w:tabs>
              <w:spacing w:after="60"/>
            </w:pPr>
            <w:r>
              <w:t>Current laws do not include withholding amounts for cryptocurrencies, and the conversion rate of ether into USD is subject to volatility, we have converted the salary that an employee receives in ether into USD based off the conversation rate as of May 21, 2018 in order to make the appropriate tax calculations. We then converted the tax and adjusted salary amounts back to ether using the same conversion rate. Depending upon how laws shape themselves around cryptocurrencies in the future, the conversion of ether to USD may require the use of an oracle or, possibly, stable coins.</w:t>
            </w:r>
          </w:p>
          <w:p w14:paraId="6433BB21" w14:textId="77777777" w:rsidR="005A39EE" w:rsidRDefault="005A39EE" w:rsidP="00EB15B6">
            <w:pPr>
              <w:tabs>
                <w:tab w:val="left" w:pos="720"/>
              </w:tabs>
              <w:spacing w:after="60"/>
            </w:pPr>
          </w:p>
          <w:p w14:paraId="2F9ECCA9" w14:textId="77777777" w:rsidR="005A39EE" w:rsidRDefault="005A39EE" w:rsidP="00EB15B6">
            <w:pPr>
              <w:tabs>
                <w:tab w:val="left" w:pos="720"/>
              </w:tabs>
              <w:spacing w:after="60"/>
            </w:pPr>
            <w:r>
              <w:t>Also risks regarding security of smart contracts so they aren’t hacked and money is sent to the incorrect address.</w:t>
            </w:r>
          </w:p>
        </w:tc>
      </w:tr>
    </w:tbl>
    <w:p w14:paraId="7706334D" w14:textId="77777777" w:rsidR="005A39EE" w:rsidRDefault="005A39EE" w:rsidP="005A39EE"/>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5A39EE" w14:paraId="2C213B8B" w14:textId="77777777" w:rsidTr="00EB15B6">
        <w:tc>
          <w:tcPr>
            <w:tcW w:w="9773" w:type="dxa"/>
            <w:tcBorders>
              <w:top w:val="single" w:sz="6" w:space="0" w:color="000000"/>
              <w:left w:val="single" w:sz="6" w:space="0" w:color="000000"/>
              <w:bottom w:val="single" w:sz="6" w:space="0" w:color="000000"/>
              <w:right w:val="single" w:sz="6" w:space="0" w:color="000000"/>
            </w:tcBorders>
            <w:shd w:val="clear" w:color="auto" w:fill="D9D9D9"/>
          </w:tcPr>
          <w:p w14:paraId="43EB1213"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Special Requirements</w:t>
            </w:r>
          </w:p>
        </w:tc>
      </w:tr>
      <w:tr w:rsidR="005A39EE" w14:paraId="2920E5CE" w14:textId="77777777" w:rsidTr="00EB15B6">
        <w:tc>
          <w:tcPr>
            <w:tcW w:w="9773" w:type="dxa"/>
            <w:tcBorders>
              <w:top w:val="single" w:sz="6" w:space="0" w:color="000000"/>
              <w:left w:val="single" w:sz="6" w:space="0" w:color="000000"/>
              <w:bottom w:val="single" w:sz="6" w:space="0" w:color="000000"/>
              <w:right w:val="single" w:sz="6" w:space="0" w:color="000000"/>
            </w:tcBorders>
          </w:tcPr>
          <w:p w14:paraId="11F618C5" w14:textId="77777777" w:rsidR="005A39EE" w:rsidRDefault="005A39EE" w:rsidP="00EB15B6">
            <w:pPr>
              <w:tabs>
                <w:tab w:val="left" w:pos="720"/>
              </w:tabs>
              <w:spacing w:after="60"/>
              <w:rPr>
                <w:i/>
              </w:rPr>
            </w:pPr>
            <w:r>
              <w:rPr>
                <w:i/>
              </w:rPr>
              <w:t xml:space="preserve">Access to the Ethereum </w:t>
            </w:r>
          </w:p>
        </w:tc>
      </w:tr>
    </w:tbl>
    <w:p w14:paraId="6E1CD810" w14:textId="77777777" w:rsidR="005A39EE" w:rsidRDefault="005A39EE" w:rsidP="005A39EE"/>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5A39EE" w14:paraId="217C8A7A" w14:textId="77777777" w:rsidTr="00EB15B6">
        <w:tc>
          <w:tcPr>
            <w:tcW w:w="9773" w:type="dxa"/>
            <w:tcBorders>
              <w:top w:val="single" w:sz="6" w:space="0" w:color="000000"/>
              <w:left w:val="single" w:sz="6" w:space="0" w:color="000000"/>
              <w:bottom w:val="single" w:sz="6" w:space="0" w:color="000000"/>
              <w:right w:val="single" w:sz="6" w:space="0" w:color="000000"/>
            </w:tcBorders>
            <w:shd w:val="clear" w:color="auto" w:fill="D9D9D9"/>
          </w:tcPr>
          <w:p w14:paraId="6399E1E9"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External References and Miscellaneous</w:t>
            </w:r>
          </w:p>
        </w:tc>
      </w:tr>
      <w:tr w:rsidR="005A39EE" w14:paraId="3AEE4193" w14:textId="77777777" w:rsidTr="00EB15B6">
        <w:tc>
          <w:tcPr>
            <w:tcW w:w="9773" w:type="dxa"/>
            <w:tcBorders>
              <w:top w:val="single" w:sz="6" w:space="0" w:color="000000"/>
              <w:left w:val="single" w:sz="6" w:space="0" w:color="000000"/>
              <w:bottom w:val="single" w:sz="6" w:space="0" w:color="000000"/>
              <w:right w:val="single" w:sz="6" w:space="0" w:color="000000"/>
            </w:tcBorders>
          </w:tcPr>
          <w:p w14:paraId="41D93433" w14:textId="77777777" w:rsidR="005A39EE" w:rsidRDefault="005A39EE" w:rsidP="00EB15B6">
            <w:pPr>
              <w:jc w:val="both"/>
            </w:pPr>
            <w:r>
              <w:t xml:space="preserve">State of Ohio Allowing Payment of Taxes in Crypto - </w:t>
            </w:r>
            <w:hyperlink r:id="rId19">
              <w:r>
                <w:rPr>
                  <w:color w:val="1155CC"/>
                  <w:u w:val="single"/>
                </w:rPr>
                <w:t>http://ohiocrypto.com/</w:t>
              </w:r>
            </w:hyperlink>
            <w:r>
              <w:t xml:space="preserve"> </w:t>
            </w:r>
          </w:p>
          <w:p w14:paraId="44B4661D" w14:textId="77777777" w:rsidR="005A39EE" w:rsidRDefault="005A39EE" w:rsidP="00EB15B6">
            <w:pPr>
              <w:jc w:val="both"/>
            </w:pPr>
            <w:r>
              <w:t xml:space="preserve">Arizona Senate Bill Allowing Crypto Payment - </w:t>
            </w:r>
            <w:hyperlink r:id="rId20">
              <w:r>
                <w:rPr>
                  <w:color w:val="1155CC"/>
                  <w:u w:val="single"/>
                </w:rPr>
                <w:t>https://legiscan.com/AZ/bill/SB1091/2018</w:t>
              </w:r>
            </w:hyperlink>
          </w:p>
          <w:p w14:paraId="57BE3B5A" w14:textId="77777777" w:rsidR="005A39EE" w:rsidRDefault="005A39EE" w:rsidP="00EB15B6">
            <w:pPr>
              <w:jc w:val="both"/>
            </w:pPr>
            <w:r>
              <w:t xml:space="preserve">Illinois House Bill Allowing Crypto Payment - </w:t>
            </w:r>
            <w:hyperlink r:id="rId21">
              <w:r>
                <w:rPr>
                  <w:color w:val="1155CC"/>
                  <w:u w:val="single"/>
                </w:rPr>
                <w:t>https://legiscan.com/IL/bill/HB5335/2017</w:t>
              </w:r>
            </w:hyperlink>
          </w:p>
          <w:p w14:paraId="37F7DD36" w14:textId="77777777" w:rsidR="005A39EE" w:rsidRDefault="005A39EE" w:rsidP="00EB15B6">
            <w:pPr>
              <w:jc w:val="both"/>
            </w:pPr>
            <w:r>
              <w:t xml:space="preserve">Georgia State Senate Bill Allowing Crypto Payment - </w:t>
            </w:r>
            <w:hyperlink r:id="rId22">
              <w:r>
                <w:rPr>
                  <w:color w:val="1155CC"/>
                  <w:u w:val="single"/>
                </w:rPr>
                <w:t>https://legiscan.com/GA/bill/SB464/2017</w:t>
              </w:r>
            </w:hyperlink>
            <w:r>
              <w:t xml:space="preserve"> </w:t>
            </w:r>
          </w:p>
        </w:tc>
      </w:tr>
    </w:tbl>
    <w:p w14:paraId="61567FE3" w14:textId="77777777" w:rsidR="005A39EE" w:rsidRDefault="005A39EE" w:rsidP="005A39EE">
      <w:pPr>
        <w:keepLines/>
        <w:pBdr>
          <w:top w:val="nil"/>
          <w:left w:val="nil"/>
          <w:bottom w:val="nil"/>
          <w:right w:val="nil"/>
          <w:between w:val="nil"/>
        </w:pBdr>
        <w:tabs>
          <w:tab w:val="left" w:pos="255"/>
        </w:tabs>
        <w:spacing w:before="80"/>
        <w:ind w:left="255" w:hanging="255"/>
        <w:rPr>
          <w:color w:val="000000"/>
        </w:rPr>
      </w:pPr>
    </w:p>
    <w:tbl>
      <w:tblPr>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9773"/>
      </w:tblGrid>
      <w:tr w:rsidR="005A39EE" w14:paraId="7E408B25" w14:textId="77777777" w:rsidTr="00EB15B6">
        <w:tc>
          <w:tcPr>
            <w:tcW w:w="9773" w:type="dxa"/>
            <w:tcBorders>
              <w:top w:val="single" w:sz="6" w:space="0" w:color="000000"/>
              <w:left w:val="single" w:sz="6" w:space="0" w:color="000000"/>
              <w:bottom w:val="single" w:sz="6" w:space="0" w:color="000000"/>
              <w:right w:val="single" w:sz="6" w:space="0" w:color="000000"/>
            </w:tcBorders>
            <w:shd w:val="clear" w:color="auto" w:fill="D9D9D9"/>
          </w:tcPr>
          <w:p w14:paraId="4E751F59" w14:textId="77777777" w:rsidR="005A39EE" w:rsidRDefault="005A39EE" w:rsidP="00EB15B6">
            <w:pPr>
              <w:pBdr>
                <w:top w:val="nil"/>
                <w:left w:val="nil"/>
                <w:bottom w:val="nil"/>
                <w:right w:val="nil"/>
                <w:between w:val="nil"/>
              </w:pBdr>
              <w:spacing w:before="0"/>
              <w:rPr>
                <w:b/>
                <w:color w:val="000000"/>
              </w:rPr>
            </w:pPr>
            <w:r>
              <w:rPr>
                <w:rFonts w:eastAsia="Times New Roman"/>
                <w:b/>
                <w:color w:val="000000"/>
                <w:szCs w:val="24"/>
              </w:rPr>
              <w:t>Other Notes</w:t>
            </w:r>
          </w:p>
        </w:tc>
      </w:tr>
      <w:tr w:rsidR="005A39EE" w14:paraId="2D4ED396" w14:textId="77777777" w:rsidTr="00EB15B6">
        <w:tc>
          <w:tcPr>
            <w:tcW w:w="9773" w:type="dxa"/>
            <w:tcBorders>
              <w:top w:val="single" w:sz="6" w:space="0" w:color="000000"/>
              <w:left w:val="single" w:sz="6" w:space="0" w:color="000000"/>
              <w:bottom w:val="single" w:sz="6" w:space="0" w:color="000000"/>
              <w:right w:val="single" w:sz="6" w:space="0" w:color="000000"/>
            </w:tcBorders>
          </w:tcPr>
          <w:p w14:paraId="0D270746" w14:textId="77777777" w:rsidR="005A39EE" w:rsidRDefault="005A39EE" w:rsidP="00EB15B6">
            <w:pPr>
              <w:tabs>
                <w:tab w:val="left" w:pos="720"/>
              </w:tabs>
              <w:spacing w:after="60"/>
              <w:rPr>
                <w:i/>
              </w:rPr>
            </w:pPr>
            <w:r>
              <w:rPr>
                <w:i/>
              </w:rPr>
              <w:t>N/A</w:t>
            </w:r>
          </w:p>
        </w:tc>
      </w:tr>
    </w:tbl>
    <w:p w14:paraId="2F562292" w14:textId="77777777" w:rsidR="005A39EE" w:rsidRPr="005A39EE" w:rsidRDefault="005A39EE" w:rsidP="005A39EE"/>
    <w:sectPr w:rsidR="005A39EE" w:rsidRPr="005A39EE" w:rsidSect="00E521B2">
      <w:headerReference w:type="default" r:id="rId23"/>
      <w:pgSz w:w="11907" w:h="16840"/>
      <w:pgMar w:top="1417" w:right="1134" w:bottom="1417"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84CA4D" w14:textId="77777777" w:rsidR="0096347D" w:rsidRDefault="0096347D">
      <w:r>
        <w:separator/>
      </w:r>
    </w:p>
  </w:endnote>
  <w:endnote w:type="continuationSeparator" w:id="0">
    <w:p w14:paraId="09D0C638" w14:textId="77777777" w:rsidR="0096347D" w:rsidRDefault="00963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2E7C25" w14:textId="77777777" w:rsidR="0096347D" w:rsidRDefault="0096347D">
      <w:r>
        <w:separator/>
      </w:r>
    </w:p>
  </w:footnote>
  <w:footnote w:type="continuationSeparator" w:id="0">
    <w:p w14:paraId="1A626DBF" w14:textId="77777777" w:rsidR="0096347D" w:rsidRDefault="009634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29932" w14:textId="432660F1" w:rsidR="00C43DA8" w:rsidRDefault="00C43DA8">
    <w:pPr>
      <w:pStyle w:val="Header"/>
    </w:pPr>
    <w:r>
      <w:t xml:space="preserve">- </w:t>
    </w:r>
    <w:r>
      <w:fldChar w:fldCharType="begin"/>
    </w:r>
    <w:r>
      <w:instrText xml:space="preserve"> PAGE \* MERGEFORMAT </w:instrText>
    </w:r>
    <w:r>
      <w:fldChar w:fldCharType="separate"/>
    </w:r>
    <w:r w:rsidR="001D340E">
      <w:rPr>
        <w:noProof/>
      </w:rPr>
      <w:t>7</w:t>
    </w:r>
    <w:r>
      <w:rPr>
        <w:noProof/>
      </w:rPr>
      <w:fldChar w:fldCharType="end"/>
    </w:r>
    <w:r>
      <w:t xml:space="preserve"> -</w:t>
    </w:r>
  </w:p>
  <w:p w14:paraId="522BB927" w14:textId="1D938A09" w:rsidR="00C43DA8" w:rsidRDefault="00C43DA8" w:rsidP="00560BA4">
    <w:pPr>
      <w:pStyle w:val="Header"/>
      <w:spacing w:after="240"/>
    </w:pPr>
    <w:r>
      <w:t>DLT-I-</w:t>
    </w:r>
    <w:r w:rsidR="008C6995">
      <w:t>1</w:t>
    </w:r>
    <w:r w:rsidR="005A39EE">
      <w:t>80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1637"/>
    <w:multiLevelType w:val="multilevel"/>
    <w:tmpl w:val="BCA6B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920024"/>
    <w:multiLevelType w:val="multilevel"/>
    <w:tmpl w:val="42528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234CC0"/>
    <w:multiLevelType w:val="multilevel"/>
    <w:tmpl w:val="58725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C66268"/>
    <w:multiLevelType w:val="multilevel"/>
    <w:tmpl w:val="E2649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D44959"/>
    <w:multiLevelType w:val="multilevel"/>
    <w:tmpl w:val="208E2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F410D1"/>
    <w:multiLevelType w:val="multilevel"/>
    <w:tmpl w:val="B066A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595559"/>
    <w:multiLevelType w:val="multilevel"/>
    <w:tmpl w:val="1FE4C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8347DE"/>
    <w:multiLevelType w:val="multilevel"/>
    <w:tmpl w:val="CC9AA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AB3088"/>
    <w:multiLevelType w:val="multilevel"/>
    <w:tmpl w:val="F8F43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D451DC"/>
    <w:multiLevelType w:val="multilevel"/>
    <w:tmpl w:val="730E7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1DC23BA"/>
    <w:multiLevelType w:val="multilevel"/>
    <w:tmpl w:val="88BCF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6A5191"/>
    <w:multiLevelType w:val="multilevel"/>
    <w:tmpl w:val="F2F41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FC6072"/>
    <w:multiLevelType w:val="multilevel"/>
    <w:tmpl w:val="866EAB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317246C"/>
    <w:multiLevelType w:val="multilevel"/>
    <w:tmpl w:val="F3F21A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54139A4"/>
    <w:multiLevelType w:val="multilevel"/>
    <w:tmpl w:val="2A22D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5B644F9"/>
    <w:multiLevelType w:val="multilevel"/>
    <w:tmpl w:val="7B2E3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06D4993"/>
    <w:multiLevelType w:val="multilevel"/>
    <w:tmpl w:val="9432D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A6B235B"/>
    <w:multiLevelType w:val="multilevel"/>
    <w:tmpl w:val="361E98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D865FB1"/>
    <w:multiLevelType w:val="multilevel"/>
    <w:tmpl w:val="C43A6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87F3A65"/>
    <w:multiLevelType w:val="multilevel"/>
    <w:tmpl w:val="F9389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AE10765"/>
    <w:multiLevelType w:val="multilevel"/>
    <w:tmpl w:val="B4163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4A41363"/>
    <w:multiLevelType w:val="multilevel"/>
    <w:tmpl w:val="07DCD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6DF0C55"/>
    <w:multiLevelType w:val="multilevel"/>
    <w:tmpl w:val="977A9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
  </w:num>
  <w:num w:numId="3">
    <w:abstractNumId w:val="16"/>
  </w:num>
  <w:num w:numId="4">
    <w:abstractNumId w:val="9"/>
  </w:num>
  <w:num w:numId="5">
    <w:abstractNumId w:val="11"/>
  </w:num>
  <w:num w:numId="6">
    <w:abstractNumId w:val="17"/>
  </w:num>
  <w:num w:numId="7">
    <w:abstractNumId w:val="5"/>
  </w:num>
  <w:num w:numId="8">
    <w:abstractNumId w:val="4"/>
  </w:num>
  <w:num w:numId="9">
    <w:abstractNumId w:val="21"/>
  </w:num>
  <w:num w:numId="10">
    <w:abstractNumId w:val="15"/>
  </w:num>
  <w:num w:numId="11">
    <w:abstractNumId w:val="19"/>
  </w:num>
  <w:num w:numId="12">
    <w:abstractNumId w:val="12"/>
  </w:num>
  <w:num w:numId="13">
    <w:abstractNumId w:val="7"/>
  </w:num>
  <w:num w:numId="14">
    <w:abstractNumId w:val="10"/>
  </w:num>
  <w:num w:numId="15">
    <w:abstractNumId w:val="20"/>
  </w:num>
  <w:num w:numId="16">
    <w:abstractNumId w:val="2"/>
  </w:num>
  <w:num w:numId="17">
    <w:abstractNumId w:val="18"/>
  </w:num>
  <w:num w:numId="18">
    <w:abstractNumId w:val="13"/>
  </w:num>
  <w:num w:numId="19">
    <w:abstractNumId w:val="22"/>
  </w:num>
  <w:num w:numId="20">
    <w:abstractNumId w:val="8"/>
  </w:num>
  <w:num w:numId="21">
    <w:abstractNumId w:val="0"/>
  </w:num>
  <w:num w:numId="22">
    <w:abstractNumId w:val="3"/>
  </w:num>
  <w:num w:numId="23">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bordersDoNotSurroundHeader/>
  <w:bordersDoNotSurroundFooter/>
  <w:defaultTabStop w:val="567"/>
  <w:hyphenationZone w:val="425"/>
  <w:doNotHyphenateCaps/>
  <w:drawingGridHorizontalSpacing w:val="12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1B2"/>
    <w:rsid w:val="00021B2E"/>
    <w:rsid w:val="0004067A"/>
    <w:rsid w:val="00041A56"/>
    <w:rsid w:val="00051577"/>
    <w:rsid w:val="000527A8"/>
    <w:rsid w:val="00064A11"/>
    <w:rsid w:val="00096FAE"/>
    <w:rsid w:val="000A05A7"/>
    <w:rsid w:val="000B4C3C"/>
    <w:rsid w:val="000C06F2"/>
    <w:rsid w:val="000C2347"/>
    <w:rsid w:val="000C4582"/>
    <w:rsid w:val="000C55C2"/>
    <w:rsid w:val="000E214B"/>
    <w:rsid w:val="000F4CD5"/>
    <w:rsid w:val="000F7AEA"/>
    <w:rsid w:val="001001DC"/>
    <w:rsid w:val="00101393"/>
    <w:rsid w:val="0010591E"/>
    <w:rsid w:val="00114EAA"/>
    <w:rsid w:val="00120A09"/>
    <w:rsid w:val="00120AF0"/>
    <w:rsid w:val="001273E3"/>
    <w:rsid w:val="00131942"/>
    <w:rsid w:val="00147CE0"/>
    <w:rsid w:val="00153A8C"/>
    <w:rsid w:val="00153C4B"/>
    <w:rsid w:val="00173E71"/>
    <w:rsid w:val="00174585"/>
    <w:rsid w:val="001818FA"/>
    <w:rsid w:val="001833FE"/>
    <w:rsid w:val="00190D96"/>
    <w:rsid w:val="0019733A"/>
    <w:rsid w:val="001A2529"/>
    <w:rsid w:val="001C0666"/>
    <w:rsid w:val="001C4513"/>
    <w:rsid w:val="001D340E"/>
    <w:rsid w:val="001E6F5C"/>
    <w:rsid w:val="001F1156"/>
    <w:rsid w:val="00206345"/>
    <w:rsid w:val="00217D8B"/>
    <w:rsid w:val="00231A19"/>
    <w:rsid w:val="00294752"/>
    <w:rsid w:val="00297722"/>
    <w:rsid w:val="002A68D6"/>
    <w:rsid w:val="002C2ADC"/>
    <w:rsid w:val="00304FC6"/>
    <w:rsid w:val="00344E4B"/>
    <w:rsid w:val="003452E7"/>
    <w:rsid w:val="00347BF2"/>
    <w:rsid w:val="00364C69"/>
    <w:rsid w:val="00376745"/>
    <w:rsid w:val="00383545"/>
    <w:rsid w:val="0038686A"/>
    <w:rsid w:val="003A67A5"/>
    <w:rsid w:val="003A75A1"/>
    <w:rsid w:val="003C0C33"/>
    <w:rsid w:val="003C74B8"/>
    <w:rsid w:val="003D2387"/>
    <w:rsid w:val="003D5F48"/>
    <w:rsid w:val="003E5A8D"/>
    <w:rsid w:val="003E75C9"/>
    <w:rsid w:val="003F53BD"/>
    <w:rsid w:val="00401836"/>
    <w:rsid w:val="00403C83"/>
    <w:rsid w:val="00410FA0"/>
    <w:rsid w:val="00430B26"/>
    <w:rsid w:val="004320D2"/>
    <w:rsid w:val="00437353"/>
    <w:rsid w:val="00437E6E"/>
    <w:rsid w:val="00441353"/>
    <w:rsid w:val="0045147B"/>
    <w:rsid w:val="004720C8"/>
    <w:rsid w:val="00473AE4"/>
    <w:rsid w:val="00473DB1"/>
    <w:rsid w:val="004812EA"/>
    <w:rsid w:val="00490078"/>
    <w:rsid w:val="004A4E8E"/>
    <w:rsid w:val="004B4212"/>
    <w:rsid w:val="004B7962"/>
    <w:rsid w:val="004F1208"/>
    <w:rsid w:val="004F3248"/>
    <w:rsid w:val="004F3EC9"/>
    <w:rsid w:val="004F4C21"/>
    <w:rsid w:val="00503347"/>
    <w:rsid w:val="00505F35"/>
    <w:rsid w:val="00507D8E"/>
    <w:rsid w:val="005205F0"/>
    <w:rsid w:val="0053242E"/>
    <w:rsid w:val="00545A9F"/>
    <w:rsid w:val="0056055D"/>
    <w:rsid w:val="00560BA4"/>
    <w:rsid w:val="005676E7"/>
    <w:rsid w:val="00575624"/>
    <w:rsid w:val="005771F2"/>
    <w:rsid w:val="00577E7B"/>
    <w:rsid w:val="005838A9"/>
    <w:rsid w:val="00591506"/>
    <w:rsid w:val="005A39EE"/>
    <w:rsid w:val="005A6DA7"/>
    <w:rsid w:val="005C4172"/>
    <w:rsid w:val="005D37BB"/>
    <w:rsid w:val="005E3993"/>
    <w:rsid w:val="005E461B"/>
    <w:rsid w:val="005F7BE0"/>
    <w:rsid w:val="00614502"/>
    <w:rsid w:val="006170DC"/>
    <w:rsid w:val="00621288"/>
    <w:rsid w:val="00631AFC"/>
    <w:rsid w:val="00631D2F"/>
    <w:rsid w:val="00655F40"/>
    <w:rsid w:val="00656FA0"/>
    <w:rsid w:val="006579A1"/>
    <w:rsid w:val="00662904"/>
    <w:rsid w:val="00662B70"/>
    <w:rsid w:val="0069181D"/>
    <w:rsid w:val="006D2586"/>
    <w:rsid w:val="006E0436"/>
    <w:rsid w:val="006E2701"/>
    <w:rsid w:val="006E408C"/>
    <w:rsid w:val="006F1C9E"/>
    <w:rsid w:val="006F75D5"/>
    <w:rsid w:val="0070708B"/>
    <w:rsid w:val="00723CA6"/>
    <w:rsid w:val="007315EF"/>
    <w:rsid w:val="0074301B"/>
    <w:rsid w:val="0077600C"/>
    <w:rsid w:val="00794B40"/>
    <w:rsid w:val="007B41F8"/>
    <w:rsid w:val="007B430E"/>
    <w:rsid w:val="007C0E85"/>
    <w:rsid w:val="007C7D30"/>
    <w:rsid w:val="008148CD"/>
    <w:rsid w:val="008306A0"/>
    <w:rsid w:val="00841903"/>
    <w:rsid w:val="00844144"/>
    <w:rsid w:val="008518CF"/>
    <w:rsid w:val="00861EF7"/>
    <w:rsid w:val="008620B8"/>
    <w:rsid w:val="00866257"/>
    <w:rsid w:val="00881343"/>
    <w:rsid w:val="008A22D1"/>
    <w:rsid w:val="008B6F4C"/>
    <w:rsid w:val="008C6995"/>
    <w:rsid w:val="008D070B"/>
    <w:rsid w:val="008F1D39"/>
    <w:rsid w:val="009101F8"/>
    <w:rsid w:val="00922258"/>
    <w:rsid w:val="0094337E"/>
    <w:rsid w:val="0094702D"/>
    <w:rsid w:val="0096347D"/>
    <w:rsid w:val="00964F56"/>
    <w:rsid w:val="009662DA"/>
    <w:rsid w:val="00973137"/>
    <w:rsid w:val="0098615E"/>
    <w:rsid w:val="009935F7"/>
    <w:rsid w:val="00995C24"/>
    <w:rsid w:val="009A48A1"/>
    <w:rsid w:val="009B5561"/>
    <w:rsid w:val="009E530F"/>
    <w:rsid w:val="009F16B7"/>
    <w:rsid w:val="009F5330"/>
    <w:rsid w:val="00A0344C"/>
    <w:rsid w:val="00A0407D"/>
    <w:rsid w:val="00A15700"/>
    <w:rsid w:val="00A218CA"/>
    <w:rsid w:val="00A2237F"/>
    <w:rsid w:val="00A447EF"/>
    <w:rsid w:val="00A60C72"/>
    <w:rsid w:val="00A610D9"/>
    <w:rsid w:val="00A625FA"/>
    <w:rsid w:val="00A6356F"/>
    <w:rsid w:val="00A66E00"/>
    <w:rsid w:val="00A707B2"/>
    <w:rsid w:val="00A969AE"/>
    <w:rsid w:val="00AB0FDB"/>
    <w:rsid w:val="00AB3256"/>
    <w:rsid w:val="00AC2F2B"/>
    <w:rsid w:val="00AD105C"/>
    <w:rsid w:val="00AD21EF"/>
    <w:rsid w:val="00AD4C96"/>
    <w:rsid w:val="00AE290D"/>
    <w:rsid w:val="00AF2B2B"/>
    <w:rsid w:val="00AF31C4"/>
    <w:rsid w:val="00AF4C28"/>
    <w:rsid w:val="00B031DF"/>
    <w:rsid w:val="00B04AA4"/>
    <w:rsid w:val="00B07DD0"/>
    <w:rsid w:val="00B10373"/>
    <w:rsid w:val="00B11BD9"/>
    <w:rsid w:val="00B24F78"/>
    <w:rsid w:val="00B34568"/>
    <w:rsid w:val="00B37A09"/>
    <w:rsid w:val="00B54631"/>
    <w:rsid w:val="00B6117A"/>
    <w:rsid w:val="00B72567"/>
    <w:rsid w:val="00B75290"/>
    <w:rsid w:val="00B75E9D"/>
    <w:rsid w:val="00B76C98"/>
    <w:rsid w:val="00B946E2"/>
    <w:rsid w:val="00BA50B9"/>
    <w:rsid w:val="00BB09E8"/>
    <w:rsid w:val="00BB75B3"/>
    <w:rsid w:val="00BB79EF"/>
    <w:rsid w:val="00BC2010"/>
    <w:rsid w:val="00BE021D"/>
    <w:rsid w:val="00C136C9"/>
    <w:rsid w:val="00C16592"/>
    <w:rsid w:val="00C35726"/>
    <w:rsid w:val="00C359D5"/>
    <w:rsid w:val="00C42D35"/>
    <w:rsid w:val="00C43DA8"/>
    <w:rsid w:val="00C45F00"/>
    <w:rsid w:val="00C5394D"/>
    <w:rsid w:val="00C643A9"/>
    <w:rsid w:val="00C72611"/>
    <w:rsid w:val="00C85B46"/>
    <w:rsid w:val="00C85CC5"/>
    <w:rsid w:val="00C87722"/>
    <w:rsid w:val="00C87F18"/>
    <w:rsid w:val="00C95AB1"/>
    <w:rsid w:val="00CA0611"/>
    <w:rsid w:val="00CA24D1"/>
    <w:rsid w:val="00CB6806"/>
    <w:rsid w:val="00CE3A15"/>
    <w:rsid w:val="00D13042"/>
    <w:rsid w:val="00D13909"/>
    <w:rsid w:val="00D16F62"/>
    <w:rsid w:val="00D177CA"/>
    <w:rsid w:val="00D17A10"/>
    <w:rsid w:val="00D23B0F"/>
    <w:rsid w:val="00D254C7"/>
    <w:rsid w:val="00D40507"/>
    <w:rsid w:val="00D566AD"/>
    <w:rsid w:val="00D72FEC"/>
    <w:rsid w:val="00D74BEF"/>
    <w:rsid w:val="00D857FC"/>
    <w:rsid w:val="00D86FE2"/>
    <w:rsid w:val="00DA0374"/>
    <w:rsid w:val="00DB43B9"/>
    <w:rsid w:val="00DC2A40"/>
    <w:rsid w:val="00DC5665"/>
    <w:rsid w:val="00DD72F7"/>
    <w:rsid w:val="00DD7373"/>
    <w:rsid w:val="00DE1C73"/>
    <w:rsid w:val="00E11B35"/>
    <w:rsid w:val="00E135C0"/>
    <w:rsid w:val="00E30BE8"/>
    <w:rsid w:val="00E44222"/>
    <w:rsid w:val="00E521B2"/>
    <w:rsid w:val="00E71118"/>
    <w:rsid w:val="00E730E6"/>
    <w:rsid w:val="00E74AFC"/>
    <w:rsid w:val="00E83153"/>
    <w:rsid w:val="00E87825"/>
    <w:rsid w:val="00EA4AF7"/>
    <w:rsid w:val="00ED288D"/>
    <w:rsid w:val="00ED4A19"/>
    <w:rsid w:val="00EF235F"/>
    <w:rsid w:val="00F047A3"/>
    <w:rsid w:val="00F1302A"/>
    <w:rsid w:val="00F2745D"/>
    <w:rsid w:val="00F41F49"/>
    <w:rsid w:val="00F56CA8"/>
    <w:rsid w:val="00F72CCF"/>
    <w:rsid w:val="00F9021A"/>
    <w:rsid w:val="00F91072"/>
    <w:rsid w:val="00F926AC"/>
    <w:rsid w:val="00FA7E68"/>
    <w:rsid w:val="00FC65E4"/>
    <w:rsid w:val="00FD0492"/>
    <w:rsid w:val="00FD4E92"/>
    <w:rsid w:val="00FE1151"/>
    <w:rsid w:val="00FE1173"/>
    <w:rsid w:val="00FF3E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68E80B"/>
  <w15:docId w15:val="{E2CD24CB-969A-42A6-9894-1AA351D9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9EE"/>
    <w:pPr>
      <w:tabs>
        <w:tab w:val="left" w:pos="794"/>
        <w:tab w:val="left" w:pos="1191"/>
        <w:tab w:val="left" w:pos="1588"/>
        <w:tab w:val="left" w:pos="1985"/>
      </w:tabs>
      <w:overflowPunct w:val="0"/>
      <w:autoSpaceDE w:val="0"/>
      <w:autoSpaceDN w:val="0"/>
      <w:adjustRightInd w:val="0"/>
      <w:spacing w:before="120"/>
      <w:textAlignment w:val="baseline"/>
    </w:pPr>
    <w:rPr>
      <w:sz w:val="24"/>
      <w:lang w:val="en-GB"/>
    </w:rPr>
  </w:style>
  <w:style w:type="paragraph" w:styleId="Heading1">
    <w:name w:val="heading 1"/>
    <w:basedOn w:val="Normal"/>
    <w:next w:val="Normal"/>
    <w:qFormat/>
    <w:rsid w:val="0079336F"/>
    <w:pPr>
      <w:keepNext/>
      <w:keepLines/>
      <w:spacing w:before="360"/>
      <w:ind w:left="794" w:hanging="794"/>
      <w:outlineLvl w:val="0"/>
    </w:pPr>
    <w:rPr>
      <w:b/>
    </w:rPr>
  </w:style>
  <w:style w:type="paragraph" w:styleId="Heading2">
    <w:name w:val="heading 2"/>
    <w:basedOn w:val="Heading1"/>
    <w:next w:val="Normal"/>
    <w:qFormat/>
    <w:rsid w:val="0079336F"/>
    <w:pPr>
      <w:spacing w:before="240"/>
      <w:outlineLvl w:val="1"/>
    </w:pPr>
  </w:style>
  <w:style w:type="paragraph" w:styleId="Heading3">
    <w:name w:val="heading 3"/>
    <w:basedOn w:val="Heading1"/>
    <w:next w:val="Normal"/>
    <w:qFormat/>
    <w:rsid w:val="0079336F"/>
    <w:pPr>
      <w:spacing w:before="160"/>
      <w:outlineLvl w:val="2"/>
    </w:pPr>
  </w:style>
  <w:style w:type="paragraph" w:styleId="Heading4">
    <w:name w:val="heading 4"/>
    <w:basedOn w:val="Heading3"/>
    <w:next w:val="Normal"/>
    <w:qFormat/>
    <w:rsid w:val="0079336F"/>
    <w:pPr>
      <w:tabs>
        <w:tab w:val="clear" w:pos="794"/>
        <w:tab w:val="left" w:pos="1021"/>
      </w:tabs>
      <w:ind w:left="1021" w:hanging="1021"/>
      <w:outlineLvl w:val="3"/>
    </w:pPr>
  </w:style>
  <w:style w:type="paragraph" w:styleId="Heading5">
    <w:name w:val="heading 5"/>
    <w:basedOn w:val="Heading4"/>
    <w:next w:val="Normal"/>
    <w:qFormat/>
    <w:rsid w:val="0079336F"/>
    <w:pPr>
      <w:outlineLvl w:val="4"/>
    </w:pPr>
  </w:style>
  <w:style w:type="paragraph" w:styleId="Heading6">
    <w:name w:val="heading 6"/>
    <w:basedOn w:val="Heading4"/>
    <w:next w:val="Normal"/>
    <w:qFormat/>
    <w:rsid w:val="0079336F"/>
    <w:pPr>
      <w:tabs>
        <w:tab w:val="clear" w:pos="1021"/>
        <w:tab w:val="clear" w:pos="1191"/>
      </w:tabs>
      <w:ind w:left="1588" w:hanging="1588"/>
      <w:outlineLvl w:val="5"/>
    </w:pPr>
  </w:style>
  <w:style w:type="paragraph" w:styleId="Heading7">
    <w:name w:val="heading 7"/>
    <w:basedOn w:val="Heading6"/>
    <w:next w:val="Normal"/>
    <w:qFormat/>
    <w:rsid w:val="0079336F"/>
    <w:pPr>
      <w:outlineLvl w:val="6"/>
    </w:pPr>
  </w:style>
  <w:style w:type="paragraph" w:styleId="Heading8">
    <w:name w:val="heading 8"/>
    <w:basedOn w:val="Heading6"/>
    <w:next w:val="Normal"/>
    <w:qFormat/>
    <w:rsid w:val="0079336F"/>
    <w:pPr>
      <w:outlineLvl w:val="7"/>
    </w:pPr>
  </w:style>
  <w:style w:type="paragraph" w:styleId="Heading9">
    <w:name w:val="heading 9"/>
    <w:basedOn w:val="Heading6"/>
    <w:next w:val="Normal"/>
    <w:qFormat/>
    <w:rsid w:val="0079336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Notitle">
    <w:name w:val="Annex_No &amp; title"/>
    <w:basedOn w:val="Normal"/>
    <w:next w:val="Normal"/>
    <w:rsid w:val="0079336F"/>
    <w:pPr>
      <w:keepNext/>
      <w:keepLines/>
      <w:spacing w:before="480"/>
      <w:jc w:val="center"/>
    </w:pPr>
    <w:rPr>
      <w:b/>
      <w:sz w:val="28"/>
    </w:rPr>
  </w:style>
  <w:style w:type="character" w:customStyle="1" w:styleId="Appdef">
    <w:name w:val="App_def"/>
    <w:rsid w:val="0079336F"/>
    <w:rPr>
      <w:rFonts w:ascii="Times New Roman" w:hAnsi="Times New Roman"/>
      <w:b/>
    </w:rPr>
  </w:style>
  <w:style w:type="character" w:customStyle="1" w:styleId="Appref">
    <w:name w:val="App_ref"/>
    <w:basedOn w:val="DefaultParagraphFont"/>
    <w:rsid w:val="0079336F"/>
  </w:style>
  <w:style w:type="paragraph" w:customStyle="1" w:styleId="AppendixNotitle">
    <w:name w:val="Appendix_No &amp; title"/>
    <w:basedOn w:val="AnnexNotitle"/>
    <w:next w:val="Normal"/>
    <w:rsid w:val="0079336F"/>
  </w:style>
  <w:style w:type="character" w:customStyle="1" w:styleId="Artdef">
    <w:name w:val="Art_def"/>
    <w:rsid w:val="0079336F"/>
    <w:rPr>
      <w:rFonts w:ascii="Times New Roman" w:hAnsi="Times New Roman"/>
      <w:b/>
    </w:rPr>
  </w:style>
  <w:style w:type="paragraph" w:customStyle="1" w:styleId="Artheading">
    <w:name w:val="Art_heading"/>
    <w:basedOn w:val="Normal"/>
    <w:next w:val="Normal"/>
    <w:rsid w:val="0079336F"/>
    <w:pPr>
      <w:spacing w:before="480"/>
      <w:jc w:val="center"/>
    </w:pPr>
    <w:rPr>
      <w:b/>
      <w:sz w:val="28"/>
    </w:rPr>
  </w:style>
  <w:style w:type="paragraph" w:customStyle="1" w:styleId="ArtNo">
    <w:name w:val="Art_No"/>
    <w:basedOn w:val="Normal"/>
    <w:next w:val="Normal"/>
    <w:rsid w:val="0079336F"/>
    <w:pPr>
      <w:keepNext/>
      <w:keepLines/>
      <w:spacing w:before="480"/>
      <w:jc w:val="center"/>
    </w:pPr>
    <w:rPr>
      <w:caps/>
      <w:sz w:val="28"/>
    </w:rPr>
  </w:style>
  <w:style w:type="character" w:customStyle="1" w:styleId="Artref">
    <w:name w:val="Art_ref"/>
    <w:basedOn w:val="DefaultParagraphFont"/>
    <w:rsid w:val="0079336F"/>
  </w:style>
  <w:style w:type="paragraph" w:customStyle="1" w:styleId="Arttitle">
    <w:name w:val="Art_title"/>
    <w:basedOn w:val="Normal"/>
    <w:next w:val="Normal"/>
    <w:rsid w:val="0079336F"/>
    <w:pPr>
      <w:keepNext/>
      <w:keepLines/>
      <w:spacing w:before="240"/>
      <w:jc w:val="center"/>
    </w:pPr>
    <w:rPr>
      <w:b/>
      <w:sz w:val="28"/>
    </w:rPr>
  </w:style>
  <w:style w:type="paragraph" w:customStyle="1" w:styleId="ASN1">
    <w:name w:val="ASN.1"/>
    <w:basedOn w:val="Normal"/>
    <w:rsid w:val="0079336F"/>
    <w:pPr>
      <w:tabs>
        <w:tab w:val="clear" w:pos="794"/>
        <w:tab w:val="clear" w:pos="1191"/>
        <w:tab w:val="clear" w:pos="1588"/>
        <w:tab w:val="clear" w:pos="1985"/>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hAnsi="Courier New"/>
      <w:b/>
      <w:noProof/>
      <w:sz w:val="20"/>
    </w:rPr>
  </w:style>
  <w:style w:type="paragraph" w:customStyle="1" w:styleId="Call">
    <w:name w:val="Call"/>
    <w:basedOn w:val="Normal"/>
    <w:next w:val="Normal"/>
    <w:rsid w:val="0079336F"/>
    <w:pPr>
      <w:keepNext/>
      <w:keepLines/>
      <w:spacing w:before="160"/>
      <w:ind w:left="794"/>
    </w:pPr>
    <w:rPr>
      <w:i/>
    </w:rPr>
  </w:style>
  <w:style w:type="paragraph" w:customStyle="1" w:styleId="ChapNo">
    <w:name w:val="Chap_No"/>
    <w:basedOn w:val="Normal"/>
    <w:next w:val="Normal"/>
    <w:rsid w:val="0079336F"/>
    <w:pPr>
      <w:keepNext/>
      <w:keepLines/>
      <w:spacing w:before="480"/>
      <w:jc w:val="center"/>
    </w:pPr>
    <w:rPr>
      <w:b/>
      <w:caps/>
      <w:sz w:val="28"/>
    </w:rPr>
  </w:style>
  <w:style w:type="paragraph" w:customStyle="1" w:styleId="Chaptitle">
    <w:name w:val="Chap_title"/>
    <w:basedOn w:val="Normal"/>
    <w:next w:val="Normal"/>
    <w:rsid w:val="0079336F"/>
    <w:pPr>
      <w:keepNext/>
      <w:keepLines/>
      <w:spacing w:before="240"/>
      <w:jc w:val="center"/>
    </w:pPr>
    <w:rPr>
      <w:b/>
      <w:sz w:val="28"/>
    </w:rPr>
  </w:style>
  <w:style w:type="character" w:styleId="EndnoteReference">
    <w:name w:val="endnote reference"/>
    <w:semiHidden/>
    <w:rsid w:val="0079336F"/>
    <w:rPr>
      <w:vertAlign w:val="superscript"/>
    </w:rPr>
  </w:style>
  <w:style w:type="paragraph" w:customStyle="1" w:styleId="enumlev1">
    <w:name w:val="enumlev1"/>
    <w:basedOn w:val="Normal"/>
    <w:rsid w:val="0079336F"/>
    <w:pPr>
      <w:spacing w:before="80"/>
      <w:ind w:left="794" w:hanging="794"/>
    </w:pPr>
  </w:style>
  <w:style w:type="paragraph" w:customStyle="1" w:styleId="enumlev2">
    <w:name w:val="enumlev2"/>
    <w:basedOn w:val="enumlev1"/>
    <w:rsid w:val="0079336F"/>
    <w:pPr>
      <w:ind w:left="1191" w:hanging="397"/>
    </w:pPr>
  </w:style>
  <w:style w:type="paragraph" w:customStyle="1" w:styleId="enumlev3">
    <w:name w:val="enumlev3"/>
    <w:basedOn w:val="enumlev2"/>
    <w:rsid w:val="0079336F"/>
    <w:pPr>
      <w:ind w:left="1588"/>
    </w:pPr>
  </w:style>
  <w:style w:type="paragraph" w:customStyle="1" w:styleId="Equation">
    <w:name w:val="Equation"/>
    <w:basedOn w:val="Normal"/>
    <w:rsid w:val="0079336F"/>
    <w:pPr>
      <w:tabs>
        <w:tab w:val="clear" w:pos="1191"/>
        <w:tab w:val="clear" w:pos="1588"/>
        <w:tab w:val="clear" w:pos="1985"/>
        <w:tab w:val="center" w:pos="4820"/>
        <w:tab w:val="right" w:pos="9639"/>
      </w:tabs>
    </w:pPr>
  </w:style>
  <w:style w:type="paragraph" w:customStyle="1" w:styleId="Equationlegend">
    <w:name w:val="Equation_legend"/>
    <w:basedOn w:val="Normal"/>
    <w:rsid w:val="0079336F"/>
    <w:pPr>
      <w:tabs>
        <w:tab w:val="clear" w:pos="794"/>
        <w:tab w:val="clear" w:pos="1191"/>
        <w:tab w:val="clear" w:pos="1588"/>
        <w:tab w:val="right" w:pos="1814"/>
      </w:tabs>
      <w:spacing w:before="80"/>
      <w:ind w:left="1985" w:hanging="1985"/>
    </w:pPr>
  </w:style>
  <w:style w:type="paragraph" w:customStyle="1" w:styleId="Figure">
    <w:name w:val="Figure"/>
    <w:basedOn w:val="Normal"/>
    <w:next w:val="Normal"/>
    <w:rsid w:val="0079336F"/>
    <w:pPr>
      <w:keepNext/>
      <w:keepLines/>
      <w:spacing w:before="240" w:after="120"/>
      <w:jc w:val="center"/>
    </w:pPr>
  </w:style>
  <w:style w:type="paragraph" w:customStyle="1" w:styleId="Figurelegend">
    <w:name w:val="Figure_legend"/>
    <w:basedOn w:val="Normal"/>
    <w:rsid w:val="0079336F"/>
    <w:pPr>
      <w:keepNext/>
      <w:keepLines/>
      <w:tabs>
        <w:tab w:val="clear" w:pos="794"/>
        <w:tab w:val="clear" w:pos="1191"/>
        <w:tab w:val="clear" w:pos="1588"/>
        <w:tab w:val="clear" w:pos="1985"/>
      </w:tabs>
      <w:spacing w:before="20" w:after="20"/>
    </w:pPr>
    <w:rPr>
      <w:sz w:val="18"/>
    </w:rPr>
  </w:style>
  <w:style w:type="paragraph" w:customStyle="1" w:styleId="FigureNotitle">
    <w:name w:val="Figure_No &amp; title"/>
    <w:basedOn w:val="Normal"/>
    <w:next w:val="Normal"/>
    <w:rsid w:val="0079336F"/>
    <w:pPr>
      <w:keepLines/>
      <w:spacing w:before="240" w:after="120"/>
      <w:jc w:val="center"/>
    </w:pPr>
    <w:rPr>
      <w:b/>
    </w:rPr>
  </w:style>
  <w:style w:type="paragraph" w:customStyle="1" w:styleId="FigureNoBR">
    <w:name w:val="Figure_No_BR"/>
    <w:basedOn w:val="Normal"/>
    <w:next w:val="Normal"/>
    <w:rsid w:val="0079336F"/>
    <w:pPr>
      <w:keepNext/>
      <w:keepLines/>
      <w:spacing w:before="480" w:after="120"/>
      <w:jc w:val="center"/>
    </w:pPr>
    <w:rPr>
      <w:caps/>
    </w:rPr>
  </w:style>
  <w:style w:type="paragraph" w:customStyle="1" w:styleId="TabletitleBR">
    <w:name w:val="Table_title_BR"/>
    <w:basedOn w:val="Normal"/>
    <w:next w:val="Normal"/>
    <w:rsid w:val="0079336F"/>
    <w:pPr>
      <w:keepNext/>
      <w:keepLines/>
      <w:spacing w:before="0" w:after="120"/>
      <w:jc w:val="center"/>
    </w:pPr>
    <w:rPr>
      <w:b/>
    </w:rPr>
  </w:style>
  <w:style w:type="paragraph" w:customStyle="1" w:styleId="FiguretitleBR">
    <w:name w:val="Figure_title_BR"/>
    <w:basedOn w:val="TabletitleBR"/>
    <w:next w:val="Normal"/>
    <w:rsid w:val="0079336F"/>
    <w:pPr>
      <w:keepNext w:val="0"/>
      <w:spacing w:after="480"/>
    </w:pPr>
  </w:style>
  <w:style w:type="paragraph" w:customStyle="1" w:styleId="Figurewithouttitle">
    <w:name w:val="Figure_without_title"/>
    <w:basedOn w:val="Normal"/>
    <w:next w:val="Normal"/>
    <w:rsid w:val="0079336F"/>
    <w:pPr>
      <w:keepLines/>
      <w:spacing w:before="240" w:after="120"/>
      <w:jc w:val="center"/>
    </w:pPr>
  </w:style>
  <w:style w:type="paragraph" w:styleId="Footer">
    <w:name w:val="footer"/>
    <w:basedOn w:val="Normal"/>
    <w:rsid w:val="0079336F"/>
    <w:pPr>
      <w:tabs>
        <w:tab w:val="clear" w:pos="794"/>
        <w:tab w:val="clear" w:pos="1191"/>
        <w:tab w:val="clear" w:pos="1588"/>
        <w:tab w:val="clear" w:pos="1985"/>
        <w:tab w:val="left" w:pos="5954"/>
        <w:tab w:val="right" w:pos="9639"/>
      </w:tabs>
      <w:spacing w:before="0"/>
    </w:pPr>
    <w:rPr>
      <w:caps/>
      <w:noProof/>
      <w:sz w:val="16"/>
    </w:rPr>
  </w:style>
  <w:style w:type="paragraph" w:customStyle="1" w:styleId="FirstFooter">
    <w:name w:val="FirstFooter"/>
    <w:basedOn w:val="Footer"/>
    <w:rsid w:val="0079336F"/>
    <w:pPr>
      <w:tabs>
        <w:tab w:val="clear" w:pos="5954"/>
        <w:tab w:val="clear" w:pos="9639"/>
      </w:tabs>
      <w:overflowPunct/>
      <w:autoSpaceDE/>
      <w:autoSpaceDN/>
      <w:adjustRightInd/>
      <w:spacing w:before="40"/>
      <w:textAlignment w:val="auto"/>
    </w:pPr>
    <w:rPr>
      <w:caps w:val="0"/>
      <w:noProof w:val="0"/>
    </w:rPr>
  </w:style>
  <w:style w:type="paragraph" w:customStyle="1" w:styleId="FooterQP">
    <w:name w:val="Footer_QP"/>
    <w:basedOn w:val="Normal"/>
    <w:rsid w:val="0079336F"/>
    <w:pPr>
      <w:tabs>
        <w:tab w:val="clear" w:pos="794"/>
        <w:tab w:val="clear" w:pos="1191"/>
        <w:tab w:val="clear" w:pos="1588"/>
        <w:tab w:val="clear" w:pos="1985"/>
        <w:tab w:val="left" w:pos="907"/>
        <w:tab w:val="right" w:pos="8789"/>
        <w:tab w:val="right" w:pos="9639"/>
      </w:tabs>
      <w:spacing w:before="0"/>
    </w:pPr>
    <w:rPr>
      <w:b/>
      <w:sz w:val="22"/>
    </w:rPr>
  </w:style>
  <w:style w:type="character" w:styleId="FootnoteReference">
    <w:name w:val="footnote reference"/>
    <w:semiHidden/>
    <w:rsid w:val="0079336F"/>
    <w:rPr>
      <w:position w:val="6"/>
      <w:sz w:val="18"/>
    </w:rPr>
  </w:style>
  <w:style w:type="paragraph" w:customStyle="1" w:styleId="Note">
    <w:name w:val="Note"/>
    <w:basedOn w:val="Normal"/>
    <w:rsid w:val="0079336F"/>
    <w:pPr>
      <w:spacing w:before="80"/>
    </w:pPr>
  </w:style>
  <w:style w:type="paragraph" w:styleId="FootnoteText">
    <w:name w:val="footnote text"/>
    <w:basedOn w:val="Note"/>
    <w:link w:val="FootnoteTextChar"/>
    <w:semiHidden/>
    <w:rsid w:val="0079336F"/>
    <w:pPr>
      <w:keepLines/>
      <w:tabs>
        <w:tab w:val="left" w:pos="255"/>
      </w:tabs>
      <w:ind w:left="255" w:hanging="255"/>
    </w:pPr>
  </w:style>
  <w:style w:type="paragraph" w:customStyle="1" w:styleId="Formal">
    <w:name w:val="Formal"/>
    <w:basedOn w:val="ASN1"/>
    <w:rsid w:val="0079336F"/>
    <w:rPr>
      <w:b w:val="0"/>
    </w:rPr>
  </w:style>
  <w:style w:type="paragraph" w:styleId="Header">
    <w:name w:val="header"/>
    <w:basedOn w:val="Normal"/>
    <w:rsid w:val="0079336F"/>
    <w:pPr>
      <w:tabs>
        <w:tab w:val="clear" w:pos="794"/>
        <w:tab w:val="clear" w:pos="1191"/>
        <w:tab w:val="clear" w:pos="1588"/>
        <w:tab w:val="clear" w:pos="1985"/>
      </w:tabs>
      <w:spacing w:before="0"/>
      <w:jc w:val="center"/>
    </w:pPr>
    <w:rPr>
      <w:sz w:val="18"/>
    </w:rPr>
  </w:style>
  <w:style w:type="paragraph" w:customStyle="1" w:styleId="Headingb">
    <w:name w:val="Heading_b"/>
    <w:basedOn w:val="Normal"/>
    <w:next w:val="Normal"/>
    <w:rsid w:val="0079336F"/>
    <w:pPr>
      <w:keepNext/>
      <w:spacing w:before="160"/>
    </w:pPr>
    <w:rPr>
      <w:b/>
    </w:rPr>
  </w:style>
  <w:style w:type="paragraph" w:customStyle="1" w:styleId="Headingi">
    <w:name w:val="Heading_i"/>
    <w:basedOn w:val="Normal"/>
    <w:next w:val="Normal"/>
    <w:rsid w:val="0079336F"/>
    <w:pPr>
      <w:keepNext/>
      <w:spacing w:before="160"/>
    </w:pPr>
    <w:rPr>
      <w:i/>
    </w:rPr>
  </w:style>
  <w:style w:type="paragraph" w:styleId="Index1">
    <w:name w:val="index 1"/>
    <w:basedOn w:val="Normal"/>
    <w:next w:val="Normal"/>
    <w:semiHidden/>
    <w:rsid w:val="0079336F"/>
  </w:style>
  <w:style w:type="paragraph" w:styleId="Index2">
    <w:name w:val="index 2"/>
    <w:basedOn w:val="Normal"/>
    <w:next w:val="Normal"/>
    <w:semiHidden/>
    <w:rsid w:val="0079336F"/>
    <w:pPr>
      <w:ind w:left="283"/>
    </w:pPr>
  </w:style>
  <w:style w:type="paragraph" w:styleId="Index3">
    <w:name w:val="index 3"/>
    <w:basedOn w:val="Normal"/>
    <w:next w:val="Normal"/>
    <w:semiHidden/>
    <w:rsid w:val="0079336F"/>
    <w:pPr>
      <w:ind w:left="566"/>
    </w:pPr>
  </w:style>
  <w:style w:type="paragraph" w:customStyle="1" w:styleId="Normalaftertitle">
    <w:name w:val="Normal_after_title"/>
    <w:basedOn w:val="Normal"/>
    <w:next w:val="Normal"/>
    <w:rsid w:val="0079336F"/>
    <w:pPr>
      <w:spacing w:before="360"/>
    </w:pPr>
  </w:style>
  <w:style w:type="character" w:styleId="PageNumber">
    <w:name w:val="page number"/>
    <w:basedOn w:val="DefaultParagraphFont"/>
    <w:rsid w:val="0079336F"/>
  </w:style>
  <w:style w:type="paragraph" w:customStyle="1" w:styleId="PartNo">
    <w:name w:val="Part_No"/>
    <w:basedOn w:val="Normal"/>
    <w:next w:val="Normal"/>
    <w:rsid w:val="0079336F"/>
    <w:pPr>
      <w:keepNext/>
      <w:keepLines/>
      <w:spacing w:before="480" w:after="80"/>
      <w:jc w:val="center"/>
    </w:pPr>
    <w:rPr>
      <w:caps/>
      <w:sz w:val="28"/>
    </w:rPr>
  </w:style>
  <w:style w:type="paragraph" w:customStyle="1" w:styleId="Partref">
    <w:name w:val="Part_ref"/>
    <w:basedOn w:val="Normal"/>
    <w:next w:val="Normal"/>
    <w:rsid w:val="0079336F"/>
    <w:pPr>
      <w:keepNext/>
      <w:keepLines/>
      <w:spacing w:before="280"/>
      <w:jc w:val="center"/>
    </w:pPr>
  </w:style>
  <w:style w:type="paragraph" w:customStyle="1" w:styleId="Parttitle">
    <w:name w:val="Part_title"/>
    <w:basedOn w:val="Normal"/>
    <w:next w:val="Normalaftertitle"/>
    <w:rsid w:val="0079336F"/>
    <w:pPr>
      <w:keepNext/>
      <w:keepLines/>
      <w:spacing w:before="240" w:after="280"/>
      <w:jc w:val="center"/>
    </w:pPr>
    <w:rPr>
      <w:b/>
      <w:sz w:val="28"/>
    </w:rPr>
  </w:style>
  <w:style w:type="paragraph" w:customStyle="1" w:styleId="Recdate">
    <w:name w:val="Rec_date"/>
    <w:basedOn w:val="Normal"/>
    <w:next w:val="Normalaftertitle"/>
    <w:rsid w:val="0079336F"/>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79336F"/>
  </w:style>
  <w:style w:type="paragraph" w:customStyle="1" w:styleId="RecNo">
    <w:name w:val="Rec_No"/>
    <w:basedOn w:val="Normal"/>
    <w:next w:val="Normal"/>
    <w:rsid w:val="0079336F"/>
    <w:pPr>
      <w:keepNext/>
      <w:keepLines/>
      <w:spacing w:before="0"/>
    </w:pPr>
    <w:rPr>
      <w:b/>
      <w:sz w:val="28"/>
    </w:rPr>
  </w:style>
  <w:style w:type="paragraph" w:customStyle="1" w:styleId="QuestionNo">
    <w:name w:val="Question_No"/>
    <w:basedOn w:val="RecNo"/>
    <w:next w:val="Normal"/>
    <w:rsid w:val="0079336F"/>
  </w:style>
  <w:style w:type="paragraph" w:customStyle="1" w:styleId="RecNoBR">
    <w:name w:val="Rec_No_BR"/>
    <w:basedOn w:val="Normal"/>
    <w:next w:val="Normal"/>
    <w:rsid w:val="0079336F"/>
    <w:pPr>
      <w:keepNext/>
      <w:keepLines/>
      <w:spacing w:before="480"/>
      <w:jc w:val="center"/>
    </w:pPr>
    <w:rPr>
      <w:caps/>
      <w:sz w:val="28"/>
    </w:rPr>
  </w:style>
  <w:style w:type="paragraph" w:customStyle="1" w:styleId="QuestionNoBR">
    <w:name w:val="Question_No_BR"/>
    <w:basedOn w:val="RecNoBR"/>
    <w:next w:val="Normal"/>
    <w:rsid w:val="0079336F"/>
  </w:style>
  <w:style w:type="paragraph" w:customStyle="1" w:styleId="Recref">
    <w:name w:val="Rec_ref"/>
    <w:basedOn w:val="Normal"/>
    <w:next w:val="Recdate"/>
    <w:rsid w:val="0079336F"/>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79336F"/>
  </w:style>
  <w:style w:type="paragraph" w:customStyle="1" w:styleId="Rectitle">
    <w:name w:val="Rec_title"/>
    <w:basedOn w:val="Normal"/>
    <w:next w:val="Normalaftertitle"/>
    <w:rsid w:val="0079336F"/>
    <w:pPr>
      <w:keepNext/>
      <w:keepLines/>
      <w:spacing w:before="360"/>
      <w:jc w:val="center"/>
    </w:pPr>
    <w:rPr>
      <w:b/>
      <w:sz w:val="28"/>
    </w:rPr>
  </w:style>
  <w:style w:type="paragraph" w:customStyle="1" w:styleId="Questiontitle">
    <w:name w:val="Question_title"/>
    <w:basedOn w:val="Rectitle"/>
    <w:next w:val="Questionref"/>
    <w:rsid w:val="0079336F"/>
  </w:style>
  <w:style w:type="character" w:customStyle="1" w:styleId="Recdef">
    <w:name w:val="Rec_def"/>
    <w:rsid w:val="0079336F"/>
    <w:rPr>
      <w:b/>
    </w:rPr>
  </w:style>
  <w:style w:type="paragraph" w:customStyle="1" w:styleId="Reftext">
    <w:name w:val="Ref_text"/>
    <w:basedOn w:val="Normal"/>
    <w:rsid w:val="0079336F"/>
    <w:pPr>
      <w:ind w:left="794" w:hanging="794"/>
    </w:pPr>
  </w:style>
  <w:style w:type="paragraph" w:customStyle="1" w:styleId="Reftitle">
    <w:name w:val="Ref_title"/>
    <w:basedOn w:val="Normal"/>
    <w:next w:val="Reftext"/>
    <w:rsid w:val="0079336F"/>
    <w:pPr>
      <w:spacing w:before="480"/>
      <w:jc w:val="center"/>
    </w:pPr>
    <w:rPr>
      <w:b/>
    </w:rPr>
  </w:style>
  <w:style w:type="paragraph" w:customStyle="1" w:styleId="Repdate">
    <w:name w:val="Rep_date"/>
    <w:basedOn w:val="Recdate"/>
    <w:next w:val="Normalaftertitle"/>
    <w:rsid w:val="0079336F"/>
  </w:style>
  <w:style w:type="paragraph" w:customStyle="1" w:styleId="RepNo">
    <w:name w:val="Rep_No"/>
    <w:basedOn w:val="RecNo"/>
    <w:next w:val="Normal"/>
    <w:rsid w:val="0079336F"/>
  </w:style>
  <w:style w:type="paragraph" w:customStyle="1" w:styleId="RepNoBR">
    <w:name w:val="Rep_No_BR"/>
    <w:basedOn w:val="RecNoBR"/>
    <w:next w:val="Normal"/>
    <w:rsid w:val="0079336F"/>
  </w:style>
  <w:style w:type="paragraph" w:customStyle="1" w:styleId="Repref">
    <w:name w:val="Rep_ref"/>
    <w:basedOn w:val="Recref"/>
    <w:next w:val="Repdate"/>
    <w:rsid w:val="0079336F"/>
  </w:style>
  <w:style w:type="paragraph" w:customStyle="1" w:styleId="Reptitle">
    <w:name w:val="Rep_title"/>
    <w:basedOn w:val="Rectitle"/>
    <w:next w:val="Repref"/>
    <w:rsid w:val="0079336F"/>
  </w:style>
  <w:style w:type="paragraph" w:customStyle="1" w:styleId="Resdate">
    <w:name w:val="Res_date"/>
    <w:basedOn w:val="Recdate"/>
    <w:next w:val="Normalaftertitle"/>
    <w:rsid w:val="0079336F"/>
  </w:style>
  <w:style w:type="character" w:customStyle="1" w:styleId="Resdef">
    <w:name w:val="Res_def"/>
    <w:rsid w:val="0079336F"/>
    <w:rPr>
      <w:rFonts w:ascii="Times New Roman" w:hAnsi="Times New Roman"/>
      <w:b/>
    </w:rPr>
  </w:style>
  <w:style w:type="paragraph" w:customStyle="1" w:styleId="ResNo">
    <w:name w:val="Res_No"/>
    <w:basedOn w:val="RecNo"/>
    <w:next w:val="Normal"/>
    <w:rsid w:val="0079336F"/>
  </w:style>
  <w:style w:type="paragraph" w:customStyle="1" w:styleId="ResNoBR">
    <w:name w:val="Res_No_BR"/>
    <w:basedOn w:val="RecNoBR"/>
    <w:next w:val="Normal"/>
    <w:rsid w:val="0079336F"/>
  </w:style>
  <w:style w:type="paragraph" w:customStyle="1" w:styleId="Resref">
    <w:name w:val="Res_ref"/>
    <w:basedOn w:val="Recref"/>
    <w:next w:val="Resdate"/>
    <w:rsid w:val="0079336F"/>
  </w:style>
  <w:style w:type="paragraph" w:customStyle="1" w:styleId="Restitle">
    <w:name w:val="Res_title"/>
    <w:basedOn w:val="Rectitle"/>
    <w:next w:val="Resref"/>
    <w:rsid w:val="0079336F"/>
  </w:style>
  <w:style w:type="paragraph" w:customStyle="1" w:styleId="Section1">
    <w:name w:val="Section_1"/>
    <w:basedOn w:val="Normal"/>
    <w:next w:val="Normal"/>
    <w:rsid w:val="0079336F"/>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79336F"/>
    <w:pPr>
      <w:tabs>
        <w:tab w:val="clear" w:pos="794"/>
        <w:tab w:val="clear" w:pos="1191"/>
        <w:tab w:val="clear" w:pos="1588"/>
        <w:tab w:val="clear" w:pos="1985"/>
      </w:tabs>
      <w:spacing w:before="240"/>
      <w:jc w:val="center"/>
    </w:pPr>
    <w:rPr>
      <w:i/>
    </w:rPr>
  </w:style>
  <w:style w:type="paragraph" w:customStyle="1" w:styleId="SectionNo">
    <w:name w:val="Section_No"/>
    <w:basedOn w:val="Normal"/>
    <w:next w:val="Normal"/>
    <w:rsid w:val="0079336F"/>
    <w:pPr>
      <w:keepNext/>
      <w:keepLines/>
      <w:spacing w:before="480" w:after="80"/>
      <w:jc w:val="center"/>
    </w:pPr>
    <w:rPr>
      <w:caps/>
      <w:sz w:val="28"/>
    </w:rPr>
  </w:style>
  <w:style w:type="paragraph" w:customStyle="1" w:styleId="Sectiontitle">
    <w:name w:val="Section_title"/>
    <w:basedOn w:val="Normal"/>
    <w:next w:val="Normalaftertitle"/>
    <w:rsid w:val="0079336F"/>
    <w:pPr>
      <w:keepNext/>
      <w:keepLines/>
      <w:spacing w:before="480" w:after="280"/>
      <w:jc w:val="center"/>
    </w:pPr>
    <w:rPr>
      <w:b/>
      <w:sz w:val="28"/>
    </w:rPr>
  </w:style>
  <w:style w:type="paragraph" w:customStyle="1" w:styleId="Source">
    <w:name w:val="Source"/>
    <w:basedOn w:val="Normal"/>
    <w:next w:val="Normalaftertitle"/>
    <w:rsid w:val="0079336F"/>
    <w:pPr>
      <w:spacing w:before="840" w:after="200"/>
      <w:jc w:val="center"/>
    </w:pPr>
    <w:rPr>
      <w:b/>
      <w:sz w:val="28"/>
    </w:rPr>
  </w:style>
  <w:style w:type="paragraph" w:customStyle="1" w:styleId="SpecialFooter">
    <w:name w:val="Special Footer"/>
    <w:basedOn w:val="Footer"/>
    <w:rsid w:val="0079336F"/>
    <w:pPr>
      <w:tabs>
        <w:tab w:val="left" w:pos="567"/>
        <w:tab w:val="left" w:pos="1134"/>
        <w:tab w:val="left" w:pos="1701"/>
        <w:tab w:val="left" w:pos="2268"/>
        <w:tab w:val="left" w:pos="2835"/>
      </w:tabs>
      <w:jc w:val="both"/>
    </w:pPr>
    <w:rPr>
      <w:caps w:val="0"/>
      <w:noProof w:val="0"/>
    </w:rPr>
  </w:style>
  <w:style w:type="character" w:customStyle="1" w:styleId="Tablefreq">
    <w:name w:val="Table_freq"/>
    <w:rsid w:val="0079336F"/>
    <w:rPr>
      <w:b/>
      <w:color w:val="auto"/>
    </w:rPr>
  </w:style>
  <w:style w:type="paragraph" w:customStyle="1" w:styleId="Tablehead">
    <w:name w:val="Table_head"/>
    <w:basedOn w:val="Normal"/>
    <w:next w:val="Normal"/>
    <w:rsid w:val="0079336F"/>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pPr>
    <w:rPr>
      <w:sz w:val="22"/>
    </w:rPr>
  </w:style>
  <w:style w:type="paragraph" w:customStyle="1" w:styleId="TableNotitle">
    <w:name w:val="Table_No &amp; title"/>
    <w:basedOn w:val="Normal"/>
    <w:next w:val="Tablehead"/>
    <w:rsid w:val="0079336F"/>
    <w:pPr>
      <w:keepNext/>
      <w:keepLines/>
      <w:spacing w:before="360" w:after="120"/>
      <w:jc w:val="center"/>
    </w:pPr>
    <w:rPr>
      <w:b/>
    </w:rPr>
  </w:style>
  <w:style w:type="paragraph" w:customStyle="1" w:styleId="TableNoBR">
    <w:name w:val="Table_No_BR"/>
    <w:basedOn w:val="Normal"/>
    <w:next w:val="TabletitleBR"/>
    <w:rsid w:val="0079336F"/>
    <w:pPr>
      <w:keepNext/>
      <w:spacing w:before="560" w:after="120"/>
      <w:jc w:val="center"/>
    </w:pPr>
    <w:rPr>
      <w:caps/>
    </w:rPr>
  </w:style>
  <w:style w:type="paragraph" w:customStyle="1" w:styleId="Tableref">
    <w:name w:val="Table_ref"/>
    <w:basedOn w:val="Normal"/>
    <w:next w:val="TabletitleBR"/>
    <w:rsid w:val="0079336F"/>
    <w:pPr>
      <w:keepNext/>
      <w:spacing w:before="0" w:after="120"/>
      <w:jc w:val="center"/>
    </w:pPr>
  </w:style>
  <w:style w:type="paragraph" w:customStyle="1" w:styleId="Tabletext">
    <w:name w:val="Table_text"/>
    <w:basedOn w:val="Normal"/>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pPr>
    <w:rPr>
      <w:sz w:val="22"/>
    </w:rPr>
  </w:style>
  <w:style w:type="paragraph" w:customStyle="1" w:styleId="Title1">
    <w:name w:val="Title 1"/>
    <w:basedOn w:val="Source"/>
    <w:next w:val="Normal"/>
    <w:rsid w:val="0079336F"/>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79336F"/>
  </w:style>
  <w:style w:type="paragraph" w:customStyle="1" w:styleId="Title3">
    <w:name w:val="Title 3"/>
    <w:basedOn w:val="Title2"/>
    <w:next w:val="Normal"/>
    <w:rsid w:val="0079336F"/>
    <w:rPr>
      <w:caps w:val="0"/>
    </w:rPr>
  </w:style>
  <w:style w:type="paragraph" w:customStyle="1" w:styleId="Title4">
    <w:name w:val="Title 4"/>
    <w:basedOn w:val="Title3"/>
    <w:next w:val="Heading1"/>
    <w:rsid w:val="0079336F"/>
    <w:rPr>
      <w:b/>
    </w:rPr>
  </w:style>
  <w:style w:type="paragraph" w:customStyle="1" w:styleId="toc0">
    <w:name w:val="toc 0"/>
    <w:basedOn w:val="Normal"/>
    <w:next w:val="TOC1"/>
    <w:rsid w:val="0079336F"/>
    <w:pPr>
      <w:tabs>
        <w:tab w:val="clear" w:pos="794"/>
        <w:tab w:val="clear" w:pos="1191"/>
        <w:tab w:val="clear" w:pos="1588"/>
        <w:tab w:val="clear" w:pos="1985"/>
        <w:tab w:val="right" w:pos="9639"/>
      </w:tabs>
    </w:pPr>
    <w:rPr>
      <w:b/>
    </w:rPr>
  </w:style>
  <w:style w:type="paragraph" w:styleId="TOC1">
    <w:name w:val="toc 1"/>
    <w:basedOn w:val="Normal"/>
    <w:semiHidden/>
    <w:rsid w:val="0079336F"/>
    <w:pPr>
      <w:keepLines/>
      <w:tabs>
        <w:tab w:val="clear" w:pos="794"/>
        <w:tab w:val="clear" w:pos="1191"/>
        <w:tab w:val="clear" w:pos="1588"/>
        <w:tab w:val="clear" w:pos="1985"/>
        <w:tab w:val="left" w:pos="964"/>
        <w:tab w:val="left" w:leader="dot" w:pos="8789"/>
        <w:tab w:val="right" w:pos="9639"/>
      </w:tabs>
      <w:spacing w:before="240"/>
      <w:ind w:left="680" w:right="851" w:hanging="680"/>
    </w:pPr>
  </w:style>
  <w:style w:type="paragraph" w:styleId="TOC2">
    <w:name w:val="toc 2"/>
    <w:basedOn w:val="TOC1"/>
    <w:semiHidden/>
    <w:rsid w:val="0079336F"/>
    <w:pPr>
      <w:spacing w:before="80"/>
      <w:ind w:left="1531" w:hanging="851"/>
    </w:pPr>
  </w:style>
  <w:style w:type="paragraph" w:styleId="TOC3">
    <w:name w:val="toc 3"/>
    <w:basedOn w:val="TOC2"/>
    <w:semiHidden/>
    <w:rsid w:val="0079336F"/>
  </w:style>
  <w:style w:type="paragraph" w:styleId="TOC4">
    <w:name w:val="toc 4"/>
    <w:basedOn w:val="TOC3"/>
    <w:semiHidden/>
    <w:rsid w:val="0079336F"/>
  </w:style>
  <w:style w:type="paragraph" w:styleId="TOC5">
    <w:name w:val="toc 5"/>
    <w:basedOn w:val="TOC4"/>
    <w:semiHidden/>
    <w:rsid w:val="0079336F"/>
  </w:style>
  <w:style w:type="paragraph" w:styleId="TOC6">
    <w:name w:val="toc 6"/>
    <w:basedOn w:val="TOC4"/>
    <w:semiHidden/>
    <w:rsid w:val="0079336F"/>
  </w:style>
  <w:style w:type="paragraph" w:styleId="TOC7">
    <w:name w:val="toc 7"/>
    <w:basedOn w:val="TOC4"/>
    <w:semiHidden/>
    <w:rsid w:val="0079336F"/>
  </w:style>
  <w:style w:type="paragraph" w:styleId="TOC8">
    <w:name w:val="toc 8"/>
    <w:basedOn w:val="TOC4"/>
    <w:semiHidden/>
    <w:rsid w:val="0079336F"/>
  </w:style>
  <w:style w:type="character" w:styleId="Hyperlink">
    <w:name w:val="Hyperlink"/>
    <w:rsid w:val="00D7556A"/>
    <w:rPr>
      <w:color w:val="0000FF"/>
      <w:u w:val="single"/>
    </w:rPr>
  </w:style>
  <w:style w:type="character" w:customStyle="1" w:styleId="apple-style-span">
    <w:name w:val="apple-style-span"/>
    <w:basedOn w:val="DefaultParagraphFont"/>
    <w:rsid w:val="004244BE"/>
  </w:style>
  <w:style w:type="paragraph" w:styleId="BalloonText">
    <w:name w:val="Balloon Text"/>
    <w:basedOn w:val="Normal"/>
    <w:semiHidden/>
    <w:rsid w:val="004C23D3"/>
    <w:rPr>
      <w:rFonts w:ascii="Tahoma" w:hAnsi="Tahoma" w:cs="Tahoma"/>
      <w:sz w:val="16"/>
      <w:szCs w:val="16"/>
    </w:rPr>
  </w:style>
  <w:style w:type="paragraph" w:customStyle="1" w:styleId="Docnumber">
    <w:name w:val="Docnumber"/>
    <w:basedOn w:val="Normal"/>
    <w:link w:val="DocnumberChar"/>
    <w:qFormat/>
    <w:rsid w:val="009E7527"/>
    <w:pPr>
      <w:jc w:val="right"/>
    </w:pPr>
    <w:rPr>
      <w:b/>
      <w:bCs/>
      <w:sz w:val="40"/>
    </w:rPr>
  </w:style>
  <w:style w:type="character" w:customStyle="1" w:styleId="DocnumberChar">
    <w:name w:val="Docnumber Char"/>
    <w:link w:val="Docnumber"/>
    <w:rsid w:val="009E7527"/>
    <w:rPr>
      <w:rFonts w:ascii="Times New Roman" w:hAnsi="Times New Roman" w:cs="Times New Roman"/>
      <w:b/>
      <w:bCs/>
      <w:sz w:val="40"/>
    </w:rPr>
  </w:style>
  <w:style w:type="paragraph" w:customStyle="1" w:styleId="LSForAction">
    <w:name w:val="LSForAction"/>
    <w:basedOn w:val="Normal"/>
    <w:rsid w:val="001E6F5C"/>
    <w:pPr>
      <w:textAlignment w:val="auto"/>
    </w:pPr>
    <w:rPr>
      <w:rFonts w:eastAsia="Times New Roman"/>
      <w:bCs/>
    </w:rPr>
  </w:style>
  <w:style w:type="paragraph" w:customStyle="1" w:styleId="LSForInfo">
    <w:name w:val="LSForInfo"/>
    <w:basedOn w:val="LSForAction"/>
    <w:next w:val="Normal"/>
    <w:rsid w:val="001E6F5C"/>
  </w:style>
  <w:style w:type="paragraph" w:customStyle="1" w:styleId="LSForComment">
    <w:name w:val="LSForComment"/>
    <w:basedOn w:val="LSForAction"/>
    <w:next w:val="Normal"/>
    <w:rsid w:val="001E6F5C"/>
  </w:style>
  <w:style w:type="paragraph" w:customStyle="1" w:styleId="LSDeadline">
    <w:name w:val="LSDeadline"/>
    <w:basedOn w:val="LSForAction"/>
    <w:next w:val="Normal"/>
    <w:rsid w:val="001E6F5C"/>
    <w:rPr>
      <w:bCs w:val="0"/>
    </w:rPr>
  </w:style>
  <w:style w:type="paragraph" w:styleId="ListParagraph">
    <w:name w:val="List Paragraph"/>
    <w:basedOn w:val="Normal"/>
    <w:link w:val="ListParagraphChar"/>
    <w:uiPriority w:val="34"/>
    <w:qFormat/>
    <w:rsid w:val="004720C8"/>
    <w:pPr>
      <w:tabs>
        <w:tab w:val="clear" w:pos="794"/>
        <w:tab w:val="clear" w:pos="1191"/>
        <w:tab w:val="clear" w:pos="1588"/>
        <w:tab w:val="clear" w:pos="1985"/>
      </w:tabs>
      <w:overflowPunct/>
      <w:autoSpaceDE/>
      <w:autoSpaceDN/>
      <w:adjustRightInd/>
      <w:ind w:left="720"/>
      <w:contextualSpacing/>
      <w:textAlignment w:val="auto"/>
    </w:pPr>
    <w:rPr>
      <w:rFonts w:eastAsiaTheme="minorEastAsia"/>
      <w:szCs w:val="24"/>
      <w:lang w:eastAsia="ja-JP"/>
    </w:rPr>
  </w:style>
  <w:style w:type="character" w:customStyle="1" w:styleId="ListParagraphChar">
    <w:name w:val="List Paragraph Char"/>
    <w:link w:val="ListParagraph"/>
    <w:uiPriority w:val="34"/>
    <w:rsid w:val="004720C8"/>
    <w:rPr>
      <w:rFonts w:eastAsiaTheme="minorEastAsia"/>
      <w:sz w:val="24"/>
      <w:szCs w:val="24"/>
      <w:lang w:val="en-GB" w:eastAsia="ja-JP"/>
    </w:rPr>
  </w:style>
  <w:style w:type="character" w:styleId="PlaceholderText">
    <w:name w:val="Placeholder Text"/>
    <w:basedOn w:val="DefaultParagraphFont"/>
    <w:uiPriority w:val="99"/>
    <w:semiHidden/>
    <w:rsid w:val="004720C8"/>
  </w:style>
  <w:style w:type="table" w:styleId="TableGrid">
    <w:name w:val="Table Grid"/>
    <w:basedOn w:val="TableNormal"/>
    <w:rsid w:val="00A66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40507"/>
    <w:rPr>
      <w:sz w:val="24"/>
      <w:lang w:val="en-GB"/>
    </w:rPr>
  </w:style>
  <w:style w:type="paragraph" w:styleId="NormalWeb">
    <w:name w:val="Normal (Web)"/>
    <w:basedOn w:val="Normal"/>
    <w:uiPriority w:val="99"/>
    <w:unhideWhenUsed/>
    <w:rsid w:val="006F75D5"/>
    <w:pPr>
      <w:tabs>
        <w:tab w:val="clear" w:pos="794"/>
        <w:tab w:val="clear" w:pos="1191"/>
        <w:tab w:val="clear" w:pos="1588"/>
        <w:tab w:val="clear" w:pos="1985"/>
      </w:tabs>
      <w:overflowPunct/>
      <w:autoSpaceDE/>
      <w:autoSpaceDN/>
      <w:adjustRightInd/>
      <w:spacing w:before="100" w:beforeAutospacing="1" w:after="100" w:afterAutospacing="1"/>
      <w:textAlignment w:val="auto"/>
    </w:pPr>
    <w:rPr>
      <w:rFonts w:eastAsia="Times New Roman"/>
      <w:szCs w:val="24"/>
      <w:lang w:val="en-US"/>
    </w:rPr>
  </w:style>
  <w:style w:type="character" w:customStyle="1" w:styleId="FootnoteTextChar">
    <w:name w:val="Footnote Text Char"/>
    <w:basedOn w:val="DefaultParagraphFont"/>
    <w:link w:val="FootnoteText"/>
    <w:semiHidden/>
    <w:rsid w:val="006F75D5"/>
    <w:rPr>
      <w:sz w:val="24"/>
      <w:lang w:val="en-GB"/>
    </w:rPr>
  </w:style>
  <w:style w:type="paragraph" w:customStyle="1" w:styleId="NormalComment">
    <w:name w:val="Normal Comment"/>
    <w:basedOn w:val="Normal"/>
    <w:rsid w:val="006F75D5"/>
    <w:pPr>
      <w:tabs>
        <w:tab w:val="clear" w:pos="794"/>
        <w:tab w:val="clear" w:pos="1191"/>
        <w:tab w:val="clear" w:pos="1588"/>
        <w:tab w:val="clear" w:pos="1985"/>
      </w:tabs>
      <w:overflowPunct/>
      <w:autoSpaceDE/>
      <w:autoSpaceDN/>
      <w:adjustRightInd/>
      <w:spacing w:after="60"/>
      <w:textAlignment w:val="auto"/>
    </w:pPr>
    <w:rPr>
      <w:rFonts w:eastAsia="Times New Roman"/>
      <w:color w:val="FF0000"/>
      <w:lang w:val="en-US"/>
    </w:rPr>
  </w:style>
  <w:style w:type="paragraph" w:customStyle="1" w:styleId="FigureTitle">
    <w:name w:val="Figure Title"/>
    <w:basedOn w:val="Normal"/>
    <w:next w:val="BodyText"/>
    <w:rsid w:val="006F75D5"/>
    <w:pPr>
      <w:keepLines/>
      <w:tabs>
        <w:tab w:val="clear" w:pos="794"/>
        <w:tab w:val="clear" w:pos="1191"/>
        <w:tab w:val="clear" w:pos="1588"/>
        <w:tab w:val="clear" w:pos="1985"/>
      </w:tabs>
      <w:overflowPunct/>
      <w:autoSpaceDE/>
      <w:autoSpaceDN/>
      <w:adjustRightInd/>
      <w:spacing w:after="180"/>
      <w:jc w:val="center"/>
      <w:textAlignment w:val="auto"/>
    </w:pPr>
    <w:rPr>
      <w:rFonts w:eastAsia="Times New Roman"/>
      <w:b/>
      <w:sz w:val="22"/>
      <w:lang w:val="en-US"/>
    </w:rPr>
  </w:style>
  <w:style w:type="paragraph" w:customStyle="1" w:styleId="HeadingBase">
    <w:name w:val="Heading Base"/>
    <w:basedOn w:val="Normal"/>
    <w:rsid w:val="006F75D5"/>
    <w:pPr>
      <w:tabs>
        <w:tab w:val="clear" w:pos="794"/>
        <w:tab w:val="clear" w:pos="1191"/>
        <w:tab w:val="clear" w:pos="1588"/>
        <w:tab w:val="clear" w:pos="1985"/>
      </w:tabs>
      <w:overflowPunct/>
      <w:autoSpaceDE/>
      <w:autoSpaceDN/>
      <w:adjustRightInd/>
      <w:spacing w:before="60" w:after="60"/>
      <w:textAlignment w:val="auto"/>
    </w:pPr>
    <w:rPr>
      <w:rFonts w:eastAsia="Times New Roman"/>
      <w:b/>
      <w:sz w:val="22"/>
      <w:lang w:val="en-US"/>
    </w:rPr>
  </w:style>
  <w:style w:type="paragraph" w:styleId="BodyText">
    <w:name w:val="Body Text"/>
    <w:basedOn w:val="Normal"/>
    <w:link w:val="BodyTextChar"/>
    <w:unhideWhenUsed/>
    <w:rsid w:val="006F75D5"/>
    <w:pPr>
      <w:spacing w:after="120"/>
    </w:pPr>
  </w:style>
  <w:style w:type="character" w:customStyle="1" w:styleId="BodyTextChar">
    <w:name w:val="Body Text Char"/>
    <w:basedOn w:val="DefaultParagraphFont"/>
    <w:link w:val="BodyText"/>
    <w:rsid w:val="006F75D5"/>
    <w:rPr>
      <w:sz w:val="24"/>
      <w:lang w:val="en-GB"/>
    </w:rPr>
  </w:style>
  <w:style w:type="character" w:styleId="CommentReference">
    <w:name w:val="annotation reference"/>
    <w:basedOn w:val="DefaultParagraphFont"/>
    <w:semiHidden/>
    <w:unhideWhenUsed/>
    <w:rsid w:val="00E74AFC"/>
    <w:rPr>
      <w:sz w:val="21"/>
      <w:szCs w:val="21"/>
    </w:rPr>
  </w:style>
  <w:style w:type="paragraph" w:styleId="CommentText">
    <w:name w:val="annotation text"/>
    <w:basedOn w:val="Normal"/>
    <w:link w:val="CommentTextChar"/>
    <w:semiHidden/>
    <w:unhideWhenUsed/>
    <w:rsid w:val="00E74AFC"/>
  </w:style>
  <w:style w:type="character" w:customStyle="1" w:styleId="CommentTextChar">
    <w:name w:val="Comment Text Char"/>
    <w:basedOn w:val="DefaultParagraphFont"/>
    <w:link w:val="CommentText"/>
    <w:semiHidden/>
    <w:rsid w:val="00E74AFC"/>
    <w:rPr>
      <w:sz w:val="24"/>
      <w:lang w:val="en-GB"/>
    </w:rPr>
  </w:style>
  <w:style w:type="paragraph" w:styleId="CommentSubject">
    <w:name w:val="annotation subject"/>
    <w:basedOn w:val="CommentText"/>
    <w:next w:val="CommentText"/>
    <w:link w:val="CommentSubjectChar"/>
    <w:semiHidden/>
    <w:unhideWhenUsed/>
    <w:rsid w:val="00E74AFC"/>
    <w:rPr>
      <w:b/>
      <w:bCs/>
    </w:rPr>
  </w:style>
  <w:style w:type="character" w:customStyle="1" w:styleId="CommentSubjectChar">
    <w:name w:val="Comment Subject Char"/>
    <w:basedOn w:val="CommentTextChar"/>
    <w:link w:val="CommentSubject"/>
    <w:semiHidden/>
    <w:rsid w:val="00E74AFC"/>
    <w:rPr>
      <w:b/>
      <w:bCs/>
      <w:sz w:val="24"/>
      <w:lang w:val="en-GB"/>
    </w:rPr>
  </w:style>
  <w:style w:type="paragraph" w:customStyle="1" w:styleId="Default">
    <w:name w:val="Default"/>
    <w:rsid w:val="00064A11"/>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9790">
      <w:bodyDiv w:val="1"/>
      <w:marLeft w:val="0"/>
      <w:marRight w:val="0"/>
      <w:marTop w:val="0"/>
      <w:marBottom w:val="0"/>
      <w:divBdr>
        <w:top w:val="none" w:sz="0" w:space="0" w:color="auto"/>
        <w:left w:val="none" w:sz="0" w:space="0" w:color="auto"/>
        <w:bottom w:val="none" w:sz="0" w:space="0" w:color="auto"/>
        <w:right w:val="none" w:sz="0" w:space="0" w:color="auto"/>
      </w:divBdr>
      <w:divsChild>
        <w:div w:id="2048988253">
          <w:marLeft w:val="0"/>
          <w:marRight w:val="0"/>
          <w:marTop w:val="0"/>
          <w:marBottom w:val="0"/>
          <w:divBdr>
            <w:top w:val="none" w:sz="0" w:space="0" w:color="auto"/>
            <w:left w:val="none" w:sz="0" w:space="0" w:color="auto"/>
            <w:bottom w:val="none" w:sz="0" w:space="0" w:color="auto"/>
            <w:right w:val="none" w:sz="0" w:space="0" w:color="auto"/>
          </w:divBdr>
        </w:div>
        <w:div w:id="1076630300">
          <w:marLeft w:val="0"/>
          <w:marRight w:val="0"/>
          <w:marTop w:val="0"/>
          <w:marBottom w:val="0"/>
          <w:divBdr>
            <w:top w:val="none" w:sz="0" w:space="0" w:color="auto"/>
            <w:left w:val="none" w:sz="0" w:space="0" w:color="auto"/>
            <w:bottom w:val="none" w:sz="0" w:space="0" w:color="auto"/>
            <w:right w:val="none" w:sz="0" w:space="0" w:color="auto"/>
          </w:divBdr>
        </w:div>
        <w:div w:id="590550892">
          <w:marLeft w:val="0"/>
          <w:marRight w:val="0"/>
          <w:marTop w:val="0"/>
          <w:marBottom w:val="0"/>
          <w:divBdr>
            <w:top w:val="none" w:sz="0" w:space="0" w:color="auto"/>
            <w:left w:val="none" w:sz="0" w:space="0" w:color="auto"/>
            <w:bottom w:val="none" w:sz="0" w:space="0" w:color="auto"/>
            <w:right w:val="none" w:sz="0" w:space="0" w:color="auto"/>
          </w:divBdr>
        </w:div>
        <w:div w:id="479277107">
          <w:marLeft w:val="0"/>
          <w:marRight w:val="0"/>
          <w:marTop w:val="0"/>
          <w:marBottom w:val="0"/>
          <w:divBdr>
            <w:top w:val="none" w:sz="0" w:space="0" w:color="auto"/>
            <w:left w:val="none" w:sz="0" w:space="0" w:color="auto"/>
            <w:bottom w:val="none" w:sz="0" w:space="0" w:color="auto"/>
            <w:right w:val="none" w:sz="0" w:space="0" w:color="auto"/>
          </w:divBdr>
        </w:div>
        <w:div w:id="440147776">
          <w:marLeft w:val="0"/>
          <w:marRight w:val="0"/>
          <w:marTop w:val="0"/>
          <w:marBottom w:val="0"/>
          <w:divBdr>
            <w:top w:val="none" w:sz="0" w:space="0" w:color="auto"/>
            <w:left w:val="none" w:sz="0" w:space="0" w:color="auto"/>
            <w:bottom w:val="none" w:sz="0" w:space="0" w:color="auto"/>
            <w:right w:val="none" w:sz="0" w:space="0" w:color="auto"/>
          </w:divBdr>
        </w:div>
        <w:div w:id="1828546271">
          <w:marLeft w:val="0"/>
          <w:marRight w:val="0"/>
          <w:marTop w:val="0"/>
          <w:marBottom w:val="0"/>
          <w:divBdr>
            <w:top w:val="none" w:sz="0" w:space="0" w:color="auto"/>
            <w:left w:val="none" w:sz="0" w:space="0" w:color="auto"/>
            <w:bottom w:val="none" w:sz="0" w:space="0" w:color="auto"/>
            <w:right w:val="none" w:sz="0" w:space="0" w:color="auto"/>
          </w:divBdr>
        </w:div>
        <w:div w:id="224148084">
          <w:marLeft w:val="0"/>
          <w:marRight w:val="0"/>
          <w:marTop w:val="0"/>
          <w:marBottom w:val="0"/>
          <w:divBdr>
            <w:top w:val="none" w:sz="0" w:space="0" w:color="auto"/>
            <w:left w:val="none" w:sz="0" w:space="0" w:color="auto"/>
            <w:bottom w:val="none" w:sz="0" w:space="0" w:color="auto"/>
            <w:right w:val="none" w:sz="0" w:space="0" w:color="auto"/>
          </w:divBdr>
        </w:div>
      </w:divsChild>
    </w:div>
    <w:div w:id="124353304">
      <w:bodyDiv w:val="1"/>
      <w:marLeft w:val="0"/>
      <w:marRight w:val="0"/>
      <w:marTop w:val="0"/>
      <w:marBottom w:val="0"/>
      <w:divBdr>
        <w:top w:val="none" w:sz="0" w:space="0" w:color="auto"/>
        <w:left w:val="none" w:sz="0" w:space="0" w:color="auto"/>
        <w:bottom w:val="none" w:sz="0" w:space="0" w:color="auto"/>
        <w:right w:val="none" w:sz="0" w:space="0" w:color="auto"/>
      </w:divBdr>
    </w:div>
    <w:div w:id="308561200">
      <w:bodyDiv w:val="1"/>
      <w:marLeft w:val="0"/>
      <w:marRight w:val="0"/>
      <w:marTop w:val="0"/>
      <w:marBottom w:val="0"/>
      <w:divBdr>
        <w:top w:val="none" w:sz="0" w:space="0" w:color="auto"/>
        <w:left w:val="none" w:sz="0" w:space="0" w:color="auto"/>
        <w:bottom w:val="none" w:sz="0" w:space="0" w:color="auto"/>
        <w:right w:val="none" w:sz="0" w:space="0" w:color="auto"/>
      </w:divBdr>
      <w:divsChild>
        <w:div w:id="1333796083">
          <w:marLeft w:val="1800"/>
          <w:marRight w:val="0"/>
          <w:marTop w:val="100"/>
          <w:marBottom w:val="0"/>
          <w:divBdr>
            <w:top w:val="none" w:sz="0" w:space="0" w:color="auto"/>
            <w:left w:val="none" w:sz="0" w:space="0" w:color="auto"/>
            <w:bottom w:val="none" w:sz="0" w:space="0" w:color="auto"/>
            <w:right w:val="none" w:sz="0" w:space="0" w:color="auto"/>
          </w:divBdr>
        </w:div>
        <w:div w:id="1162769046">
          <w:marLeft w:val="1800"/>
          <w:marRight w:val="0"/>
          <w:marTop w:val="100"/>
          <w:marBottom w:val="0"/>
          <w:divBdr>
            <w:top w:val="none" w:sz="0" w:space="0" w:color="auto"/>
            <w:left w:val="none" w:sz="0" w:space="0" w:color="auto"/>
            <w:bottom w:val="none" w:sz="0" w:space="0" w:color="auto"/>
            <w:right w:val="none" w:sz="0" w:space="0" w:color="auto"/>
          </w:divBdr>
        </w:div>
      </w:divsChild>
    </w:div>
    <w:div w:id="365327755">
      <w:bodyDiv w:val="1"/>
      <w:marLeft w:val="0"/>
      <w:marRight w:val="0"/>
      <w:marTop w:val="0"/>
      <w:marBottom w:val="0"/>
      <w:divBdr>
        <w:top w:val="none" w:sz="0" w:space="0" w:color="auto"/>
        <w:left w:val="none" w:sz="0" w:space="0" w:color="auto"/>
        <w:bottom w:val="none" w:sz="0" w:space="0" w:color="auto"/>
        <w:right w:val="none" w:sz="0" w:space="0" w:color="auto"/>
      </w:divBdr>
    </w:div>
    <w:div w:id="407272452">
      <w:bodyDiv w:val="1"/>
      <w:marLeft w:val="0"/>
      <w:marRight w:val="0"/>
      <w:marTop w:val="0"/>
      <w:marBottom w:val="0"/>
      <w:divBdr>
        <w:top w:val="none" w:sz="0" w:space="0" w:color="auto"/>
        <w:left w:val="none" w:sz="0" w:space="0" w:color="auto"/>
        <w:bottom w:val="none" w:sz="0" w:space="0" w:color="auto"/>
        <w:right w:val="none" w:sz="0" w:space="0" w:color="auto"/>
      </w:divBdr>
    </w:div>
    <w:div w:id="414060721">
      <w:bodyDiv w:val="1"/>
      <w:marLeft w:val="0"/>
      <w:marRight w:val="0"/>
      <w:marTop w:val="0"/>
      <w:marBottom w:val="0"/>
      <w:divBdr>
        <w:top w:val="none" w:sz="0" w:space="0" w:color="auto"/>
        <w:left w:val="none" w:sz="0" w:space="0" w:color="auto"/>
        <w:bottom w:val="none" w:sz="0" w:space="0" w:color="auto"/>
        <w:right w:val="none" w:sz="0" w:space="0" w:color="auto"/>
      </w:divBdr>
    </w:div>
    <w:div w:id="436870655">
      <w:bodyDiv w:val="1"/>
      <w:marLeft w:val="0"/>
      <w:marRight w:val="0"/>
      <w:marTop w:val="0"/>
      <w:marBottom w:val="0"/>
      <w:divBdr>
        <w:top w:val="none" w:sz="0" w:space="0" w:color="auto"/>
        <w:left w:val="none" w:sz="0" w:space="0" w:color="auto"/>
        <w:bottom w:val="none" w:sz="0" w:space="0" w:color="auto"/>
        <w:right w:val="none" w:sz="0" w:space="0" w:color="auto"/>
      </w:divBdr>
    </w:div>
    <w:div w:id="1070930359">
      <w:bodyDiv w:val="1"/>
      <w:marLeft w:val="0"/>
      <w:marRight w:val="0"/>
      <w:marTop w:val="0"/>
      <w:marBottom w:val="0"/>
      <w:divBdr>
        <w:top w:val="none" w:sz="0" w:space="0" w:color="auto"/>
        <w:left w:val="none" w:sz="0" w:space="0" w:color="auto"/>
        <w:bottom w:val="none" w:sz="0" w:space="0" w:color="auto"/>
        <w:right w:val="none" w:sz="0" w:space="0" w:color="auto"/>
      </w:divBdr>
    </w:div>
    <w:div w:id="1106731941">
      <w:bodyDiv w:val="1"/>
      <w:marLeft w:val="0"/>
      <w:marRight w:val="0"/>
      <w:marTop w:val="0"/>
      <w:marBottom w:val="0"/>
      <w:divBdr>
        <w:top w:val="none" w:sz="0" w:space="0" w:color="auto"/>
        <w:left w:val="none" w:sz="0" w:space="0" w:color="auto"/>
        <w:bottom w:val="none" w:sz="0" w:space="0" w:color="auto"/>
        <w:right w:val="none" w:sz="0" w:space="0" w:color="auto"/>
      </w:divBdr>
    </w:div>
    <w:div w:id="1371492040">
      <w:bodyDiv w:val="1"/>
      <w:marLeft w:val="0"/>
      <w:marRight w:val="0"/>
      <w:marTop w:val="0"/>
      <w:marBottom w:val="0"/>
      <w:divBdr>
        <w:top w:val="none" w:sz="0" w:space="0" w:color="auto"/>
        <w:left w:val="none" w:sz="0" w:space="0" w:color="auto"/>
        <w:bottom w:val="none" w:sz="0" w:space="0" w:color="auto"/>
        <w:right w:val="none" w:sz="0" w:space="0" w:color="auto"/>
      </w:divBdr>
    </w:div>
    <w:div w:id="1379083600">
      <w:bodyDiv w:val="1"/>
      <w:marLeft w:val="0"/>
      <w:marRight w:val="0"/>
      <w:marTop w:val="0"/>
      <w:marBottom w:val="0"/>
      <w:divBdr>
        <w:top w:val="none" w:sz="0" w:space="0" w:color="auto"/>
        <w:left w:val="none" w:sz="0" w:space="0" w:color="auto"/>
        <w:bottom w:val="none" w:sz="0" w:space="0" w:color="auto"/>
        <w:right w:val="none" w:sz="0" w:space="0" w:color="auto"/>
      </w:divBdr>
    </w:div>
    <w:div w:id="1398741421">
      <w:bodyDiv w:val="1"/>
      <w:marLeft w:val="0"/>
      <w:marRight w:val="0"/>
      <w:marTop w:val="0"/>
      <w:marBottom w:val="0"/>
      <w:divBdr>
        <w:top w:val="none" w:sz="0" w:space="0" w:color="auto"/>
        <w:left w:val="none" w:sz="0" w:space="0" w:color="auto"/>
        <w:bottom w:val="none" w:sz="0" w:space="0" w:color="auto"/>
        <w:right w:val="none" w:sz="0" w:space="0" w:color="auto"/>
      </w:divBdr>
    </w:div>
    <w:div w:id="1682661820">
      <w:bodyDiv w:val="1"/>
      <w:marLeft w:val="0"/>
      <w:marRight w:val="0"/>
      <w:marTop w:val="0"/>
      <w:marBottom w:val="0"/>
      <w:divBdr>
        <w:top w:val="none" w:sz="0" w:space="0" w:color="auto"/>
        <w:left w:val="none" w:sz="0" w:space="0" w:color="auto"/>
        <w:bottom w:val="none" w:sz="0" w:space="0" w:color="auto"/>
        <w:right w:val="none" w:sz="0" w:space="0" w:color="auto"/>
      </w:divBdr>
    </w:div>
    <w:div w:id="206690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kirsten.albersfiedler@consensys.net" TargetMode="External"/><Relationship Id="rId18" Type="http://schemas.openxmlformats.org/officeDocument/2006/relationships/hyperlink" Target="https://en.wikipedia.org/wiki/Stablecoin" TargetMode="External"/><Relationship Id="rId3" Type="http://schemas.openxmlformats.org/officeDocument/2006/relationships/customXml" Target="../customXml/item3.xml"/><Relationship Id="rId21" Type="http://schemas.openxmlformats.org/officeDocument/2006/relationships/hyperlink" Target="https://legiscan.com/IL/bill/HB5335/2017" TargetMode="External"/><Relationship Id="rId7" Type="http://schemas.openxmlformats.org/officeDocument/2006/relationships/settings" Target="settings.xml"/><Relationship Id="rId12" Type="http://schemas.openxmlformats.org/officeDocument/2006/relationships/hyperlink" Target="mailto:anne.griffin@consensys.net"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jpg"/><Relationship Id="rId20" Type="http://schemas.openxmlformats.org/officeDocument/2006/relationships/hyperlink" Target="https://legiscan.com/AZ/bill/SB1091/201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iyanka.desai@consensys.net"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openlaw.io/"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ohiocrypto.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witter.com/OpenLawOfficial" TargetMode="External"/><Relationship Id="rId22" Type="http://schemas.openxmlformats.org/officeDocument/2006/relationships/hyperlink" Target="https://legiscan.com/GA/bill/SB464/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DEF4AE73F6BD142A7C8A963C00F783E" ma:contentTypeVersion="4" ma:contentTypeDescription="Create a new document." ma:contentTypeScope="" ma:versionID="c70fc4ceba85b9384ec841fbd673c48d">
  <xsd:schema xmlns:xsd="http://www.w3.org/2001/XMLSchema" xmlns:xs="http://www.w3.org/2001/XMLSchema" xmlns:p="http://schemas.microsoft.com/office/2006/metadata/properties" xmlns:ns2="1e668d2a-8791-412a-8b22-29e55b393665" xmlns:ns3="64d8393d-0026-4b35-9d5b-d6bda7539b41" targetNamespace="http://schemas.microsoft.com/office/2006/metadata/properties" ma:root="true" ma:fieldsID="dc5305124f5b6e29574b24b7948383e9" ns2:_="" ns3:_="">
    <xsd:import namespace="1e668d2a-8791-412a-8b22-29e55b393665"/>
    <xsd:import namespace="64d8393d-0026-4b35-9d5b-d6bda7539b41"/>
    <xsd:element name="properties">
      <xsd:complexType>
        <xsd:sequence>
          <xsd:element name="documentManagement">
            <xsd:complexType>
              <xsd:all>
                <xsd:element ref="ns2:Meeting" minOccurs="0"/>
                <xsd:element ref="ns2:Source" minOccurs="0"/>
                <xsd:element ref="ns2:Meeting_x0020_document_x0020_number"/>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668d2a-8791-412a-8b22-29e55b393665" elementFormDefault="qualified">
    <xsd:import namespace="http://schemas.microsoft.com/office/2006/documentManagement/types"/>
    <xsd:import namespace="http://schemas.microsoft.com/office/infopath/2007/PartnerControls"/>
    <xsd:element name="Meeting" ma:index="8" nillable="true" ma:displayName="Meeting" ma:default="Geneva, 29 July - 1 August 2019" ma:description="Meeting location and date." ma:format="Dropdown" ma:internalName="Meeting">
      <xsd:simpleType>
        <xsd:restriction base="dms:Choice">
          <xsd:enumeration value="Geneva, 17-19 October 2017"/>
          <xsd:enumeration value="Bern, 5-7 February 2018"/>
          <xsd:enumeration value="Geneva, 28-30 May 2018"/>
          <xsd:enumeration value="Beijing, 9-12 October 2018"/>
          <xsd:enumeration value="Rio de Janeiro, 14-17 January 2019"/>
          <xsd:enumeration value="Madrid, 1-4 April 2019"/>
          <xsd:enumeration value="Geneva, 29 July - 1 August 2019"/>
        </xsd:restriction>
      </xsd:simpleType>
    </xsd:element>
    <xsd:element name="Source" ma:index="9" nillable="true" ma:displayName="Source" ma:description="Source of the document." ma:internalName="Source">
      <xsd:simpleType>
        <xsd:restriction base="dms:Text">
          <xsd:maxLength value="255"/>
        </xsd:restriction>
      </xsd:simpleType>
    </xsd:element>
    <xsd:element name="Meeting_x0020_document_x0020_number" ma:index="10" ma:displayName="Meeting document number" ma:default="I-###" ma:description="Meeting document number - Format (I-Doc###) Example: I-001" ma:internalName="Meeting_x0020_document_x0020_number">
      <xsd:simpleType>
        <xsd:restriction base="dms:Text">
          <xsd:maxLength value="5"/>
        </xsd:restriction>
      </xsd:simpleType>
    </xsd:element>
  </xsd:schema>
  <xsd:schema xmlns:xsd="http://www.w3.org/2001/XMLSchema" xmlns:xs="http://www.w3.org/2001/XMLSchema" xmlns:dms="http://schemas.microsoft.com/office/2006/documentManagement/types" xmlns:pc="http://schemas.microsoft.com/office/infopath/2007/PartnerControls" targetNamespace="64d8393d-0026-4b35-9d5b-d6bda7539b41"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ource xmlns="1e668d2a-8791-412a-8b22-29e55b393665">OpenLaw (ConsenSys)</Source>
    <Meeting xmlns="1e668d2a-8791-412a-8b22-29e55b393665">Madrid, 1-4 April 2019</Meeting>
    <Meeting_x0020_document_x0020_number xmlns="1e668d2a-8791-412a-8b22-29e55b393665">I-180</Meeting_x0020_document_x0020_number>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41ED0-0032-4026-91F7-12496C5070F7}">
  <ds:schemaRefs>
    <ds:schemaRef ds:uri="http://schemas.microsoft.com/sharepoint/v3/contenttype/forms"/>
  </ds:schemaRefs>
</ds:datastoreItem>
</file>

<file path=customXml/itemProps2.xml><?xml version="1.0" encoding="utf-8"?>
<ds:datastoreItem xmlns:ds="http://schemas.openxmlformats.org/officeDocument/2006/customXml" ds:itemID="{F0BFC2EF-5BFC-4DBE-8817-5E699DD036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668d2a-8791-412a-8b22-29e55b393665"/>
    <ds:schemaRef ds:uri="64d8393d-0026-4b35-9d5b-d6bda7539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D8DCC5-25E0-4E05-B100-C8CDE4FDE6E5}">
  <ds:schemaRefs>
    <ds:schemaRef ds:uri="http://schemas.microsoft.com/office/2006/metadata/properties"/>
    <ds:schemaRef ds:uri="http://schemas.microsoft.com/office/infopath/2007/PartnerControls"/>
    <ds:schemaRef ds:uri="1e668d2a-8791-412a-8b22-29e55b393665"/>
  </ds:schemaRefs>
</ds:datastoreItem>
</file>

<file path=customXml/itemProps4.xml><?xml version="1.0" encoding="utf-8"?>
<ds:datastoreItem xmlns:ds="http://schemas.openxmlformats.org/officeDocument/2006/customXml" ds:itemID="{BB027FA9-C90F-4584-BCC3-5EACE93A9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1656</Words>
  <Characters>9443</Characters>
  <Application>Microsoft Office Word</Application>
  <DocSecurity>0</DocSecurity>
  <Lines>78</Lines>
  <Paragraphs>22</Paragraphs>
  <ScaleCrop>false</ScaleCrop>
  <HeadingPairs>
    <vt:vector size="6" baseType="variant">
      <vt:variant>
        <vt:lpstr>Title</vt:lpstr>
      </vt:variant>
      <vt:variant>
        <vt:i4>1</vt:i4>
      </vt:variant>
      <vt:variant>
        <vt:lpstr>Titre</vt:lpstr>
      </vt:variant>
      <vt:variant>
        <vt:i4>1</vt:i4>
      </vt:variant>
      <vt:variant>
        <vt:lpstr>Название</vt:lpstr>
      </vt:variant>
      <vt:variant>
        <vt:i4>1</vt:i4>
      </vt:variant>
    </vt:vector>
  </HeadingPairs>
  <TitlesOfParts>
    <vt:vector size="3" baseType="lpstr">
      <vt:lpstr>Responsible gold ecosystem</vt:lpstr>
      <vt:lpstr>Draft of the Working group 2 Application &amp; Services Plan</vt:lpstr>
      <vt:lpstr>Draft of the Working group 2 Application &amp; Services Plan</vt:lpstr>
    </vt:vector>
  </TitlesOfParts>
  <Manager>ITU-T</Manager>
  <Company>International Telecommunication Union (ITU)</Company>
  <LinksUpToDate>false</LinksUpToDate>
  <CharactersWithSpaces>11077</CharactersWithSpaces>
  <SharedDoc>false</SharedDoc>
  <HLinks>
    <vt:vector size="12" baseType="variant">
      <vt:variant>
        <vt:i4>4653110</vt:i4>
      </vt:variant>
      <vt:variant>
        <vt:i4>3</vt:i4>
      </vt:variant>
      <vt:variant>
        <vt:i4>0</vt:i4>
      </vt:variant>
      <vt:variant>
        <vt:i4>5</vt:i4>
      </vt:variant>
      <vt:variant>
        <vt:lpwstr>mailto:gmlee@kaist.ac.kr</vt:lpwstr>
      </vt:variant>
      <vt:variant>
        <vt:lpwstr/>
      </vt:variant>
      <vt:variant>
        <vt:i4>458780</vt:i4>
      </vt:variant>
      <vt:variant>
        <vt:i4>0</vt:i4>
      </vt:variant>
      <vt:variant>
        <vt:i4>0</vt:i4>
      </vt:variant>
      <vt:variant>
        <vt:i4>5</vt:i4>
      </vt:variant>
      <vt:variant>
        <vt:lpwstr>http://handle.itu.int/11.1002/ls/sp16-sg20-oLS-00061.zip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time tax compliance</dc:title>
  <dc:creator>OpenLaw (ConsenSys)</dc:creator>
  <cp:keywords/>
  <dc:description>DLT-I-162.docx  For: _x000d_Document date: _x000d_Saved by ITU51011775 at 14:29:57 on 25/03/2019</dc:description>
  <cp:lastModifiedBy>Makamara, Gillian</cp:lastModifiedBy>
  <cp:revision>4</cp:revision>
  <cp:lastPrinted>2017-11-13T11:37:00Z</cp:lastPrinted>
  <dcterms:created xsi:type="dcterms:W3CDTF">2019-03-30T07:34:00Z</dcterms:created>
  <dcterms:modified xsi:type="dcterms:W3CDTF">2019-07-30T15:04:00Z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DLT-I-162.docx</vt:lpwstr>
  </property>
  <property fmtid="{D5CDD505-2E9C-101B-9397-08002B2CF9AE}" pid="3" name="Docdate">
    <vt:lpwstr/>
  </property>
  <property fmtid="{D5CDD505-2E9C-101B-9397-08002B2CF9AE}" pid="4" name="Docorlang">
    <vt:lpwstr/>
  </property>
  <property fmtid="{D5CDD505-2E9C-101B-9397-08002B2CF9AE}" pid="5" name="Docbluepink">
    <vt:lpwstr/>
  </property>
  <property fmtid="{D5CDD505-2E9C-101B-9397-08002B2CF9AE}" pid="6" name="Docdest">
    <vt:lpwstr/>
  </property>
  <property fmtid="{D5CDD505-2E9C-101B-9397-08002B2CF9AE}" pid="7" name="Docauthor">
    <vt:lpwstr/>
  </property>
  <property fmtid="{D5CDD505-2E9C-101B-9397-08002B2CF9AE}" pid="8" name="ContentTypeId">
    <vt:lpwstr>0x0101001DEF4AE73F6BD142A7C8A963C00F783E</vt:lpwstr>
  </property>
  <property fmtid="{D5CDD505-2E9C-101B-9397-08002B2CF9AE}" pid="9" name="_2015_ms_pID_725343">
    <vt:lpwstr>(3)weh0eZqHxTDULcIuTkleDsPz43+d/mt/U7jgzA4rugjqH4jZRJPxcUi30mWmXAlQNDWKwmAl
LUmezjg3eer9Tm/2zFv5Eqzxvj3fR7JYAePTTWfClXpRtqx+QLZbLJkf/o8ljYQ9s151LpSH
ABxkWx5ANH52KRl2+yaOy7BgPPGwmtbRZM49Pj93ifuVb6z8hHK7ReFvGGazkyIl8AcDJuCD
Bpj1mOlg5jO/Ct0pTv</vt:lpwstr>
  </property>
  <property fmtid="{D5CDD505-2E9C-101B-9397-08002B2CF9AE}" pid="10" name="_2015_ms_pID_7253431">
    <vt:lpwstr>ghJQ7XYaQ6bC9oHEB3Ld/F4cyq52fPStFwWXVscgSVEf+0NqgiUsCD
h/3gCnfvipn0EeB2bds8ZaMAzBwQYJ3SO2P2Y9UyYwfV+ybNnshilGfA7i+h3CCMS+UTCrDp
G5hXaKScryYxiVTHHTf6ZO7oLdOjuD8GpatzpqSUWWXV7xdkKMBlXRMIOrjtSo/eskLu+dAZ
sO5U2T2S0477IrlB0ZV1w2YuqHr0De+3mQMJ</vt:lpwstr>
  </property>
  <property fmtid="{D5CDD505-2E9C-101B-9397-08002B2CF9AE}" pid="11" name="_2015_ms_pID_7253432">
    <vt:lpwstr>jg==</vt:lpwstr>
  </property>
</Properties>
</file>