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B6DD03" w14:textId="42B0A2D9" w:rsidR="004F4725" w:rsidRPr="00A4791B" w:rsidRDefault="004F4725" w:rsidP="004F4725">
      <w:pPr>
        <w:pStyle w:val="af6"/>
        <w:jc w:val="center"/>
        <w:rPr>
          <w:sz w:val="32"/>
        </w:rPr>
      </w:pPr>
      <w:r>
        <w:rPr>
          <w:sz w:val="32"/>
        </w:rPr>
        <w:t xml:space="preserve">Attachment </w:t>
      </w:r>
      <w:r w:rsidRPr="00182FDD">
        <w:rPr>
          <w:sz w:val="32"/>
        </w:rPr>
        <w:t xml:space="preserve">I – Architecture Mapping of </w:t>
      </w:r>
      <w:proofErr w:type="spellStart"/>
      <w:r>
        <w:rPr>
          <w:sz w:val="32"/>
        </w:rPr>
        <w:t>Alastria</w:t>
      </w:r>
      <w:proofErr w:type="spellEnd"/>
      <w:r>
        <w:rPr>
          <w:sz w:val="32"/>
        </w:rPr>
        <w:t xml:space="preserve"> (Quorum version)</w:t>
      </w:r>
    </w:p>
    <w:p w14:paraId="6C646D02" w14:textId="77777777" w:rsidR="004F4725" w:rsidRDefault="004F4725" w:rsidP="004F4725">
      <w:pPr>
        <w:jc w:val="center"/>
        <w:outlineLvl w:val="0"/>
        <w:rPr>
          <w:b/>
          <w:szCs w:val="24"/>
          <w:u w:val="single"/>
          <w:lang w:val="en-US"/>
        </w:rPr>
      </w:pPr>
    </w:p>
    <w:p w14:paraId="3BC6C2E6" w14:textId="77777777" w:rsidR="002F6ABF" w:rsidRPr="004F4725" w:rsidRDefault="00C22F26" w:rsidP="004F4725">
      <w:pPr>
        <w:jc w:val="center"/>
        <w:outlineLvl w:val="0"/>
        <w:rPr>
          <w:b/>
          <w:szCs w:val="24"/>
          <w:u w:val="single"/>
          <w:lang w:val="en-US"/>
        </w:rPr>
      </w:pPr>
      <w:r w:rsidRPr="004F4725">
        <w:rPr>
          <w:b/>
          <w:szCs w:val="24"/>
          <w:u w:val="single"/>
          <w:lang w:val="en-US"/>
        </w:rPr>
        <w:t>Section 1 Summary</w:t>
      </w:r>
    </w:p>
    <w:p w14:paraId="3BC6C2E7" w14:textId="77777777" w:rsidR="002F6ABF" w:rsidRDefault="002F6ABF"/>
    <w:tbl>
      <w:tblPr>
        <w:tblpPr w:leftFromText="180" w:rightFromText="180" w:vertAnchor="text" w:horzAnchor="margin" w:tblpY="147"/>
        <w:tblW w:w="9773" w:type="dxa"/>
        <w:tblLook w:val="04A0" w:firstRow="1" w:lastRow="0" w:firstColumn="1" w:lastColumn="0" w:noHBand="0" w:noVBand="1"/>
      </w:tblPr>
      <w:tblGrid>
        <w:gridCol w:w="2401"/>
        <w:gridCol w:w="7372"/>
      </w:tblGrid>
      <w:tr w:rsidR="002F6ABF" w14:paraId="3BC6C2E9" w14:textId="77777777">
        <w:tc>
          <w:tcPr>
            <w:tcW w:w="9772" w:type="dxa"/>
            <w:gridSpan w:val="2"/>
            <w:tcBorders>
              <w:top w:val="single" w:sz="6" w:space="0" w:color="000000"/>
              <w:left w:val="single" w:sz="6" w:space="0" w:color="000000"/>
              <w:bottom w:val="single" w:sz="6" w:space="0" w:color="000000"/>
              <w:right w:val="single" w:sz="6" w:space="0" w:color="000000"/>
            </w:tcBorders>
            <w:shd w:val="pct15" w:color="auto" w:fill="FFFFFF"/>
          </w:tcPr>
          <w:p w14:paraId="3BC6C2E8" w14:textId="77777777" w:rsidR="002F6ABF" w:rsidRDefault="00C22F26">
            <w:pPr>
              <w:pStyle w:val="FigureTitle"/>
              <w:keepLines w:val="0"/>
              <w:spacing w:before="0" w:after="0"/>
              <w:rPr>
                <w:sz w:val="24"/>
                <w:szCs w:val="24"/>
              </w:rPr>
            </w:pPr>
            <w:r>
              <w:rPr>
                <w:sz w:val="24"/>
                <w:szCs w:val="24"/>
              </w:rPr>
              <w:t>Platform summary</w:t>
            </w:r>
          </w:p>
        </w:tc>
      </w:tr>
      <w:tr w:rsidR="002F6ABF" w14:paraId="3BC6C2EC"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2EA" w14:textId="77777777" w:rsidR="002F6ABF" w:rsidRDefault="00C22F26">
            <w:pPr>
              <w:pStyle w:val="FigureTitle"/>
              <w:keepLines w:val="0"/>
              <w:spacing w:before="0" w:after="0"/>
              <w:jc w:val="left"/>
              <w:rPr>
                <w:sz w:val="24"/>
                <w:szCs w:val="24"/>
              </w:rPr>
            </w:pPr>
            <w:r>
              <w:rPr>
                <w:sz w:val="24"/>
                <w:szCs w:val="24"/>
              </w:rPr>
              <w:t>Platform ID</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2EB" w14:textId="77777777" w:rsidR="002F6ABF" w:rsidRDefault="00C22F26">
            <w:pPr>
              <w:pStyle w:val="a7"/>
            </w:pPr>
            <w:proofErr w:type="spellStart"/>
            <w:r>
              <w:rPr>
                <w:rFonts w:eastAsia="Times New Roman"/>
                <w:i/>
                <w:szCs w:val="24"/>
                <w:lang w:val="en-US"/>
              </w:rPr>
              <w:t>Alastria</w:t>
            </w:r>
            <w:proofErr w:type="spellEnd"/>
            <w:r>
              <w:rPr>
                <w:rFonts w:eastAsia="Times New Roman"/>
                <w:i/>
                <w:szCs w:val="24"/>
                <w:lang w:val="en-US"/>
              </w:rPr>
              <w:t xml:space="preserve"> (Quorum version)/ALAQ</w:t>
            </w:r>
          </w:p>
        </w:tc>
      </w:tr>
      <w:tr w:rsidR="002F6ABF" w14:paraId="3BC6C2EF"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2ED" w14:textId="77777777" w:rsidR="002F6ABF" w:rsidRDefault="00C22F26">
            <w:pPr>
              <w:pStyle w:val="FigureTitle"/>
              <w:keepLines w:val="0"/>
              <w:spacing w:before="0" w:after="0"/>
              <w:jc w:val="left"/>
              <w:rPr>
                <w:sz w:val="24"/>
                <w:szCs w:val="24"/>
              </w:rPr>
            </w:pPr>
            <w:r>
              <w:rPr>
                <w:sz w:val="24"/>
                <w:szCs w:val="24"/>
              </w:rPr>
              <w:t>Status/Revision</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2EE" w14:textId="77777777" w:rsidR="002F6ABF" w:rsidRDefault="00C22F26">
            <w:pPr>
              <w:pStyle w:val="a7"/>
            </w:pPr>
            <w:proofErr w:type="spellStart"/>
            <w:r>
              <w:rPr>
                <w:rFonts w:eastAsia="Times New Roman"/>
                <w:i/>
                <w:szCs w:val="24"/>
                <w:lang w:val="en-US"/>
              </w:rPr>
              <w:t>Mainnet</w:t>
            </w:r>
            <w:proofErr w:type="spellEnd"/>
            <w:r>
              <w:rPr>
                <w:rFonts w:eastAsia="Times New Roman"/>
                <w:i/>
                <w:szCs w:val="24"/>
                <w:lang w:val="en-US"/>
              </w:rPr>
              <w:t xml:space="preserve"> for limited use cases – 1.0</w:t>
            </w:r>
          </w:p>
        </w:tc>
      </w:tr>
      <w:tr w:rsidR="002F6ABF" w14:paraId="3BC6C2F2"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2F0" w14:textId="77777777" w:rsidR="002F6ABF" w:rsidRDefault="00C22F26">
            <w:pPr>
              <w:pStyle w:val="FigureTitle"/>
              <w:keepLines w:val="0"/>
              <w:spacing w:before="0" w:after="0"/>
              <w:jc w:val="left"/>
              <w:rPr>
                <w:sz w:val="24"/>
                <w:szCs w:val="24"/>
              </w:rPr>
            </w:pPr>
            <w:r>
              <w:rPr>
                <w:sz w:val="24"/>
                <w:szCs w:val="24"/>
              </w:rPr>
              <w:t>Type</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2F1" w14:textId="77777777" w:rsidR="002F6ABF" w:rsidRDefault="00C22F26">
            <w:pPr>
              <w:pStyle w:val="a7"/>
            </w:pPr>
            <w:r>
              <w:rPr>
                <w:rFonts w:eastAsia="Times New Roman"/>
                <w:i/>
                <w:szCs w:val="24"/>
                <w:lang w:val="en-US"/>
              </w:rPr>
              <w:t>Public-Permissioned</w:t>
            </w:r>
          </w:p>
        </w:tc>
      </w:tr>
      <w:tr w:rsidR="002F6ABF" w14:paraId="3BC6C2F5"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2F3" w14:textId="77777777" w:rsidR="002F6ABF" w:rsidRDefault="00C22F26">
            <w:pPr>
              <w:pStyle w:val="FigureTitle"/>
              <w:keepLines w:val="0"/>
              <w:spacing w:before="0" w:after="0"/>
              <w:jc w:val="left"/>
              <w:rPr>
                <w:sz w:val="24"/>
                <w:szCs w:val="24"/>
              </w:rPr>
            </w:pPr>
            <w:r>
              <w:rPr>
                <w:sz w:val="24"/>
                <w:szCs w:val="24"/>
              </w:rPr>
              <w:t>Domain</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2F4" w14:textId="77777777" w:rsidR="002F6ABF" w:rsidRDefault="00C22F26">
            <w:pPr>
              <w:pStyle w:val="a7"/>
            </w:pPr>
            <w:r>
              <w:rPr>
                <w:rFonts w:eastAsia="Times New Roman"/>
                <w:i/>
                <w:szCs w:val="24"/>
                <w:lang w:val="en-US"/>
              </w:rPr>
              <w:t>Many sectors</w:t>
            </w:r>
          </w:p>
        </w:tc>
      </w:tr>
      <w:tr w:rsidR="002F6ABF" w14:paraId="3BC6C2F8" w14:textId="77777777">
        <w:trPr>
          <w:trHeight w:val="35"/>
        </w:trPr>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2F6" w14:textId="77777777" w:rsidR="002F6ABF" w:rsidRDefault="00C22F26">
            <w:pPr>
              <w:pStyle w:val="FigureTitle"/>
              <w:keepLines w:val="0"/>
              <w:spacing w:before="0" w:after="0"/>
              <w:jc w:val="left"/>
              <w:rPr>
                <w:sz w:val="24"/>
                <w:szCs w:val="24"/>
              </w:rPr>
            </w:pPr>
            <w:r>
              <w:rPr>
                <w:sz w:val="24"/>
                <w:szCs w:val="24"/>
              </w:rPr>
              <w:t>Description</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2F7" w14:textId="77777777" w:rsidR="002F6ABF" w:rsidRDefault="00C22F26">
            <w:pPr>
              <w:pStyle w:val="a7"/>
            </w:pPr>
            <w:proofErr w:type="spellStart"/>
            <w:r>
              <w:rPr>
                <w:i/>
                <w:lang w:eastAsia="zh-CN"/>
              </w:rPr>
              <w:t>Alastria</w:t>
            </w:r>
            <w:proofErr w:type="spellEnd"/>
            <w:r>
              <w:rPr>
                <w:i/>
                <w:lang w:eastAsia="zh-CN"/>
              </w:rPr>
              <w:t xml:space="preserve"> (Quorum version) is a country-level Public-Permissioned open-source platform for decentralized applications, compatible with </w:t>
            </w:r>
            <w:proofErr w:type="spellStart"/>
            <w:r>
              <w:rPr>
                <w:i/>
                <w:lang w:eastAsia="zh-CN"/>
              </w:rPr>
              <w:t>Ethereum</w:t>
            </w:r>
            <w:proofErr w:type="spellEnd"/>
            <w:r>
              <w:rPr>
                <w:i/>
                <w:lang w:eastAsia="zh-CN"/>
              </w:rPr>
              <w:t xml:space="preserve"> but with a proper governance model for better performance, better decentralization and better compliance with regulations.</w:t>
            </w:r>
          </w:p>
        </w:tc>
      </w:tr>
    </w:tbl>
    <w:p w14:paraId="3BC6C2F9" w14:textId="77777777" w:rsidR="002F6ABF" w:rsidRDefault="002F6ABF"/>
    <w:p w14:paraId="3BC6C2FA" w14:textId="77777777" w:rsidR="002F6ABF" w:rsidRDefault="00C22F26">
      <w:pPr>
        <w:jc w:val="center"/>
        <w:outlineLvl w:val="0"/>
        <w:rPr>
          <w:b/>
          <w:szCs w:val="24"/>
          <w:u w:val="single"/>
          <w:lang w:val="en-US"/>
        </w:rPr>
      </w:pPr>
      <w:r>
        <w:rPr>
          <w:b/>
          <w:szCs w:val="24"/>
          <w:u w:val="single"/>
          <w:lang w:val="en-US"/>
        </w:rPr>
        <w:t>Section 2 Governance &amp; Compliance Functions</w:t>
      </w:r>
    </w:p>
    <w:p w14:paraId="3BC6C2FB" w14:textId="77777777" w:rsidR="002F6ABF" w:rsidRDefault="002F6ABF"/>
    <w:tbl>
      <w:tblPr>
        <w:tblpPr w:leftFromText="180" w:rightFromText="180" w:vertAnchor="text" w:horzAnchor="margin" w:tblpY="147"/>
        <w:tblW w:w="9773" w:type="dxa"/>
        <w:tblLook w:val="04A0" w:firstRow="1" w:lastRow="0" w:firstColumn="1" w:lastColumn="0" w:noHBand="0" w:noVBand="1"/>
      </w:tblPr>
      <w:tblGrid>
        <w:gridCol w:w="2401"/>
        <w:gridCol w:w="7372"/>
      </w:tblGrid>
      <w:tr w:rsidR="002F6ABF" w14:paraId="3BC6C2FD" w14:textId="77777777">
        <w:tc>
          <w:tcPr>
            <w:tcW w:w="9772" w:type="dxa"/>
            <w:gridSpan w:val="2"/>
            <w:tcBorders>
              <w:top w:val="single" w:sz="6" w:space="0" w:color="000000"/>
              <w:left w:val="single" w:sz="6" w:space="0" w:color="000000"/>
              <w:bottom w:val="single" w:sz="6" w:space="0" w:color="000000"/>
              <w:right w:val="single" w:sz="6" w:space="0" w:color="000000"/>
            </w:tcBorders>
            <w:shd w:val="pct15" w:color="auto" w:fill="FFFFFF"/>
          </w:tcPr>
          <w:p w14:paraId="3BC6C2FC" w14:textId="77777777" w:rsidR="002F6ABF" w:rsidRDefault="00C22F26">
            <w:pPr>
              <w:pStyle w:val="FigureTitle"/>
              <w:keepLines w:val="0"/>
              <w:spacing w:before="0" w:after="0"/>
              <w:rPr>
                <w:sz w:val="24"/>
                <w:szCs w:val="24"/>
                <w:lang w:eastAsia="zh-CN"/>
              </w:rPr>
            </w:pPr>
            <w:r>
              <w:rPr>
                <w:sz w:val="24"/>
                <w:szCs w:val="24"/>
              </w:rPr>
              <w:t>Platform governance</w:t>
            </w:r>
          </w:p>
        </w:tc>
      </w:tr>
      <w:tr w:rsidR="002F6ABF" w14:paraId="3BC6C300"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2FE" w14:textId="77777777" w:rsidR="002F6ABF" w:rsidRDefault="00C22F26">
            <w:pPr>
              <w:pStyle w:val="FigureTitle"/>
              <w:keepLines w:val="0"/>
              <w:spacing w:before="0" w:after="0"/>
              <w:jc w:val="left"/>
              <w:rPr>
                <w:sz w:val="24"/>
                <w:szCs w:val="24"/>
              </w:rPr>
            </w:pPr>
            <w:r>
              <w:rPr>
                <w:sz w:val="24"/>
                <w:szCs w:val="24"/>
              </w:rPr>
              <w:t>Governance Type</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2FF" w14:textId="77777777" w:rsidR="002F6ABF" w:rsidRDefault="00C22F26">
            <w:pPr>
              <w:pStyle w:val="a7"/>
            </w:pPr>
            <w:r>
              <w:rPr>
                <w:i/>
                <w:lang w:val="en-US"/>
              </w:rPr>
              <w:t>Public-Permissioned, governed as Common-Pool Resource</w:t>
            </w:r>
          </w:p>
        </w:tc>
      </w:tr>
      <w:tr w:rsidR="002F6ABF" w14:paraId="3BC6C305"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01" w14:textId="77777777" w:rsidR="002F6ABF" w:rsidRDefault="00C22F26">
            <w:pPr>
              <w:pStyle w:val="FigureTitle"/>
              <w:keepLines w:val="0"/>
              <w:spacing w:before="0" w:after="0"/>
              <w:jc w:val="left"/>
              <w:rPr>
                <w:sz w:val="24"/>
                <w:szCs w:val="24"/>
              </w:rPr>
            </w:pPr>
            <w:r>
              <w:rPr>
                <w:sz w:val="24"/>
                <w:szCs w:val="24"/>
              </w:rPr>
              <w:t>Chain Network Admin</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02" w14:textId="77777777" w:rsidR="002F6ABF" w:rsidRDefault="00C22F26">
            <w:pPr>
              <w:pStyle w:val="a7"/>
              <w:tabs>
                <w:tab w:val="left" w:pos="4860"/>
              </w:tabs>
            </w:pPr>
            <w:r>
              <w:rPr>
                <w:rFonts w:eastAsia="Times New Roman"/>
                <w:i/>
                <w:szCs w:val="24"/>
                <w:lang w:val="en-US"/>
              </w:rPr>
              <w:t>Non-profit association, open to anybody.</w:t>
            </w:r>
          </w:p>
          <w:p w14:paraId="3BC6C303" w14:textId="77777777" w:rsidR="002F6ABF" w:rsidRDefault="00C22F26">
            <w:pPr>
              <w:pStyle w:val="a7"/>
              <w:tabs>
                <w:tab w:val="left" w:pos="4860"/>
              </w:tabs>
            </w:pPr>
            <w:r>
              <w:rPr>
                <w:rFonts w:eastAsia="Times New Roman"/>
                <w:i/>
                <w:szCs w:val="24"/>
                <w:lang w:val="en-US"/>
              </w:rPr>
              <w:t>Commissions, Working Groups and General Assembly.</w:t>
            </w:r>
          </w:p>
          <w:p w14:paraId="3BC6C304" w14:textId="77777777" w:rsidR="002F6ABF" w:rsidRDefault="00C22F26">
            <w:pPr>
              <w:pStyle w:val="a7"/>
              <w:tabs>
                <w:tab w:val="left" w:pos="4860"/>
              </w:tabs>
            </w:pPr>
            <w:r>
              <w:rPr>
                <w:rFonts w:eastAsia="Times New Roman"/>
                <w:i/>
                <w:szCs w:val="24"/>
                <w:lang w:val="en-US"/>
              </w:rPr>
              <w:t xml:space="preserve">AIP – </w:t>
            </w:r>
            <w:proofErr w:type="spellStart"/>
            <w:r>
              <w:rPr>
                <w:rFonts w:eastAsia="Times New Roman"/>
                <w:i/>
                <w:szCs w:val="24"/>
                <w:lang w:val="en-US"/>
              </w:rPr>
              <w:t>Alastria</w:t>
            </w:r>
            <w:proofErr w:type="spellEnd"/>
            <w:r>
              <w:rPr>
                <w:rFonts w:eastAsia="Times New Roman"/>
                <w:i/>
                <w:szCs w:val="24"/>
                <w:lang w:val="en-US"/>
              </w:rPr>
              <w:t xml:space="preserve"> Improvement Proposal</w:t>
            </w:r>
          </w:p>
        </w:tc>
      </w:tr>
      <w:tr w:rsidR="002F6ABF" w14:paraId="3BC6C308"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06" w14:textId="77777777" w:rsidR="002F6ABF" w:rsidRDefault="00C22F26">
            <w:pPr>
              <w:pStyle w:val="FigureTitle"/>
              <w:keepLines w:val="0"/>
              <w:spacing w:before="0" w:after="0"/>
              <w:jc w:val="left"/>
              <w:rPr>
                <w:sz w:val="24"/>
                <w:szCs w:val="24"/>
              </w:rPr>
            </w:pPr>
            <w:r>
              <w:rPr>
                <w:sz w:val="24"/>
                <w:szCs w:val="24"/>
              </w:rPr>
              <w:t>Pledge (cost of malicious action)</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07" w14:textId="77777777" w:rsidR="002F6ABF" w:rsidRDefault="00C22F26">
            <w:pPr>
              <w:pStyle w:val="a7"/>
            </w:pPr>
            <w:r>
              <w:rPr>
                <w:rFonts w:eastAsiaTheme="minorEastAsia"/>
                <w:i/>
                <w:szCs w:val="24"/>
                <w:lang w:eastAsia="zh-CN"/>
              </w:rPr>
              <w:t>Node compromise (standard BFT enhanced with Proactive Recovery)</w:t>
            </w:r>
          </w:p>
        </w:tc>
      </w:tr>
      <w:tr w:rsidR="002F6ABF" w14:paraId="3BC6C30D"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09" w14:textId="2ED06BDB" w:rsidR="008A7C69" w:rsidRDefault="00C22F26">
            <w:pPr>
              <w:pStyle w:val="FigureTitle"/>
              <w:keepLines w:val="0"/>
              <w:spacing w:before="0" w:after="0"/>
              <w:jc w:val="left"/>
              <w:rPr>
                <w:sz w:val="24"/>
                <w:szCs w:val="24"/>
              </w:rPr>
            </w:pPr>
            <w:r>
              <w:rPr>
                <w:sz w:val="24"/>
                <w:szCs w:val="24"/>
              </w:rPr>
              <w:t>Tamper Proof</w:t>
            </w:r>
            <w:r>
              <w:rPr>
                <w:sz w:val="24"/>
                <w:szCs w:val="24"/>
                <w:lang w:eastAsia="zh-CN"/>
              </w:rPr>
              <w:t xml:space="preserve"> (tamper cost)</w:t>
            </w:r>
          </w:p>
          <w:p w14:paraId="77B8A7F9" w14:textId="77777777" w:rsidR="008A7C69" w:rsidRPr="008A7C69" w:rsidRDefault="008A7C69" w:rsidP="008A7C69">
            <w:pPr>
              <w:rPr>
                <w:lang w:val="en-US"/>
              </w:rPr>
            </w:pPr>
          </w:p>
          <w:p w14:paraId="5DB09574" w14:textId="77777777" w:rsidR="008A7C69" w:rsidRPr="008A7C69" w:rsidRDefault="008A7C69" w:rsidP="008A7C69">
            <w:pPr>
              <w:rPr>
                <w:lang w:val="en-US"/>
              </w:rPr>
            </w:pPr>
          </w:p>
          <w:p w14:paraId="0A599494" w14:textId="77777777" w:rsidR="008A7C69" w:rsidRPr="008A7C69" w:rsidRDefault="008A7C69" w:rsidP="008A7C69">
            <w:pPr>
              <w:rPr>
                <w:lang w:val="en-US"/>
              </w:rPr>
            </w:pPr>
          </w:p>
          <w:p w14:paraId="0CC66A2F" w14:textId="29A5A58B" w:rsidR="008A7C69" w:rsidRDefault="008A7C69" w:rsidP="008A7C69">
            <w:pPr>
              <w:rPr>
                <w:lang w:val="en-US"/>
              </w:rPr>
            </w:pPr>
          </w:p>
          <w:p w14:paraId="52CC8CAD" w14:textId="77777777" w:rsidR="002F6ABF" w:rsidRPr="008A7C69" w:rsidRDefault="002F6ABF" w:rsidP="008A7C69">
            <w:pPr>
              <w:jc w:val="center"/>
              <w:rPr>
                <w:lang w:val="en-US"/>
              </w:rPr>
            </w:pP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0A" w14:textId="77777777" w:rsidR="002F6ABF" w:rsidRDefault="00C22F26">
            <w:pPr>
              <w:pStyle w:val="FigureTitle"/>
              <w:spacing w:before="0"/>
              <w:jc w:val="left"/>
              <w:rPr>
                <w:i/>
                <w:iCs/>
                <w:sz w:val="24"/>
                <w:szCs w:val="24"/>
              </w:rPr>
            </w:pPr>
            <w:r>
              <w:rPr>
                <w:b w:val="0"/>
                <w:i/>
                <w:iCs/>
                <w:sz w:val="24"/>
                <w:szCs w:val="24"/>
                <w:lang w:eastAsia="zh-CN"/>
              </w:rPr>
              <w:t xml:space="preserve">Rewriting history is impossible (assuming </w:t>
            </w:r>
            <w:proofErr w:type="spellStart"/>
            <w:r>
              <w:rPr>
                <w:b w:val="0"/>
                <w:i/>
                <w:iCs/>
                <w:sz w:val="24"/>
                <w:szCs w:val="24"/>
                <w:lang w:eastAsia="zh-CN"/>
              </w:rPr>
              <w:t>Ethereum</w:t>
            </w:r>
            <w:proofErr w:type="spellEnd"/>
            <w:r>
              <w:rPr>
                <w:b w:val="0"/>
                <w:i/>
                <w:iCs/>
                <w:sz w:val="24"/>
                <w:szCs w:val="24"/>
                <w:lang w:eastAsia="zh-CN"/>
              </w:rPr>
              <w:t xml:space="preserve"> digital signatures are safe), even with all consensus nodes compromised.</w:t>
            </w:r>
          </w:p>
          <w:p w14:paraId="3BC6C30B" w14:textId="77777777" w:rsidR="002F6ABF" w:rsidRDefault="00C22F26">
            <w:pPr>
              <w:pStyle w:val="FigureTitle"/>
              <w:spacing w:before="0"/>
              <w:jc w:val="left"/>
              <w:rPr>
                <w:i/>
                <w:iCs/>
                <w:sz w:val="24"/>
                <w:szCs w:val="24"/>
              </w:rPr>
            </w:pPr>
            <w:r>
              <w:rPr>
                <w:b w:val="0"/>
                <w:i/>
                <w:iCs/>
                <w:sz w:val="24"/>
                <w:szCs w:val="24"/>
                <w:lang w:eastAsia="zh-CN"/>
              </w:rPr>
              <w:t xml:space="preserve">Malicious actors </w:t>
            </w:r>
            <w:proofErr w:type="spellStart"/>
            <w:r>
              <w:rPr>
                <w:b w:val="0"/>
                <w:i/>
                <w:iCs/>
                <w:sz w:val="24"/>
                <w:szCs w:val="24"/>
                <w:lang w:eastAsia="zh-CN"/>
              </w:rPr>
              <w:t>can not</w:t>
            </w:r>
            <w:proofErr w:type="spellEnd"/>
            <w:r>
              <w:rPr>
                <w:b w:val="0"/>
                <w:i/>
                <w:iCs/>
                <w:sz w:val="24"/>
                <w:szCs w:val="24"/>
                <w:lang w:eastAsia="zh-CN"/>
              </w:rPr>
              <w:t xml:space="preserve"> invent or modify transactions, just censor them (only if more than 1/3 of nodes compromised). But this event can be detected and actions taken against the responsible (</w:t>
            </w:r>
            <w:proofErr w:type="spellStart"/>
            <w:r>
              <w:rPr>
                <w:b w:val="0"/>
                <w:i/>
                <w:iCs/>
                <w:sz w:val="24"/>
                <w:szCs w:val="24"/>
                <w:lang w:eastAsia="zh-CN"/>
              </w:rPr>
              <w:t>Alastria</w:t>
            </w:r>
            <w:proofErr w:type="spellEnd"/>
            <w:r>
              <w:rPr>
                <w:b w:val="0"/>
                <w:i/>
                <w:iCs/>
                <w:sz w:val="24"/>
                <w:szCs w:val="24"/>
                <w:lang w:eastAsia="zh-CN"/>
              </w:rPr>
              <w:t xml:space="preserve"> operates in an efficient legal environment).</w:t>
            </w:r>
          </w:p>
          <w:p w14:paraId="3BC6C30C" w14:textId="77777777" w:rsidR="002F6ABF" w:rsidRDefault="00C22F26">
            <w:pPr>
              <w:pStyle w:val="a7"/>
              <w:spacing w:before="0" w:after="180"/>
              <w:rPr>
                <w:i/>
                <w:iCs/>
                <w:szCs w:val="24"/>
              </w:rPr>
            </w:pPr>
            <w:r>
              <w:rPr>
                <w:i/>
                <w:iCs/>
                <w:szCs w:val="24"/>
                <w:lang w:eastAsia="zh-CN"/>
              </w:rPr>
              <w:t>Any malicious action not avoided by IBFT can be audited post-facto and the responsible entity penalized accordingly.</w:t>
            </w:r>
          </w:p>
        </w:tc>
      </w:tr>
      <w:tr w:rsidR="002F6ABF" w14:paraId="3BC6C313"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0E" w14:textId="77777777" w:rsidR="002F6ABF" w:rsidRDefault="00C22F26">
            <w:pPr>
              <w:pStyle w:val="FigureTitle"/>
              <w:keepLines w:val="0"/>
              <w:spacing w:before="0" w:after="0"/>
              <w:jc w:val="left"/>
              <w:rPr>
                <w:sz w:val="24"/>
                <w:szCs w:val="24"/>
              </w:rPr>
            </w:pPr>
            <w:r>
              <w:rPr>
                <w:sz w:val="24"/>
                <w:szCs w:val="24"/>
              </w:rPr>
              <w:t>Description</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0F" w14:textId="77777777" w:rsidR="002F6ABF" w:rsidRDefault="00C22F26">
            <w:pPr>
              <w:pStyle w:val="FigureTitle"/>
              <w:spacing w:before="0"/>
              <w:jc w:val="left"/>
            </w:pPr>
            <w:proofErr w:type="spellStart"/>
            <w:r>
              <w:rPr>
                <w:b w:val="0"/>
                <w:i/>
                <w:sz w:val="24"/>
                <w:szCs w:val="24"/>
                <w:lang w:eastAsia="zh-CN"/>
              </w:rPr>
              <w:t>Alastria</w:t>
            </w:r>
            <w:proofErr w:type="spellEnd"/>
            <w:r>
              <w:rPr>
                <w:b w:val="0"/>
                <w:i/>
                <w:sz w:val="24"/>
                <w:szCs w:val="24"/>
                <w:lang w:eastAsia="zh-CN"/>
              </w:rPr>
              <w:t xml:space="preserve"> (Quorum version) is a Public-Permissioned network using Quorum (a light fork of </w:t>
            </w:r>
            <w:proofErr w:type="spellStart"/>
            <w:r>
              <w:rPr>
                <w:b w:val="0"/>
                <w:i/>
                <w:sz w:val="24"/>
                <w:szCs w:val="24"/>
                <w:lang w:eastAsia="zh-CN"/>
              </w:rPr>
              <w:t>Ethereum</w:t>
            </w:r>
            <w:proofErr w:type="spellEnd"/>
            <w:r>
              <w:rPr>
                <w:b w:val="0"/>
                <w:i/>
                <w:sz w:val="24"/>
                <w:szCs w:val="24"/>
                <w:lang w:eastAsia="zh-CN"/>
              </w:rPr>
              <w:t xml:space="preserve">), operating in </w:t>
            </w:r>
            <w:proofErr w:type="gramStart"/>
            <w:r>
              <w:rPr>
                <w:b w:val="0"/>
                <w:i/>
                <w:sz w:val="24"/>
                <w:szCs w:val="24"/>
                <w:lang w:eastAsia="zh-CN"/>
              </w:rPr>
              <w:t>a  good</w:t>
            </w:r>
            <w:proofErr w:type="gramEnd"/>
            <w:r>
              <w:rPr>
                <w:b w:val="0"/>
                <w:i/>
                <w:sz w:val="24"/>
                <w:szCs w:val="24"/>
                <w:lang w:eastAsia="zh-CN"/>
              </w:rPr>
              <w:t xml:space="preserve"> legal environment (inside the European Union).</w:t>
            </w:r>
          </w:p>
          <w:p w14:paraId="3BC6C310" w14:textId="77777777" w:rsidR="002F6ABF" w:rsidRDefault="00C22F26">
            <w:pPr>
              <w:pStyle w:val="a7"/>
              <w:spacing w:before="0" w:after="180"/>
            </w:pPr>
            <w:r>
              <w:rPr>
                <w:i/>
                <w:szCs w:val="24"/>
                <w:lang w:val="en-US" w:eastAsia="zh-CN"/>
              </w:rPr>
              <w:lastRenderedPageBreak/>
              <w:t xml:space="preserve">The network is promoted by non-profit association, with a governance style “Common-Pool Resource”. Any entity can join the network, but requires node </w:t>
            </w:r>
            <w:proofErr w:type="spellStart"/>
            <w:r>
              <w:rPr>
                <w:i/>
                <w:szCs w:val="24"/>
                <w:lang w:val="en-US" w:eastAsia="zh-CN"/>
              </w:rPr>
              <w:t>permissioning</w:t>
            </w:r>
            <w:proofErr w:type="spellEnd"/>
            <w:r>
              <w:rPr>
                <w:i/>
                <w:szCs w:val="24"/>
                <w:lang w:val="en-US" w:eastAsia="zh-CN"/>
              </w:rPr>
              <w:t>. Network is collaboratively operated by the members. Anti-trust rules and no artificial or arbitrary rules of entry. The governance bodies allow the participation of any member of the association.</w:t>
            </w:r>
          </w:p>
          <w:p w14:paraId="3BC6C311" w14:textId="64FCF7FD" w:rsidR="002F6ABF" w:rsidRDefault="00C22F26">
            <w:pPr>
              <w:pStyle w:val="a7"/>
              <w:spacing w:before="0" w:after="180"/>
            </w:pPr>
            <w:r>
              <w:rPr>
                <w:i/>
                <w:szCs w:val="24"/>
                <w:lang w:val="en-US" w:eastAsia="zh-CN"/>
              </w:rPr>
              <w:t xml:space="preserve">Being permissioned and using IBFT, </w:t>
            </w:r>
            <w:proofErr w:type="spellStart"/>
            <w:r>
              <w:rPr>
                <w:i/>
                <w:szCs w:val="24"/>
                <w:lang w:val="en-US" w:eastAsia="zh-CN"/>
              </w:rPr>
              <w:t>Alastria</w:t>
            </w:r>
            <w:proofErr w:type="spellEnd"/>
            <w:r>
              <w:rPr>
                <w:i/>
                <w:szCs w:val="24"/>
                <w:lang w:val="en-US" w:eastAsia="zh-CN"/>
              </w:rPr>
              <w:t xml:space="preserve"> (Quorum version) has “transaction finality” (required for most transactions in the productive economy), and the protocol does not allow reorgs or chain forks, so it is </w:t>
            </w:r>
            <w:r w:rsidR="008A7C69">
              <w:rPr>
                <w:i/>
                <w:szCs w:val="24"/>
                <w:lang w:val="en-US" w:eastAsia="zh-CN"/>
              </w:rPr>
              <w:t>impossible</w:t>
            </w:r>
            <w:r>
              <w:rPr>
                <w:i/>
                <w:szCs w:val="24"/>
                <w:lang w:val="en-US" w:eastAsia="zh-CN"/>
              </w:rPr>
              <w:t xml:space="preserve"> that malicious actors can rewrite the history of the chain in </w:t>
            </w:r>
            <w:proofErr w:type="gramStart"/>
            <w:r>
              <w:rPr>
                <w:i/>
                <w:szCs w:val="24"/>
                <w:lang w:val="en-US" w:eastAsia="zh-CN"/>
              </w:rPr>
              <w:t>a</w:t>
            </w:r>
            <w:proofErr w:type="gramEnd"/>
            <w:r>
              <w:rPr>
                <w:i/>
                <w:szCs w:val="24"/>
                <w:lang w:val="en-US" w:eastAsia="zh-CN"/>
              </w:rPr>
              <w:t xml:space="preserve"> honest node.</w:t>
            </w:r>
          </w:p>
          <w:p w14:paraId="3BC6C312" w14:textId="77777777" w:rsidR="002F6ABF" w:rsidRDefault="00C22F26">
            <w:pPr>
              <w:pStyle w:val="a7"/>
              <w:spacing w:before="0" w:after="180"/>
            </w:pPr>
            <w:r>
              <w:rPr>
                <w:i/>
                <w:szCs w:val="24"/>
                <w:lang w:val="en-US" w:eastAsia="zh-CN"/>
              </w:rPr>
              <w:t xml:space="preserve">In addition, digital signatures are used for everything (transactions and consensus execution), so any malicious action is auditable at least post-facto. </w:t>
            </w:r>
            <w:proofErr w:type="spellStart"/>
            <w:r>
              <w:rPr>
                <w:i/>
                <w:szCs w:val="24"/>
                <w:lang w:val="en-US" w:eastAsia="zh-CN"/>
              </w:rPr>
              <w:t>Alastria</w:t>
            </w:r>
            <w:proofErr w:type="spellEnd"/>
            <w:r>
              <w:rPr>
                <w:i/>
                <w:szCs w:val="24"/>
                <w:lang w:val="en-US" w:eastAsia="zh-CN"/>
              </w:rPr>
              <w:t xml:space="preserve"> monitoring tools make any such actions transparent to the whole set of members. Incentive to cheat is extremely low.</w:t>
            </w:r>
          </w:p>
        </w:tc>
      </w:tr>
    </w:tbl>
    <w:p w14:paraId="3BC6C314" w14:textId="77777777" w:rsidR="002F6ABF" w:rsidRDefault="002F6ABF"/>
    <w:tbl>
      <w:tblPr>
        <w:tblpPr w:leftFromText="180" w:rightFromText="180" w:vertAnchor="text" w:horzAnchor="margin" w:tblpY="147"/>
        <w:tblW w:w="9773" w:type="dxa"/>
        <w:tblLook w:val="04A0" w:firstRow="1" w:lastRow="0" w:firstColumn="1" w:lastColumn="0" w:noHBand="0" w:noVBand="1"/>
      </w:tblPr>
      <w:tblGrid>
        <w:gridCol w:w="2401"/>
        <w:gridCol w:w="7372"/>
      </w:tblGrid>
      <w:tr w:rsidR="002F6ABF" w14:paraId="3BC6C316" w14:textId="77777777">
        <w:tc>
          <w:tcPr>
            <w:tcW w:w="9772" w:type="dxa"/>
            <w:gridSpan w:val="2"/>
            <w:tcBorders>
              <w:top w:val="single" w:sz="6" w:space="0" w:color="000000"/>
              <w:left w:val="single" w:sz="6" w:space="0" w:color="000000"/>
              <w:bottom w:val="single" w:sz="6" w:space="0" w:color="000000"/>
              <w:right w:val="single" w:sz="6" w:space="0" w:color="000000"/>
            </w:tcBorders>
            <w:shd w:val="pct15" w:color="auto" w:fill="FFFFFF"/>
          </w:tcPr>
          <w:p w14:paraId="3BC6C315" w14:textId="77777777" w:rsidR="002F6ABF" w:rsidRDefault="00C22F26">
            <w:pPr>
              <w:pStyle w:val="FigureTitle"/>
              <w:keepLines w:val="0"/>
              <w:spacing w:before="0" w:after="0"/>
              <w:rPr>
                <w:sz w:val="24"/>
                <w:szCs w:val="24"/>
                <w:lang w:eastAsia="zh-CN"/>
              </w:rPr>
            </w:pPr>
            <w:r>
              <w:rPr>
                <w:sz w:val="24"/>
                <w:szCs w:val="24"/>
              </w:rPr>
              <w:t>Platform</w:t>
            </w:r>
            <w:r>
              <w:t xml:space="preserve"> </w:t>
            </w:r>
            <w:r>
              <w:rPr>
                <w:sz w:val="24"/>
                <w:szCs w:val="24"/>
              </w:rPr>
              <w:t>trust endorsement policy</w:t>
            </w:r>
          </w:p>
        </w:tc>
      </w:tr>
      <w:tr w:rsidR="002F6ABF" w14:paraId="3BC6C319"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17" w14:textId="77777777" w:rsidR="002F6ABF" w:rsidRDefault="00C22F26">
            <w:pPr>
              <w:pStyle w:val="FigureTitle"/>
              <w:keepLines w:val="0"/>
              <w:spacing w:before="0" w:after="0"/>
              <w:jc w:val="left"/>
              <w:rPr>
                <w:sz w:val="24"/>
                <w:szCs w:val="24"/>
              </w:rPr>
            </w:pPr>
            <w:r>
              <w:rPr>
                <w:sz w:val="24"/>
                <w:szCs w:val="24"/>
              </w:rPr>
              <w:t>Type</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18" w14:textId="77777777" w:rsidR="002F6ABF" w:rsidRDefault="00C22F26">
            <w:pPr>
              <w:pStyle w:val="a7"/>
            </w:pPr>
            <w:r>
              <w:rPr>
                <w:rFonts w:eastAsia="Times New Roman"/>
                <w:i/>
                <w:szCs w:val="24"/>
                <w:lang w:val="en-US"/>
              </w:rPr>
              <w:t xml:space="preserve">Common-Pool Resources collaborative governance, coupled with </w:t>
            </w:r>
            <w:proofErr w:type="spellStart"/>
            <w:r>
              <w:rPr>
                <w:rFonts w:eastAsia="Times New Roman"/>
                <w:i/>
                <w:szCs w:val="24"/>
                <w:lang w:val="en-US"/>
              </w:rPr>
              <w:t>Legaly</w:t>
            </w:r>
            <w:proofErr w:type="spellEnd"/>
            <w:r>
              <w:rPr>
                <w:rFonts w:eastAsia="Times New Roman"/>
                <w:i/>
                <w:szCs w:val="24"/>
                <w:lang w:val="en-US"/>
              </w:rPr>
              <w:t xml:space="preserve"> binding SSI identities and transparent consensus execution monitoring tools.</w:t>
            </w:r>
          </w:p>
        </w:tc>
      </w:tr>
      <w:tr w:rsidR="002F6ABF" w14:paraId="3BC6C31C"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1A" w14:textId="77777777" w:rsidR="002F6ABF" w:rsidRDefault="00C22F26">
            <w:pPr>
              <w:pStyle w:val="FigureTitle"/>
              <w:keepLines w:val="0"/>
              <w:spacing w:before="0" w:after="0"/>
              <w:jc w:val="left"/>
              <w:rPr>
                <w:sz w:val="24"/>
                <w:szCs w:val="24"/>
              </w:rPr>
            </w:pPr>
            <w:r>
              <w:rPr>
                <w:sz w:val="24"/>
                <w:szCs w:val="24"/>
              </w:rPr>
              <w:t>Tool</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1B" w14:textId="77777777" w:rsidR="002F6ABF" w:rsidRDefault="00C22F26">
            <w:pPr>
              <w:pStyle w:val="a7"/>
            </w:pPr>
            <w:proofErr w:type="spellStart"/>
            <w:r>
              <w:rPr>
                <w:rFonts w:eastAsia="Times New Roman"/>
                <w:i/>
                <w:szCs w:val="24"/>
                <w:lang w:val="en-US"/>
              </w:rPr>
              <w:t>Permissioning</w:t>
            </w:r>
            <w:proofErr w:type="spellEnd"/>
            <w:r>
              <w:rPr>
                <w:rFonts w:eastAsia="Times New Roman"/>
                <w:i/>
                <w:szCs w:val="24"/>
                <w:lang w:val="en-US"/>
              </w:rPr>
              <w:t>, IBFT, extensions to BFT (proactive recovery), digital signatures, consensus execution transparent monitoring tools.</w:t>
            </w:r>
          </w:p>
        </w:tc>
      </w:tr>
      <w:tr w:rsidR="002F6ABF" w14:paraId="3BC6C31F"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1D" w14:textId="77777777" w:rsidR="002F6ABF" w:rsidRDefault="00C22F26">
            <w:pPr>
              <w:pStyle w:val="FigureTitle"/>
              <w:keepLines w:val="0"/>
              <w:spacing w:before="0" w:after="0"/>
              <w:jc w:val="left"/>
              <w:rPr>
                <w:sz w:val="24"/>
                <w:szCs w:val="24"/>
              </w:rPr>
            </w:pPr>
            <w:r>
              <w:rPr>
                <w:sz w:val="24"/>
                <w:szCs w:val="24"/>
              </w:rPr>
              <w:t>Policy</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1E" w14:textId="77777777" w:rsidR="002F6ABF" w:rsidRDefault="00C22F26">
            <w:pPr>
              <w:pStyle w:val="a7"/>
            </w:pPr>
            <w:r>
              <w:rPr>
                <w:i/>
                <w:lang w:val="en-US"/>
              </w:rPr>
              <w:t xml:space="preserve">Common-Pool Resources, auditability, transparency, fairness. </w:t>
            </w:r>
          </w:p>
        </w:tc>
      </w:tr>
    </w:tbl>
    <w:p w14:paraId="3BC6C320" w14:textId="77777777" w:rsidR="002F6ABF" w:rsidRDefault="002F6ABF">
      <w:pPr>
        <w:rPr>
          <w:highlight w:val="yellow"/>
          <w:lang w:eastAsia="zh-CN"/>
        </w:rPr>
      </w:pPr>
    </w:p>
    <w:tbl>
      <w:tblPr>
        <w:tblpPr w:leftFromText="180" w:rightFromText="180" w:vertAnchor="text" w:horzAnchor="margin" w:tblpY="147"/>
        <w:tblW w:w="9773" w:type="dxa"/>
        <w:tblLook w:val="04A0" w:firstRow="1" w:lastRow="0" w:firstColumn="1" w:lastColumn="0" w:noHBand="0" w:noVBand="1"/>
      </w:tblPr>
      <w:tblGrid>
        <w:gridCol w:w="2401"/>
        <w:gridCol w:w="7372"/>
      </w:tblGrid>
      <w:tr w:rsidR="002F6ABF" w14:paraId="3BC6C322" w14:textId="77777777">
        <w:tc>
          <w:tcPr>
            <w:tcW w:w="9772" w:type="dxa"/>
            <w:gridSpan w:val="2"/>
            <w:tcBorders>
              <w:top w:val="single" w:sz="6" w:space="0" w:color="000000"/>
              <w:left w:val="single" w:sz="6" w:space="0" w:color="000000"/>
              <w:bottom w:val="single" w:sz="6" w:space="0" w:color="000000"/>
              <w:right w:val="single" w:sz="6" w:space="0" w:color="000000"/>
            </w:tcBorders>
            <w:shd w:val="pct15" w:color="auto" w:fill="FFFFFF"/>
          </w:tcPr>
          <w:p w14:paraId="3BC6C321" w14:textId="77777777" w:rsidR="002F6ABF" w:rsidRDefault="00C22F26">
            <w:pPr>
              <w:pStyle w:val="FigureTitle"/>
              <w:keepLines w:val="0"/>
              <w:spacing w:before="0" w:after="0"/>
              <w:rPr>
                <w:sz w:val="24"/>
                <w:szCs w:val="24"/>
                <w:highlight w:val="yellow"/>
              </w:rPr>
            </w:pPr>
            <w:r>
              <w:rPr>
                <w:sz w:val="24"/>
                <w:szCs w:val="24"/>
              </w:rPr>
              <w:t>Economic Model</w:t>
            </w:r>
            <w:r>
              <w:rPr>
                <w:sz w:val="24"/>
                <w:szCs w:val="24"/>
                <w:lang w:eastAsia="zh-CN"/>
              </w:rPr>
              <w:t xml:space="preserve"> </w:t>
            </w:r>
            <w:r>
              <w:rPr>
                <w:sz w:val="24"/>
                <w:szCs w:val="24"/>
              </w:rPr>
              <w:t>(optional)</w:t>
            </w:r>
          </w:p>
        </w:tc>
      </w:tr>
      <w:tr w:rsidR="002F6ABF" w14:paraId="3BC6C326"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23" w14:textId="77777777" w:rsidR="002F6ABF" w:rsidRDefault="00C22F26">
            <w:pPr>
              <w:pStyle w:val="FigureTitle"/>
              <w:keepLines w:val="0"/>
              <w:spacing w:before="0" w:after="0"/>
              <w:jc w:val="left"/>
              <w:rPr>
                <w:sz w:val="24"/>
                <w:szCs w:val="24"/>
                <w:highlight w:val="yellow"/>
                <w:lang w:eastAsia="zh-CN"/>
              </w:rPr>
            </w:pPr>
            <w:r>
              <w:rPr>
                <w:sz w:val="24"/>
                <w:szCs w:val="24"/>
              </w:rPr>
              <w:t>Price Model to Deploy Contracts and do Transactions</w:t>
            </w:r>
            <w:r>
              <w:rPr>
                <w:sz w:val="24"/>
                <w:szCs w:val="24"/>
                <w:highlight w:val="yellow"/>
                <w:lang w:eastAsia="zh-CN"/>
              </w:rPr>
              <w:t xml:space="preserve"> </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24" w14:textId="77777777" w:rsidR="002F6ABF" w:rsidRDefault="00C22F26">
            <w:pPr>
              <w:pStyle w:val="a7"/>
              <w:rPr>
                <w:i/>
                <w:lang w:val="en-US" w:eastAsia="zh-CN"/>
              </w:rPr>
            </w:pPr>
            <w:r>
              <w:rPr>
                <w:i/>
                <w:lang w:val="en-US" w:eastAsia="zh-CN"/>
              </w:rPr>
              <w:t xml:space="preserve">Deploy a new contract is a kind of transaction, </w:t>
            </w:r>
          </w:p>
          <w:p w14:paraId="3BC6C325" w14:textId="77777777" w:rsidR="002F6ABF" w:rsidRDefault="00C22F26">
            <w:pPr>
              <w:pStyle w:val="a7"/>
              <w:rPr>
                <w:i/>
                <w:lang w:val="en-US" w:eastAsia="zh-CN"/>
              </w:rPr>
            </w:pPr>
            <w:r>
              <w:rPr>
                <w:i/>
                <w:lang w:val="en-US" w:eastAsia="zh-CN"/>
              </w:rPr>
              <w:t>Charged by transactions only</w:t>
            </w:r>
          </w:p>
        </w:tc>
      </w:tr>
      <w:tr w:rsidR="002F6ABF" w14:paraId="3BC6C329"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27" w14:textId="77777777" w:rsidR="002F6ABF" w:rsidRDefault="00C22F26">
            <w:pPr>
              <w:pStyle w:val="FigureTitle"/>
              <w:keepLines w:val="0"/>
              <w:spacing w:before="0" w:after="0"/>
              <w:jc w:val="left"/>
              <w:rPr>
                <w:sz w:val="24"/>
                <w:szCs w:val="24"/>
                <w:highlight w:val="yellow"/>
                <w:lang w:eastAsia="zh-CN"/>
              </w:rPr>
            </w:pPr>
            <w:r>
              <w:rPr>
                <w:sz w:val="24"/>
                <w:szCs w:val="24"/>
              </w:rPr>
              <w:t>Who pays the costs of the network</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28" w14:textId="77777777" w:rsidR="002F6ABF" w:rsidRDefault="00C22F26">
            <w:pPr>
              <w:pStyle w:val="a7"/>
              <w:rPr>
                <w:i/>
                <w:highlight w:val="yellow"/>
                <w:lang w:val="en-US" w:eastAsia="zh-CN"/>
              </w:rPr>
            </w:pPr>
            <w:r>
              <w:rPr>
                <w:i/>
                <w:lang w:val="en-US" w:eastAsia="zh-CN"/>
              </w:rPr>
              <w:t>Users</w:t>
            </w:r>
          </w:p>
        </w:tc>
      </w:tr>
      <w:tr w:rsidR="002F6ABF" w14:paraId="3BC6C32E"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2A" w14:textId="77777777" w:rsidR="002F6ABF" w:rsidRDefault="00C22F26">
            <w:pPr>
              <w:pStyle w:val="FigureTitle"/>
              <w:keepLines w:val="0"/>
              <w:spacing w:before="0" w:after="0"/>
              <w:jc w:val="left"/>
              <w:rPr>
                <w:sz w:val="24"/>
                <w:szCs w:val="24"/>
                <w:highlight w:val="yellow"/>
              </w:rPr>
            </w:pPr>
            <w:r>
              <w:rPr>
                <w:sz w:val="24"/>
                <w:szCs w:val="24"/>
              </w:rPr>
              <w:t>Monetary Policy of Tokens</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2B" w14:textId="0EFF7572" w:rsidR="002F6ABF" w:rsidRDefault="00C22F26">
            <w:pPr>
              <w:pStyle w:val="a7"/>
            </w:pPr>
            <w:r>
              <w:rPr>
                <w:i/>
                <w:lang w:eastAsia="zh-CN"/>
              </w:rPr>
              <w:t xml:space="preserve">There is no cryptocurrency embedded in the infrastructure, </w:t>
            </w:r>
            <w:r w:rsidR="008A7C69">
              <w:rPr>
                <w:i/>
                <w:lang w:eastAsia="zh-CN"/>
              </w:rPr>
              <w:t>and</w:t>
            </w:r>
            <w:r>
              <w:rPr>
                <w:i/>
                <w:lang w:eastAsia="zh-CN"/>
              </w:rPr>
              <w:t xml:space="preserve"> there is no mining.</w:t>
            </w:r>
          </w:p>
          <w:p w14:paraId="3BC6C32C" w14:textId="77777777" w:rsidR="002F6ABF" w:rsidRDefault="00C22F26">
            <w:pPr>
              <w:pStyle w:val="a7"/>
            </w:pPr>
            <w:r>
              <w:rPr>
                <w:i/>
                <w:lang w:eastAsia="zh-CN"/>
              </w:rPr>
              <w:t xml:space="preserve">However, Gas (the same concept from </w:t>
            </w:r>
            <w:proofErr w:type="spellStart"/>
            <w:r>
              <w:rPr>
                <w:i/>
                <w:lang w:eastAsia="zh-CN"/>
              </w:rPr>
              <w:t>Ethereum</w:t>
            </w:r>
            <w:proofErr w:type="spellEnd"/>
            <w:r>
              <w:rPr>
                <w:i/>
                <w:lang w:eastAsia="zh-CN"/>
              </w:rPr>
              <w:t xml:space="preserve">) is used both to protect the network and to meter the usage by the users. However, in </w:t>
            </w:r>
            <w:proofErr w:type="spellStart"/>
            <w:r>
              <w:rPr>
                <w:i/>
                <w:lang w:eastAsia="zh-CN"/>
              </w:rPr>
              <w:t>Alastria</w:t>
            </w:r>
            <w:proofErr w:type="spellEnd"/>
            <w:r>
              <w:rPr>
                <w:i/>
                <w:lang w:eastAsia="zh-CN"/>
              </w:rPr>
              <w:t xml:space="preserve"> (Quorum version), the Gas is not associated to any token or cryptocurrency subject to speculation.</w:t>
            </w:r>
          </w:p>
          <w:p w14:paraId="3BC6C32D" w14:textId="77777777" w:rsidR="002F6ABF" w:rsidRDefault="00C22F26">
            <w:pPr>
              <w:pStyle w:val="a7"/>
            </w:pPr>
            <w:r>
              <w:rPr>
                <w:i/>
                <w:lang w:eastAsia="zh-CN"/>
              </w:rPr>
              <w:t>The incentives of the consensus nodes are long-term and associated to the Common-Pool Resource governance style (basically, all members of the association need a viable the network to run their transactions in the real economy, which is where they obtain the economic benefits).</w:t>
            </w:r>
          </w:p>
        </w:tc>
      </w:tr>
      <w:tr w:rsidR="002F6ABF" w14:paraId="3BC6C331"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2F" w14:textId="77777777" w:rsidR="002F6ABF" w:rsidRDefault="00C22F26">
            <w:pPr>
              <w:pStyle w:val="FigureTitle"/>
              <w:keepLines w:val="0"/>
              <w:spacing w:before="0" w:after="0"/>
              <w:jc w:val="left"/>
              <w:rPr>
                <w:sz w:val="24"/>
                <w:szCs w:val="24"/>
                <w:highlight w:val="yellow"/>
              </w:rPr>
            </w:pPr>
            <w:r>
              <w:rPr>
                <w:sz w:val="24"/>
                <w:szCs w:val="24"/>
              </w:rPr>
              <w:lastRenderedPageBreak/>
              <w:t>Rights of Tokens</w:t>
            </w:r>
            <w:r>
              <w:rPr>
                <w:sz w:val="24"/>
                <w:szCs w:val="24"/>
                <w:highlight w:val="yellow"/>
              </w:rPr>
              <w:t xml:space="preserve"> </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30" w14:textId="77777777" w:rsidR="002F6ABF" w:rsidRDefault="00C22F26">
            <w:pPr>
              <w:pStyle w:val="a7"/>
              <w:rPr>
                <w:i/>
                <w:lang w:eastAsia="zh-CN"/>
              </w:rPr>
            </w:pPr>
            <w:r>
              <w:rPr>
                <w:i/>
                <w:lang w:eastAsia="zh-CN"/>
              </w:rPr>
              <w:t>Not applicable</w:t>
            </w:r>
          </w:p>
        </w:tc>
      </w:tr>
    </w:tbl>
    <w:p w14:paraId="3BC6C332" w14:textId="77777777" w:rsidR="002F6ABF" w:rsidRDefault="002F6ABF"/>
    <w:p w14:paraId="3BC6C333" w14:textId="77777777" w:rsidR="002F6ABF" w:rsidRDefault="00C22F26">
      <w:pPr>
        <w:jc w:val="center"/>
        <w:outlineLvl w:val="0"/>
        <w:rPr>
          <w:b/>
          <w:u w:val="single"/>
        </w:rPr>
      </w:pPr>
      <w:r>
        <w:rPr>
          <w:b/>
          <w:u w:val="single"/>
        </w:rPr>
        <w:t>Section 3 Application</w:t>
      </w:r>
    </w:p>
    <w:p w14:paraId="3BC6C334" w14:textId="77777777" w:rsidR="002F6ABF" w:rsidRDefault="002F6ABF"/>
    <w:tbl>
      <w:tblPr>
        <w:tblpPr w:leftFromText="180" w:rightFromText="180" w:vertAnchor="text" w:horzAnchor="margin" w:tblpY="147"/>
        <w:tblW w:w="9773" w:type="dxa"/>
        <w:tblLook w:val="04A0" w:firstRow="1" w:lastRow="0" w:firstColumn="1" w:lastColumn="0" w:noHBand="0" w:noVBand="1"/>
      </w:tblPr>
      <w:tblGrid>
        <w:gridCol w:w="2401"/>
        <w:gridCol w:w="7372"/>
      </w:tblGrid>
      <w:tr w:rsidR="002F6ABF" w14:paraId="3BC6C336" w14:textId="77777777">
        <w:tc>
          <w:tcPr>
            <w:tcW w:w="9772" w:type="dxa"/>
            <w:gridSpan w:val="2"/>
            <w:tcBorders>
              <w:top w:val="single" w:sz="6" w:space="0" w:color="000000"/>
              <w:left w:val="single" w:sz="6" w:space="0" w:color="000000"/>
              <w:bottom w:val="single" w:sz="6" w:space="0" w:color="000000"/>
              <w:right w:val="single" w:sz="6" w:space="0" w:color="000000"/>
            </w:tcBorders>
            <w:shd w:val="pct15" w:color="auto" w:fill="FFFFFF"/>
          </w:tcPr>
          <w:p w14:paraId="3BC6C335" w14:textId="77777777" w:rsidR="002F6ABF" w:rsidRDefault="00C22F26">
            <w:pPr>
              <w:pStyle w:val="FigureTitle"/>
              <w:keepLines w:val="0"/>
              <w:spacing w:before="0" w:after="0"/>
              <w:rPr>
                <w:sz w:val="24"/>
                <w:szCs w:val="24"/>
              </w:rPr>
            </w:pPr>
            <w:r>
              <w:rPr>
                <w:sz w:val="24"/>
                <w:szCs w:val="24"/>
              </w:rPr>
              <w:t>Platform Smart Contract</w:t>
            </w:r>
            <w:r>
              <w:t xml:space="preserve"> mechanism</w:t>
            </w:r>
          </w:p>
        </w:tc>
      </w:tr>
      <w:tr w:rsidR="002F6ABF" w14:paraId="3BC6C339"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37" w14:textId="77777777" w:rsidR="002F6ABF" w:rsidRDefault="00C22F26">
            <w:pPr>
              <w:pStyle w:val="FigureTitle"/>
              <w:keepLines w:val="0"/>
              <w:spacing w:before="0" w:after="0"/>
              <w:jc w:val="left"/>
              <w:rPr>
                <w:sz w:val="24"/>
                <w:szCs w:val="24"/>
              </w:rPr>
            </w:pPr>
            <w:r>
              <w:rPr>
                <w:sz w:val="24"/>
                <w:szCs w:val="24"/>
              </w:rPr>
              <w:t>Language</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38" w14:textId="77777777" w:rsidR="002F6ABF" w:rsidRDefault="00C22F26">
            <w:pPr>
              <w:pStyle w:val="a7"/>
              <w:rPr>
                <w:lang w:val="es-ES"/>
              </w:rPr>
            </w:pPr>
            <w:r>
              <w:rPr>
                <w:i/>
                <w:lang w:val="en-US" w:eastAsia="zh-CN"/>
              </w:rPr>
              <w:t xml:space="preserve">Same as </w:t>
            </w:r>
            <w:proofErr w:type="spellStart"/>
            <w:r>
              <w:rPr>
                <w:i/>
                <w:lang w:val="en-US" w:eastAsia="zh-CN"/>
              </w:rPr>
              <w:t>Ethereum</w:t>
            </w:r>
            <w:proofErr w:type="spellEnd"/>
          </w:p>
        </w:tc>
      </w:tr>
      <w:tr w:rsidR="002F6ABF" w14:paraId="3BC6C33C"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3A" w14:textId="77777777" w:rsidR="002F6ABF" w:rsidRDefault="00C22F26">
            <w:pPr>
              <w:pStyle w:val="FigureTitle"/>
              <w:keepLines w:val="0"/>
              <w:spacing w:before="0" w:after="0"/>
              <w:jc w:val="left"/>
              <w:rPr>
                <w:sz w:val="24"/>
                <w:szCs w:val="24"/>
              </w:rPr>
            </w:pPr>
            <w:r>
              <w:rPr>
                <w:sz w:val="24"/>
                <w:szCs w:val="24"/>
              </w:rPr>
              <w:t>Turing Complete?</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3B" w14:textId="77777777" w:rsidR="002F6ABF" w:rsidRDefault="00C22F26">
            <w:pPr>
              <w:pStyle w:val="a7"/>
              <w:rPr>
                <w:i/>
                <w:lang w:val="en-US"/>
              </w:rPr>
            </w:pPr>
            <w:r>
              <w:rPr>
                <w:i/>
                <w:lang w:val="en-US"/>
              </w:rPr>
              <w:t>Yes – Solidity</w:t>
            </w:r>
          </w:p>
        </w:tc>
      </w:tr>
      <w:tr w:rsidR="002F6ABF" w14:paraId="3BC6C33F"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3D" w14:textId="77777777" w:rsidR="002F6ABF" w:rsidRDefault="00C22F26">
            <w:pPr>
              <w:pStyle w:val="FigureTitle"/>
              <w:keepLines w:val="0"/>
              <w:spacing w:before="0" w:after="0"/>
              <w:jc w:val="left"/>
              <w:rPr>
                <w:sz w:val="24"/>
                <w:szCs w:val="24"/>
              </w:rPr>
            </w:pPr>
            <w:r>
              <w:rPr>
                <w:sz w:val="24"/>
                <w:szCs w:val="24"/>
              </w:rPr>
              <w:t>Compiler</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3E" w14:textId="77777777" w:rsidR="002F6ABF" w:rsidRDefault="00C22F26">
            <w:pPr>
              <w:pStyle w:val="a7"/>
            </w:pPr>
            <w:r>
              <w:rPr>
                <w:i/>
                <w:lang w:val="pt-BR" w:eastAsia="zh-CN"/>
              </w:rPr>
              <w:t>Solidity or any other which compiles to the Ethereum VM</w:t>
            </w:r>
          </w:p>
        </w:tc>
      </w:tr>
      <w:tr w:rsidR="002F6ABF" w14:paraId="3BC6C342"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40" w14:textId="77777777" w:rsidR="002F6ABF" w:rsidRDefault="00C22F26">
            <w:pPr>
              <w:pStyle w:val="FigureTitle"/>
              <w:keepLines w:val="0"/>
              <w:spacing w:before="0" w:after="0"/>
              <w:jc w:val="left"/>
              <w:rPr>
                <w:sz w:val="24"/>
                <w:szCs w:val="24"/>
              </w:rPr>
            </w:pPr>
            <w:r>
              <w:rPr>
                <w:sz w:val="24"/>
                <w:szCs w:val="24"/>
              </w:rPr>
              <w:t>Runtime VM</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41" w14:textId="77777777" w:rsidR="002F6ABF" w:rsidRDefault="00C22F26">
            <w:pPr>
              <w:pStyle w:val="a7"/>
              <w:rPr>
                <w:i/>
                <w:lang w:val="en-US"/>
              </w:rPr>
            </w:pPr>
            <w:r>
              <w:rPr>
                <w:i/>
                <w:lang w:val="en-US"/>
              </w:rPr>
              <w:t>EVM;</w:t>
            </w:r>
          </w:p>
        </w:tc>
      </w:tr>
      <w:tr w:rsidR="002F6ABF" w14:paraId="3BC6C345"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43" w14:textId="77777777" w:rsidR="002F6ABF" w:rsidRDefault="00C22F26">
            <w:pPr>
              <w:pStyle w:val="FigureTitle"/>
              <w:keepLines w:val="0"/>
              <w:spacing w:before="0" w:after="0"/>
              <w:jc w:val="left"/>
              <w:rPr>
                <w:sz w:val="24"/>
                <w:szCs w:val="24"/>
              </w:rPr>
            </w:pPr>
            <w:proofErr w:type="spellStart"/>
            <w:r>
              <w:rPr>
                <w:sz w:val="24"/>
                <w:szCs w:val="24"/>
              </w:rPr>
              <w:t>DevTools</w:t>
            </w:r>
            <w:proofErr w:type="spellEnd"/>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44" w14:textId="77777777" w:rsidR="002F6ABF" w:rsidRDefault="00C22F26">
            <w:pPr>
              <w:pStyle w:val="a7"/>
              <w:rPr>
                <w:lang w:val="es-ES"/>
              </w:rPr>
            </w:pPr>
            <w:r>
              <w:rPr>
                <w:i/>
                <w:lang w:val="es-ES" w:eastAsia="zh-CN"/>
              </w:rPr>
              <w:t>Same as Ethereum</w:t>
            </w:r>
          </w:p>
        </w:tc>
      </w:tr>
      <w:tr w:rsidR="002F6ABF" w14:paraId="3BC6C349"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46" w14:textId="77777777" w:rsidR="002F6ABF" w:rsidRDefault="00C22F26">
            <w:pPr>
              <w:pStyle w:val="FigureTitle"/>
              <w:keepLines w:val="0"/>
              <w:spacing w:before="0" w:after="0"/>
              <w:jc w:val="left"/>
              <w:rPr>
                <w:sz w:val="24"/>
                <w:szCs w:val="24"/>
              </w:rPr>
            </w:pPr>
            <w:r>
              <w:rPr>
                <w:sz w:val="24"/>
                <w:szCs w:val="24"/>
              </w:rPr>
              <w:t>Extra Tool(s)</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47" w14:textId="77777777" w:rsidR="002F6ABF" w:rsidRDefault="00C22F26">
            <w:pPr>
              <w:pStyle w:val="a7"/>
            </w:pPr>
            <w:proofErr w:type="spellStart"/>
            <w:r>
              <w:rPr>
                <w:i/>
                <w:lang w:eastAsia="zh-CN"/>
              </w:rPr>
              <w:t>Alastria</w:t>
            </w:r>
            <w:proofErr w:type="spellEnd"/>
            <w:r>
              <w:rPr>
                <w:i/>
                <w:lang w:eastAsia="zh-CN"/>
              </w:rPr>
              <w:t xml:space="preserve"> Block Explorer (Block data view)</w:t>
            </w:r>
          </w:p>
          <w:p w14:paraId="3BC6C348" w14:textId="73503856" w:rsidR="002F6ABF" w:rsidRDefault="00C22F26">
            <w:pPr>
              <w:pStyle w:val="a7"/>
            </w:pPr>
            <w:proofErr w:type="spellStart"/>
            <w:r>
              <w:rPr>
                <w:i/>
                <w:lang w:eastAsia="zh-CN"/>
              </w:rPr>
              <w:t>Alastria</w:t>
            </w:r>
            <w:proofErr w:type="spellEnd"/>
            <w:r>
              <w:rPr>
                <w:i/>
                <w:lang w:eastAsia="zh-CN"/>
              </w:rPr>
              <w:t xml:space="preserve"> </w:t>
            </w:r>
            <w:proofErr w:type="spellStart"/>
            <w:r>
              <w:rPr>
                <w:i/>
                <w:lang w:eastAsia="zh-CN"/>
              </w:rPr>
              <w:t>NetStats</w:t>
            </w:r>
            <w:proofErr w:type="spellEnd"/>
            <w:r w:rsidR="008A7C69">
              <w:rPr>
                <w:i/>
                <w:lang w:eastAsia="zh-CN"/>
              </w:rPr>
              <w:t xml:space="preserve"> </w:t>
            </w:r>
            <w:r w:rsidR="008A7C69">
              <w:rPr>
                <w:rFonts w:eastAsiaTheme="minorEastAsia" w:hint="eastAsia"/>
                <w:i/>
                <w:lang w:eastAsia="zh-CN"/>
              </w:rPr>
              <w:t>(</w:t>
            </w:r>
            <w:r w:rsidR="008A7C69">
              <w:rPr>
                <w:rFonts w:eastAsiaTheme="minorEastAsia"/>
                <w:i/>
                <w:lang w:eastAsia="zh-CN"/>
              </w:rPr>
              <w:t>)</w:t>
            </w:r>
          </w:p>
        </w:tc>
      </w:tr>
      <w:tr w:rsidR="002F6ABF" w14:paraId="3BC6C34C"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4A" w14:textId="77777777" w:rsidR="002F6ABF" w:rsidRDefault="00C22F26">
            <w:pPr>
              <w:pStyle w:val="FigureTitle"/>
              <w:keepLines w:val="0"/>
              <w:spacing w:before="0" w:after="0"/>
              <w:jc w:val="left"/>
              <w:rPr>
                <w:sz w:val="24"/>
                <w:szCs w:val="24"/>
              </w:rPr>
            </w:pPr>
            <w:r>
              <w:rPr>
                <w:sz w:val="24"/>
                <w:szCs w:val="24"/>
              </w:rPr>
              <w:t>Lifecycle</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4B" w14:textId="77777777" w:rsidR="002F6ABF" w:rsidRDefault="00C22F26">
            <w:pPr>
              <w:pStyle w:val="a7"/>
            </w:pPr>
            <w:r>
              <w:rPr>
                <w:i/>
                <w:lang w:eastAsia="zh-CN"/>
              </w:rPr>
              <w:t xml:space="preserve">Same as </w:t>
            </w:r>
            <w:proofErr w:type="spellStart"/>
            <w:r>
              <w:rPr>
                <w:i/>
                <w:lang w:eastAsia="zh-CN"/>
              </w:rPr>
              <w:t>Ethereum</w:t>
            </w:r>
            <w:proofErr w:type="spellEnd"/>
            <w:r>
              <w:rPr>
                <w:i/>
                <w:lang w:eastAsia="zh-CN"/>
              </w:rPr>
              <w:t xml:space="preserve"> (the network is permissioned only when joining a node, afterwards the members are autonomous)</w:t>
            </w:r>
          </w:p>
        </w:tc>
      </w:tr>
      <w:tr w:rsidR="002F6ABF" w14:paraId="3BC6C34F"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4D" w14:textId="77777777" w:rsidR="002F6ABF" w:rsidRDefault="00C22F26">
            <w:pPr>
              <w:pStyle w:val="FigureTitle"/>
              <w:keepLines w:val="0"/>
              <w:spacing w:before="0" w:after="0"/>
              <w:jc w:val="left"/>
              <w:rPr>
                <w:sz w:val="24"/>
                <w:szCs w:val="24"/>
              </w:rPr>
            </w:pPr>
            <w:r>
              <w:rPr>
                <w:sz w:val="24"/>
                <w:szCs w:val="24"/>
              </w:rPr>
              <w:t>Description</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4E" w14:textId="77777777" w:rsidR="002F6ABF" w:rsidRDefault="00C22F26">
            <w:pPr>
              <w:pStyle w:val="a7"/>
            </w:pPr>
            <w:r>
              <w:rPr>
                <w:rStyle w:val="InternetLink"/>
                <w:i/>
                <w:color w:val="333333"/>
                <w:u w:val="none"/>
                <w:lang w:eastAsia="zh-CN"/>
              </w:rPr>
              <w:t xml:space="preserve">It is mostly compatible with </w:t>
            </w:r>
            <w:proofErr w:type="spellStart"/>
            <w:r>
              <w:rPr>
                <w:rStyle w:val="InternetLink"/>
                <w:i/>
                <w:color w:val="333333"/>
                <w:u w:val="none"/>
                <w:lang w:eastAsia="zh-CN"/>
              </w:rPr>
              <w:t>Ethereum</w:t>
            </w:r>
            <w:proofErr w:type="spellEnd"/>
          </w:p>
        </w:tc>
      </w:tr>
    </w:tbl>
    <w:p w14:paraId="3BC6C350" w14:textId="77777777" w:rsidR="002F6ABF" w:rsidRDefault="002F6ABF"/>
    <w:p w14:paraId="3BC6C351" w14:textId="77777777" w:rsidR="002F6ABF" w:rsidRDefault="00C22F26">
      <w:pPr>
        <w:jc w:val="center"/>
        <w:rPr>
          <w:b/>
          <w:u w:val="single"/>
        </w:rPr>
      </w:pPr>
      <w:r>
        <w:rPr>
          <w:b/>
          <w:u w:val="single"/>
        </w:rPr>
        <w:t>Section 4 Protocol</w:t>
      </w:r>
    </w:p>
    <w:p w14:paraId="3BC6C352" w14:textId="77777777" w:rsidR="002F6ABF" w:rsidRDefault="002F6ABF"/>
    <w:tbl>
      <w:tblPr>
        <w:tblpPr w:leftFromText="180" w:rightFromText="180" w:vertAnchor="text" w:horzAnchor="margin" w:tblpY="147"/>
        <w:tblW w:w="9773" w:type="dxa"/>
        <w:tblLook w:val="04A0" w:firstRow="1" w:lastRow="0" w:firstColumn="1" w:lastColumn="0" w:noHBand="0" w:noVBand="1"/>
      </w:tblPr>
      <w:tblGrid>
        <w:gridCol w:w="2401"/>
        <w:gridCol w:w="7372"/>
      </w:tblGrid>
      <w:tr w:rsidR="002F6ABF" w14:paraId="3BC6C354" w14:textId="77777777">
        <w:tc>
          <w:tcPr>
            <w:tcW w:w="9772" w:type="dxa"/>
            <w:gridSpan w:val="2"/>
            <w:tcBorders>
              <w:top w:val="single" w:sz="6" w:space="0" w:color="000000"/>
              <w:left w:val="single" w:sz="6" w:space="0" w:color="000000"/>
              <w:bottom w:val="single" w:sz="6" w:space="0" w:color="000000"/>
              <w:right w:val="single" w:sz="6" w:space="0" w:color="000000"/>
            </w:tcBorders>
            <w:shd w:val="pct15" w:color="auto" w:fill="FFFFFF"/>
          </w:tcPr>
          <w:p w14:paraId="3BC6C353" w14:textId="77777777" w:rsidR="002F6ABF" w:rsidRDefault="00C22F26">
            <w:pPr>
              <w:pStyle w:val="FigureTitle"/>
              <w:keepLines w:val="0"/>
              <w:spacing w:before="0" w:after="0"/>
              <w:rPr>
                <w:sz w:val="24"/>
                <w:szCs w:val="24"/>
              </w:rPr>
            </w:pPr>
            <w:r>
              <w:rPr>
                <w:sz w:val="24"/>
                <w:szCs w:val="24"/>
              </w:rPr>
              <w:t>Platform AAA Management</w:t>
            </w:r>
          </w:p>
        </w:tc>
      </w:tr>
      <w:tr w:rsidR="002F6ABF" w14:paraId="3BC6C357"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55" w14:textId="77777777" w:rsidR="002F6ABF" w:rsidRDefault="00C22F26">
            <w:pPr>
              <w:pStyle w:val="FigureTitle"/>
              <w:keepLines w:val="0"/>
              <w:spacing w:before="0" w:after="0"/>
              <w:jc w:val="left"/>
              <w:rPr>
                <w:sz w:val="24"/>
                <w:szCs w:val="24"/>
              </w:rPr>
            </w:pPr>
            <w:r>
              <w:rPr>
                <w:sz w:val="24"/>
                <w:szCs w:val="24"/>
                <w:lang w:eastAsia="zh-CN"/>
              </w:rPr>
              <w:t>Account type</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56" w14:textId="77777777" w:rsidR="002F6ABF" w:rsidRDefault="00C22F26">
            <w:pPr>
              <w:pStyle w:val="a7"/>
              <w:rPr>
                <w:i/>
                <w:lang w:val="en-US"/>
              </w:rPr>
            </w:pPr>
            <w:r>
              <w:rPr>
                <w:i/>
                <w:lang w:eastAsia="zh-CN"/>
              </w:rPr>
              <w:t>Address;</w:t>
            </w:r>
          </w:p>
        </w:tc>
      </w:tr>
      <w:tr w:rsidR="002F6ABF" w14:paraId="3BC6C35C"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58" w14:textId="77777777" w:rsidR="002F6ABF" w:rsidRDefault="00C22F26">
            <w:pPr>
              <w:pStyle w:val="FigureTitle"/>
              <w:keepLines w:val="0"/>
              <w:spacing w:before="0" w:after="0"/>
              <w:jc w:val="left"/>
              <w:rPr>
                <w:sz w:val="24"/>
                <w:szCs w:val="24"/>
              </w:rPr>
            </w:pPr>
            <w:r>
              <w:rPr>
                <w:sz w:val="24"/>
                <w:szCs w:val="24"/>
              </w:rPr>
              <w:t>Distributed ID</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59" w14:textId="77777777" w:rsidR="002F6ABF" w:rsidRDefault="00C22F26">
            <w:pPr>
              <w:pStyle w:val="a7"/>
              <w:rPr>
                <w:i/>
                <w:lang w:eastAsia="zh-CN"/>
              </w:rPr>
            </w:pPr>
            <w:r>
              <w:rPr>
                <w:i/>
                <w:lang w:eastAsia="zh-CN"/>
              </w:rPr>
              <w:t xml:space="preserve">There are two types of accounts which share the same address space: externally owned accounts and contract accounts. Externally owned accounts are controlled by public-private key pairs and have no code. Contract accounts are controlled by the code stored together with the account – the smart contract code. </w:t>
            </w:r>
          </w:p>
          <w:p w14:paraId="3BC6C35A" w14:textId="77777777" w:rsidR="002F6ABF" w:rsidRDefault="00C22F26">
            <w:pPr>
              <w:pStyle w:val="a7"/>
              <w:rPr>
                <w:i/>
                <w:lang w:eastAsia="zh-CN"/>
              </w:rPr>
            </w:pPr>
            <w:r>
              <w:rPr>
                <w:i/>
                <w:lang w:eastAsia="zh-CN"/>
              </w:rPr>
              <w:t xml:space="preserve">User should generate an externally owned account using a local software/hardware in order to keep the private key private; </w:t>
            </w:r>
          </w:p>
          <w:p w14:paraId="3BC6C35B" w14:textId="77777777" w:rsidR="002F6ABF" w:rsidRDefault="00C22F26">
            <w:pPr>
              <w:pStyle w:val="a7"/>
              <w:rPr>
                <w:i/>
                <w:lang w:eastAsia="zh-CN"/>
              </w:rPr>
            </w:pPr>
            <w:r>
              <w:rPr>
                <w:i/>
                <w:lang w:eastAsia="zh-CN"/>
              </w:rPr>
              <w:t>Contract accounts are created during deploy.</w:t>
            </w:r>
          </w:p>
        </w:tc>
      </w:tr>
      <w:tr w:rsidR="002F6ABF" w14:paraId="3BC6C35F"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5D" w14:textId="77777777" w:rsidR="002F6ABF" w:rsidRDefault="00C22F26">
            <w:pPr>
              <w:pStyle w:val="FigureTitle"/>
              <w:keepLines w:val="0"/>
              <w:spacing w:before="0" w:after="0"/>
              <w:jc w:val="left"/>
              <w:rPr>
                <w:sz w:val="24"/>
                <w:szCs w:val="24"/>
              </w:rPr>
            </w:pPr>
            <w:r>
              <w:rPr>
                <w:sz w:val="24"/>
                <w:szCs w:val="24"/>
              </w:rPr>
              <w:t>AAA</w:t>
            </w:r>
            <w:r>
              <w:rPr>
                <w:sz w:val="24"/>
                <w:szCs w:val="24"/>
                <w:lang w:eastAsia="zh-CN"/>
              </w:rPr>
              <w:t xml:space="preserve"> support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5E" w14:textId="77777777" w:rsidR="002F6ABF" w:rsidRDefault="00C22F26">
            <w:pPr>
              <w:pStyle w:val="a7"/>
              <w:rPr>
                <w:i/>
                <w:lang w:val="en-US"/>
              </w:rPr>
            </w:pPr>
            <w:r>
              <w:rPr>
                <w:i/>
                <w:lang w:val="en-US"/>
              </w:rPr>
              <w:t>N/A</w:t>
            </w:r>
          </w:p>
        </w:tc>
      </w:tr>
      <w:tr w:rsidR="002F6ABF" w14:paraId="3BC6C362"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60" w14:textId="77777777" w:rsidR="002F6ABF" w:rsidRDefault="00C22F26">
            <w:pPr>
              <w:pStyle w:val="FigureTitle"/>
              <w:keepLines w:val="0"/>
              <w:spacing w:before="0" w:after="0"/>
              <w:jc w:val="left"/>
              <w:rPr>
                <w:sz w:val="24"/>
                <w:szCs w:val="24"/>
              </w:rPr>
            </w:pPr>
            <w:r>
              <w:rPr>
                <w:sz w:val="24"/>
                <w:szCs w:val="24"/>
              </w:rPr>
              <w:t>Description</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61" w14:textId="77777777" w:rsidR="002F6ABF" w:rsidRDefault="00C22F26">
            <w:pPr>
              <w:pStyle w:val="a7"/>
              <w:rPr>
                <w:i/>
                <w:lang w:val="en-US"/>
              </w:rPr>
            </w:pPr>
            <w:r>
              <w:rPr>
                <w:i/>
                <w:lang w:eastAsia="zh-CN"/>
              </w:rPr>
              <w:t>The rational is that there are so many possible addresses that the probability of collision is negligible.</w:t>
            </w:r>
          </w:p>
        </w:tc>
      </w:tr>
    </w:tbl>
    <w:p w14:paraId="3BC6C363" w14:textId="77777777" w:rsidR="002F6ABF" w:rsidRDefault="002F6ABF"/>
    <w:tbl>
      <w:tblPr>
        <w:tblpPr w:leftFromText="180" w:rightFromText="180" w:vertAnchor="text" w:horzAnchor="margin" w:tblpY="147"/>
        <w:tblW w:w="9773" w:type="dxa"/>
        <w:tblLook w:val="04A0" w:firstRow="1" w:lastRow="0" w:firstColumn="1" w:lastColumn="0" w:noHBand="0" w:noVBand="1"/>
      </w:tblPr>
      <w:tblGrid>
        <w:gridCol w:w="2401"/>
        <w:gridCol w:w="7372"/>
      </w:tblGrid>
      <w:tr w:rsidR="002F6ABF" w14:paraId="3BC6C365" w14:textId="77777777">
        <w:tc>
          <w:tcPr>
            <w:tcW w:w="9772" w:type="dxa"/>
            <w:gridSpan w:val="2"/>
            <w:tcBorders>
              <w:top w:val="single" w:sz="6" w:space="0" w:color="000000"/>
              <w:left w:val="single" w:sz="6" w:space="0" w:color="000000"/>
              <w:bottom w:val="single" w:sz="6" w:space="0" w:color="000000"/>
              <w:right w:val="single" w:sz="6" w:space="0" w:color="000000"/>
            </w:tcBorders>
            <w:shd w:val="pct15" w:color="auto" w:fill="FFFFFF"/>
          </w:tcPr>
          <w:p w14:paraId="3BC6C364" w14:textId="77777777" w:rsidR="002F6ABF" w:rsidRDefault="00C22F26">
            <w:pPr>
              <w:pStyle w:val="FigureTitle"/>
              <w:keepLines w:val="0"/>
              <w:spacing w:before="0" w:after="0"/>
              <w:rPr>
                <w:sz w:val="24"/>
                <w:szCs w:val="24"/>
              </w:rPr>
            </w:pPr>
            <w:r>
              <w:rPr>
                <w:sz w:val="24"/>
                <w:szCs w:val="24"/>
              </w:rPr>
              <w:lastRenderedPageBreak/>
              <w:t xml:space="preserve">Platform </w:t>
            </w:r>
            <w:r>
              <w:t>Consensus Mechanism</w:t>
            </w:r>
          </w:p>
        </w:tc>
      </w:tr>
      <w:tr w:rsidR="002F6ABF" w14:paraId="3BC6C368"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66" w14:textId="77777777" w:rsidR="002F6ABF" w:rsidRDefault="00C22F26">
            <w:pPr>
              <w:pStyle w:val="FigureTitle"/>
              <w:keepLines w:val="0"/>
              <w:spacing w:before="0" w:after="0"/>
              <w:jc w:val="left"/>
              <w:rPr>
                <w:sz w:val="24"/>
                <w:szCs w:val="24"/>
              </w:rPr>
            </w:pPr>
            <w:r>
              <w:rPr>
                <w:sz w:val="24"/>
                <w:szCs w:val="24"/>
              </w:rPr>
              <w:t>Algorithm</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67" w14:textId="77777777" w:rsidR="002F6ABF" w:rsidRDefault="00C22F26">
            <w:pPr>
              <w:pStyle w:val="a7"/>
            </w:pPr>
            <w:r>
              <w:rPr>
                <w:i/>
                <w:lang w:eastAsia="zh-CN"/>
              </w:rPr>
              <w:t>IBFT enhanced with Proactive Recovery and Stand-by Consensus Set</w:t>
            </w:r>
          </w:p>
        </w:tc>
      </w:tr>
      <w:tr w:rsidR="002F6ABF" w14:paraId="3BC6C36B"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69" w14:textId="77777777" w:rsidR="002F6ABF" w:rsidRDefault="00C22F26">
            <w:pPr>
              <w:pStyle w:val="FigureTitle"/>
              <w:keepLines w:val="0"/>
              <w:spacing w:before="0" w:after="0"/>
              <w:jc w:val="left"/>
              <w:rPr>
                <w:sz w:val="24"/>
                <w:szCs w:val="24"/>
                <w:lang w:eastAsia="zh-CN"/>
              </w:rPr>
            </w:pPr>
            <w:r>
              <w:rPr>
                <w:sz w:val="24"/>
                <w:szCs w:val="24"/>
                <w:lang w:eastAsia="zh-CN"/>
              </w:rPr>
              <w:t>Consensus mode</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6A" w14:textId="77777777" w:rsidR="002F6ABF" w:rsidRDefault="00C22F26">
            <w:pPr>
              <w:pStyle w:val="a7"/>
              <w:rPr>
                <w:i/>
                <w:lang w:val="en-US" w:eastAsia="zh-CN"/>
              </w:rPr>
            </w:pPr>
            <w:r>
              <w:rPr>
                <w:i/>
                <w:lang w:eastAsia="zh-CN"/>
              </w:rPr>
              <w:t>Event;</w:t>
            </w:r>
          </w:p>
        </w:tc>
      </w:tr>
      <w:tr w:rsidR="002F6ABF" w14:paraId="3BC6C36E"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6C" w14:textId="77777777" w:rsidR="002F6ABF" w:rsidRDefault="00C22F26">
            <w:pPr>
              <w:pStyle w:val="FigureTitle"/>
              <w:keepLines w:val="0"/>
              <w:spacing w:before="0" w:after="0"/>
              <w:jc w:val="left"/>
              <w:rPr>
                <w:sz w:val="24"/>
                <w:szCs w:val="24"/>
                <w:lang w:eastAsia="zh-CN"/>
              </w:rPr>
            </w:pPr>
            <w:r>
              <w:rPr>
                <w:sz w:val="24"/>
                <w:szCs w:val="24"/>
                <w:lang w:eastAsia="zh-CN"/>
              </w:rPr>
              <w:t>Management solution</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6D" w14:textId="77777777" w:rsidR="002F6ABF" w:rsidRDefault="00C22F26">
            <w:pPr>
              <w:pStyle w:val="a7"/>
              <w:rPr>
                <w:i/>
                <w:lang w:val="en-US" w:eastAsia="zh-CN"/>
              </w:rPr>
            </w:pPr>
            <w:r>
              <w:rPr>
                <w:i/>
                <w:lang w:val="en-US" w:eastAsia="zh-CN"/>
              </w:rPr>
              <w:t>Internal;</w:t>
            </w:r>
          </w:p>
        </w:tc>
      </w:tr>
      <w:tr w:rsidR="002F6ABF" w14:paraId="3BC6C373"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6F" w14:textId="77777777" w:rsidR="002F6ABF" w:rsidRDefault="00C22F26">
            <w:pPr>
              <w:pStyle w:val="FigureTitle"/>
              <w:keepLines w:val="0"/>
              <w:spacing w:before="0" w:after="0"/>
              <w:jc w:val="left"/>
              <w:rPr>
                <w:sz w:val="24"/>
                <w:szCs w:val="24"/>
              </w:rPr>
            </w:pPr>
            <w:r>
              <w:rPr>
                <w:sz w:val="24"/>
                <w:szCs w:val="24"/>
              </w:rPr>
              <w:t>Description</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70" w14:textId="678E29FC" w:rsidR="002F6ABF" w:rsidRDefault="00C22F26">
            <w:pPr>
              <w:pStyle w:val="a7"/>
              <w:rPr>
                <w:i/>
                <w:lang w:val="en-US"/>
              </w:rPr>
            </w:pPr>
            <w:r>
              <w:rPr>
                <w:i/>
                <w:lang w:val="en-US"/>
              </w:rPr>
              <w:t>The basic consensus algorithm is IBFT. At a given moment there is an Active Set of consensus nodes creating the blocks, and a Stand-by Set of nodes ready to be included in the Active Set. In a proactive way (even in the absence of failures), consensus nodes are rotated from the Active Set to the Stand-by Set and vice</w:t>
            </w:r>
            <w:r w:rsidR="008A7C69">
              <w:rPr>
                <w:i/>
                <w:lang w:val="en-US"/>
              </w:rPr>
              <w:t xml:space="preserve"> </w:t>
            </w:r>
            <w:r>
              <w:rPr>
                <w:i/>
                <w:lang w:val="en-US"/>
              </w:rPr>
              <w:t>versa. When a node changes from Active Set to Stand-By set, the node is “rejuvenated” using safe techniques (</w:t>
            </w:r>
            <w:proofErr w:type="spellStart"/>
            <w:r>
              <w:rPr>
                <w:i/>
                <w:lang w:val="en-US"/>
              </w:rPr>
              <w:t>eg</w:t>
            </w:r>
            <w:proofErr w:type="spellEnd"/>
            <w:r>
              <w:rPr>
                <w:i/>
                <w:lang w:val="en-US"/>
              </w:rPr>
              <w:t>. from safe read-only storage) to eliminate any infection made by a malicious actor while the node was in the Active Set.</w:t>
            </w:r>
          </w:p>
          <w:p w14:paraId="3BC6C371" w14:textId="77777777" w:rsidR="002F6ABF" w:rsidRDefault="00C22F26">
            <w:pPr>
              <w:pStyle w:val="a7"/>
              <w:rPr>
                <w:i/>
                <w:lang w:val="en-US"/>
              </w:rPr>
            </w:pPr>
            <w:r>
              <w:rPr>
                <w:i/>
                <w:lang w:val="en-US"/>
              </w:rPr>
              <w:t xml:space="preserve">The recovery mechanism allows the system to tolerate any number of faults over the lifetime of the system provided </w:t>
            </w:r>
            <w:proofErr w:type="gramStart"/>
            <w:r>
              <w:rPr>
                <w:i/>
                <w:lang w:val="en-US"/>
              </w:rPr>
              <w:t>fewer</w:t>
            </w:r>
            <w:proofErr w:type="gramEnd"/>
            <w:r>
              <w:rPr>
                <w:i/>
                <w:lang w:val="en-US"/>
              </w:rPr>
              <w:t xml:space="preserve"> than 1/3 of the replicas become faulty within a small window of vulnerability.</w:t>
            </w:r>
          </w:p>
          <w:p w14:paraId="3BC6C372" w14:textId="3AD25033" w:rsidR="002F6ABF" w:rsidRDefault="00C22F26">
            <w:pPr>
              <w:pStyle w:val="a7"/>
              <w:rPr>
                <w:i/>
                <w:lang w:val="en-US"/>
              </w:rPr>
            </w:pPr>
            <w:r>
              <w:rPr>
                <w:i/>
                <w:lang w:val="en-US"/>
              </w:rPr>
              <w:t xml:space="preserve">The Stand-By set increments further the robustness, inclusivity and trust on the system, by allowing any member of the association that so </w:t>
            </w:r>
            <w:proofErr w:type="gramStart"/>
            <w:r>
              <w:rPr>
                <w:i/>
                <w:lang w:val="en-US"/>
              </w:rPr>
              <w:t>wishes  to</w:t>
            </w:r>
            <w:proofErr w:type="gramEnd"/>
            <w:r>
              <w:rPr>
                <w:i/>
                <w:lang w:val="en-US"/>
              </w:rPr>
              <w:t xml:space="preserve"> participate in the consensus </w:t>
            </w:r>
            <w:r w:rsidR="008A7C69">
              <w:rPr>
                <w:i/>
                <w:lang w:val="en-US"/>
              </w:rPr>
              <w:t>algorithm</w:t>
            </w:r>
            <w:r>
              <w:rPr>
                <w:i/>
                <w:lang w:val="en-US"/>
              </w:rPr>
              <w:t xml:space="preserve"> even if it is BFT.</w:t>
            </w:r>
          </w:p>
        </w:tc>
      </w:tr>
    </w:tbl>
    <w:p w14:paraId="3BC6C374" w14:textId="77777777" w:rsidR="002F6ABF" w:rsidRDefault="002F6ABF"/>
    <w:tbl>
      <w:tblPr>
        <w:tblpPr w:leftFromText="180" w:rightFromText="180" w:vertAnchor="text" w:horzAnchor="margin" w:tblpY="147"/>
        <w:tblW w:w="9773" w:type="dxa"/>
        <w:tblLook w:val="04A0" w:firstRow="1" w:lastRow="0" w:firstColumn="1" w:lastColumn="0" w:noHBand="0" w:noVBand="1"/>
      </w:tblPr>
      <w:tblGrid>
        <w:gridCol w:w="2401"/>
        <w:gridCol w:w="7372"/>
      </w:tblGrid>
      <w:tr w:rsidR="002F6ABF" w14:paraId="3BC6C376" w14:textId="77777777">
        <w:tc>
          <w:tcPr>
            <w:tcW w:w="9772" w:type="dxa"/>
            <w:gridSpan w:val="2"/>
            <w:tcBorders>
              <w:top w:val="single" w:sz="6" w:space="0" w:color="000000"/>
              <w:left w:val="single" w:sz="6" w:space="0" w:color="000000"/>
              <w:bottom w:val="single" w:sz="6" w:space="0" w:color="000000"/>
              <w:right w:val="single" w:sz="6" w:space="0" w:color="000000"/>
            </w:tcBorders>
            <w:shd w:val="pct15" w:color="auto" w:fill="FFFFFF"/>
          </w:tcPr>
          <w:p w14:paraId="3BC6C375" w14:textId="77777777" w:rsidR="002F6ABF" w:rsidRDefault="00C22F26">
            <w:pPr>
              <w:pStyle w:val="FigureTitle"/>
              <w:keepLines w:val="0"/>
              <w:spacing w:before="0" w:after="0"/>
              <w:rPr>
                <w:sz w:val="24"/>
                <w:szCs w:val="24"/>
              </w:rPr>
            </w:pPr>
            <w:r>
              <w:rPr>
                <w:sz w:val="24"/>
                <w:szCs w:val="24"/>
              </w:rPr>
              <w:t xml:space="preserve">Platform </w:t>
            </w:r>
            <w:r>
              <w:t>Ledger Management</w:t>
            </w:r>
          </w:p>
        </w:tc>
      </w:tr>
      <w:tr w:rsidR="002F6ABF" w14:paraId="3BC6C379"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77" w14:textId="77777777" w:rsidR="002F6ABF" w:rsidRDefault="00C22F26">
            <w:pPr>
              <w:pStyle w:val="FigureTitle"/>
              <w:keepLines w:val="0"/>
              <w:spacing w:before="0" w:after="0"/>
              <w:jc w:val="left"/>
              <w:rPr>
                <w:sz w:val="24"/>
                <w:szCs w:val="24"/>
              </w:rPr>
            </w:pPr>
            <w:r>
              <w:rPr>
                <w:sz w:val="24"/>
                <w:szCs w:val="24"/>
              </w:rPr>
              <w:t>Model</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78" w14:textId="77777777" w:rsidR="002F6ABF" w:rsidRDefault="00C22F26">
            <w:pPr>
              <w:pStyle w:val="a7"/>
              <w:rPr>
                <w:i/>
                <w:lang w:val="en-US"/>
              </w:rPr>
            </w:pPr>
            <w:r>
              <w:rPr>
                <w:i/>
                <w:lang w:eastAsia="zh-CN"/>
              </w:rPr>
              <w:t>balance;</w:t>
            </w:r>
          </w:p>
        </w:tc>
      </w:tr>
      <w:tr w:rsidR="002F6ABF" w14:paraId="3BC6C37C"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7A" w14:textId="77777777" w:rsidR="002F6ABF" w:rsidRDefault="00C22F26">
            <w:pPr>
              <w:pStyle w:val="FigureTitle"/>
              <w:keepLines w:val="0"/>
              <w:spacing w:before="0" w:after="0"/>
              <w:jc w:val="left"/>
              <w:rPr>
                <w:sz w:val="24"/>
                <w:szCs w:val="24"/>
              </w:rPr>
            </w:pPr>
            <w:r>
              <w:rPr>
                <w:sz w:val="24"/>
                <w:szCs w:val="24"/>
              </w:rPr>
              <w:t>Extra</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7B" w14:textId="77777777" w:rsidR="002F6ABF" w:rsidRDefault="00C22F26">
            <w:pPr>
              <w:pStyle w:val="a7"/>
              <w:rPr>
                <w:i/>
                <w:highlight w:val="yellow"/>
                <w:lang w:val="en-US"/>
              </w:rPr>
            </w:pPr>
            <w:r>
              <w:rPr>
                <w:i/>
                <w:lang w:val="en-US"/>
              </w:rPr>
              <w:t xml:space="preserve">MPT support - modified </w:t>
            </w:r>
            <w:proofErr w:type="spellStart"/>
            <w:r>
              <w:rPr>
                <w:i/>
                <w:lang w:val="en-US"/>
              </w:rPr>
              <w:t>Merkle</w:t>
            </w:r>
            <w:proofErr w:type="spellEnd"/>
            <w:r>
              <w:rPr>
                <w:i/>
                <w:lang w:val="en-US"/>
              </w:rPr>
              <w:t xml:space="preserve"> Patricia tree (</w:t>
            </w:r>
            <w:proofErr w:type="spellStart"/>
            <w:r>
              <w:rPr>
                <w:i/>
                <w:lang w:val="en-US"/>
              </w:rPr>
              <w:t>trie</w:t>
            </w:r>
            <w:proofErr w:type="spellEnd"/>
            <w:r>
              <w:rPr>
                <w:i/>
                <w:lang w:val="en-US"/>
              </w:rPr>
              <w:t>)</w:t>
            </w:r>
          </w:p>
        </w:tc>
      </w:tr>
      <w:tr w:rsidR="002F6ABF" w14:paraId="3BC6C380"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7D" w14:textId="77777777" w:rsidR="002F6ABF" w:rsidRDefault="00C22F26">
            <w:pPr>
              <w:pStyle w:val="FigureTitle"/>
              <w:keepLines w:val="0"/>
              <w:spacing w:before="0" w:after="0"/>
              <w:jc w:val="left"/>
              <w:rPr>
                <w:sz w:val="24"/>
                <w:szCs w:val="24"/>
              </w:rPr>
            </w:pPr>
            <w:r>
              <w:rPr>
                <w:sz w:val="24"/>
                <w:szCs w:val="24"/>
              </w:rPr>
              <w:t>Description</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7E" w14:textId="77777777" w:rsidR="002F6ABF" w:rsidRDefault="00C22F26">
            <w:pPr>
              <w:pStyle w:val="a7"/>
              <w:rPr>
                <w:i/>
                <w:lang w:eastAsia="zh-CN"/>
              </w:rPr>
            </w:pPr>
            <w:r>
              <w:rPr>
                <w:i/>
                <w:lang w:eastAsia="zh-CN"/>
              </w:rPr>
              <w:t>Each account has a storage, a persistent memory area. A contract can neither read nor write to any storage apart from its own.</w:t>
            </w:r>
          </w:p>
          <w:p w14:paraId="3BC6C37F" w14:textId="77777777" w:rsidR="002F6ABF" w:rsidRDefault="00C22F26">
            <w:pPr>
              <w:pStyle w:val="a7"/>
              <w:rPr>
                <w:i/>
                <w:lang w:eastAsia="zh-CN"/>
              </w:rPr>
            </w:pPr>
            <w:r>
              <w:rPr>
                <w:i/>
                <w:lang w:eastAsia="zh-CN"/>
              </w:rPr>
              <w:t xml:space="preserve">From a block header there are 3 roots from 3 MPT: </w:t>
            </w:r>
            <w:proofErr w:type="spellStart"/>
            <w:r>
              <w:rPr>
                <w:i/>
                <w:lang w:eastAsia="zh-CN"/>
              </w:rPr>
              <w:t>stateRoot</w:t>
            </w:r>
            <w:proofErr w:type="spellEnd"/>
            <w:r>
              <w:rPr>
                <w:i/>
                <w:lang w:eastAsia="zh-CN"/>
              </w:rPr>
              <w:t xml:space="preserve">, </w:t>
            </w:r>
            <w:proofErr w:type="spellStart"/>
            <w:r>
              <w:rPr>
                <w:i/>
                <w:lang w:eastAsia="zh-CN"/>
              </w:rPr>
              <w:t>transactionsRoot</w:t>
            </w:r>
            <w:proofErr w:type="spellEnd"/>
            <w:r>
              <w:rPr>
                <w:i/>
                <w:lang w:eastAsia="zh-CN"/>
              </w:rPr>
              <w:t xml:space="preserve"> and </w:t>
            </w:r>
            <w:proofErr w:type="spellStart"/>
            <w:r>
              <w:rPr>
                <w:i/>
                <w:lang w:eastAsia="zh-CN"/>
              </w:rPr>
              <w:t>receiptsRoot</w:t>
            </w:r>
            <w:proofErr w:type="spellEnd"/>
            <w:r>
              <w:rPr>
                <w:i/>
                <w:lang w:eastAsia="zh-CN"/>
              </w:rPr>
              <w:t xml:space="preserve">. </w:t>
            </w:r>
          </w:p>
        </w:tc>
      </w:tr>
    </w:tbl>
    <w:p w14:paraId="3BC6C381" w14:textId="77777777" w:rsidR="002F6ABF" w:rsidRDefault="002F6ABF"/>
    <w:p w14:paraId="3BC6C382" w14:textId="77777777" w:rsidR="002F6ABF" w:rsidRDefault="00C22F26">
      <w:pPr>
        <w:jc w:val="center"/>
        <w:outlineLvl w:val="0"/>
        <w:rPr>
          <w:b/>
          <w:u w:val="single"/>
        </w:rPr>
      </w:pPr>
      <w:r>
        <w:rPr>
          <w:b/>
          <w:u w:val="single"/>
        </w:rPr>
        <w:t>Section 5 Resources</w:t>
      </w:r>
    </w:p>
    <w:p w14:paraId="3BC6C383" w14:textId="77777777" w:rsidR="002F6ABF" w:rsidRDefault="002F6ABF"/>
    <w:tbl>
      <w:tblPr>
        <w:tblpPr w:leftFromText="180" w:rightFromText="180" w:vertAnchor="text" w:horzAnchor="margin" w:tblpY="147"/>
        <w:tblW w:w="9773" w:type="dxa"/>
        <w:tblLook w:val="04A0" w:firstRow="1" w:lastRow="0" w:firstColumn="1" w:lastColumn="0" w:noHBand="0" w:noVBand="1"/>
      </w:tblPr>
      <w:tblGrid>
        <w:gridCol w:w="2401"/>
        <w:gridCol w:w="7372"/>
      </w:tblGrid>
      <w:tr w:rsidR="002F6ABF" w14:paraId="3BC6C385" w14:textId="77777777">
        <w:tc>
          <w:tcPr>
            <w:tcW w:w="9772" w:type="dxa"/>
            <w:gridSpan w:val="2"/>
            <w:tcBorders>
              <w:top w:val="single" w:sz="6" w:space="0" w:color="000000"/>
              <w:left w:val="single" w:sz="6" w:space="0" w:color="000000"/>
              <w:bottom w:val="single" w:sz="6" w:space="0" w:color="000000"/>
              <w:right w:val="single" w:sz="6" w:space="0" w:color="000000"/>
            </w:tcBorders>
            <w:shd w:val="pct15" w:color="auto" w:fill="FFFFFF"/>
          </w:tcPr>
          <w:p w14:paraId="3BC6C384" w14:textId="77777777" w:rsidR="002F6ABF" w:rsidRDefault="00C22F26">
            <w:pPr>
              <w:pStyle w:val="FigureTitle"/>
              <w:keepLines w:val="0"/>
              <w:spacing w:before="0" w:after="0"/>
              <w:rPr>
                <w:sz w:val="24"/>
                <w:szCs w:val="24"/>
              </w:rPr>
            </w:pPr>
            <w:r>
              <w:rPr>
                <w:sz w:val="24"/>
                <w:szCs w:val="24"/>
              </w:rPr>
              <w:t>Node</w:t>
            </w:r>
            <w:r>
              <w:t xml:space="preserve"> Management</w:t>
            </w:r>
          </w:p>
        </w:tc>
      </w:tr>
      <w:tr w:rsidR="002F6ABF" w14:paraId="3BC6C388"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86" w14:textId="77777777" w:rsidR="002F6ABF" w:rsidRDefault="00C22F26">
            <w:pPr>
              <w:pStyle w:val="FigureTitle"/>
              <w:keepLines w:val="0"/>
              <w:spacing w:before="0" w:after="0"/>
              <w:jc w:val="left"/>
              <w:rPr>
                <w:sz w:val="24"/>
                <w:szCs w:val="24"/>
                <w:lang w:eastAsia="zh-CN"/>
              </w:rPr>
            </w:pPr>
            <w:r>
              <w:rPr>
                <w:sz w:val="24"/>
                <w:szCs w:val="24"/>
                <w:lang w:eastAsia="zh-CN"/>
              </w:rPr>
              <w:t>Node Role</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87" w14:textId="77777777" w:rsidR="002F6ABF" w:rsidRDefault="00C22F26">
            <w:pPr>
              <w:pStyle w:val="a7"/>
            </w:pPr>
            <w:r>
              <w:rPr>
                <w:i/>
                <w:lang w:eastAsia="zh-CN"/>
              </w:rPr>
              <w:t>Regular nodes, Consensus nodes and Bootstrap (</w:t>
            </w:r>
            <w:proofErr w:type="spellStart"/>
            <w:r>
              <w:rPr>
                <w:i/>
                <w:lang w:eastAsia="zh-CN"/>
              </w:rPr>
              <w:t>permissioning</w:t>
            </w:r>
            <w:proofErr w:type="spellEnd"/>
            <w:r>
              <w:rPr>
                <w:i/>
                <w:lang w:eastAsia="zh-CN"/>
              </w:rPr>
              <w:t>) nodes.</w:t>
            </w:r>
          </w:p>
        </w:tc>
      </w:tr>
      <w:tr w:rsidR="002F6ABF" w14:paraId="3BC6C38C"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89" w14:textId="77777777" w:rsidR="002F6ABF" w:rsidRDefault="00C22F26">
            <w:pPr>
              <w:pStyle w:val="FigureTitle"/>
              <w:keepLines w:val="0"/>
              <w:spacing w:before="0" w:after="0"/>
              <w:jc w:val="left"/>
              <w:rPr>
                <w:sz w:val="24"/>
                <w:szCs w:val="24"/>
                <w:lang w:eastAsia="zh-CN"/>
              </w:rPr>
            </w:pPr>
            <w:r>
              <w:rPr>
                <w:sz w:val="24"/>
                <w:szCs w:val="24"/>
                <w:lang w:eastAsia="zh-CN"/>
              </w:rPr>
              <w:t>Joining</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8A" w14:textId="77777777" w:rsidR="002F6ABF" w:rsidRDefault="00C22F26">
            <w:pPr>
              <w:pStyle w:val="a7"/>
            </w:pPr>
            <w:r>
              <w:rPr>
                <w:i/>
                <w:lang w:eastAsia="zh-CN"/>
              </w:rPr>
              <w:t xml:space="preserve">For Regular nodes, the member of the association has to request </w:t>
            </w:r>
            <w:proofErr w:type="spellStart"/>
            <w:r>
              <w:rPr>
                <w:i/>
                <w:lang w:eastAsia="zh-CN"/>
              </w:rPr>
              <w:t>permissioning</w:t>
            </w:r>
            <w:proofErr w:type="spellEnd"/>
            <w:r>
              <w:rPr>
                <w:i/>
                <w:lang w:eastAsia="zh-CN"/>
              </w:rPr>
              <w:t xml:space="preserve"> for its node, which is always granted as per the rules of </w:t>
            </w:r>
            <w:proofErr w:type="spellStart"/>
            <w:r>
              <w:rPr>
                <w:i/>
                <w:lang w:eastAsia="zh-CN"/>
              </w:rPr>
              <w:t>Alastria.The</w:t>
            </w:r>
            <w:proofErr w:type="spellEnd"/>
            <w:r>
              <w:rPr>
                <w:i/>
                <w:lang w:eastAsia="zh-CN"/>
              </w:rPr>
              <w:t xml:space="preserve"> Regular nodes can use Bootstrap or other Regular nodes to sync with the network and start participating.</w:t>
            </w:r>
          </w:p>
          <w:p w14:paraId="3BC6C38B" w14:textId="77777777" w:rsidR="002F6ABF" w:rsidRDefault="00C22F26">
            <w:pPr>
              <w:pStyle w:val="a7"/>
            </w:pPr>
            <w:r>
              <w:rPr>
                <w:i/>
                <w:lang w:eastAsia="zh-CN"/>
              </w:rPr>
              <w:t xml:space="preserve">For Consensus and Bootstrap nodes, the process is basically the same but the member has to agree on compliance to a much more stringent </w:t>
            </w:r>
            <w:r>
              <w:rPr>
                <w:i/>
                <w:lang w:eastAsia="zh-CN"/>
              </w:rPr>
              <w:lastRenderedPageBreak/>
              <w:t>Technical and Operational Policy. Any member complying with those policies can become a Consensus or Bootstrap node.</w:t>
            </w:r>
          </w:p>
        </w:tc>
      </w:tr>
      <w:tr w:rsidR="002F6ABF" w14:paraId="3BC6C390"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8D" w14:textId="77777777" w:rsidR="002F6ABF" w:rsidRDefault="00C22F26">
            <w:pPr>
              <w:pStyle w:val="FigureTitle"/>
              <w:keepLines w:val="0"/>
              <w:spacing w:before="0" w:after="0"/>
              <w:jc w:val="left"/>
              <w:rPr>
                <w:sz w:val="24"/>
                <w:szCs w:val="24"/>
                <w:lang w:eastAsia="zh-CN"/>
              </w:rPr>
            </w:pPr>
            <w:r>
              <w:rPr>
                <w:sz w:val="24"/>
                <w:szCs w:val="24"/>
                <w:lang w:eastAsia="zh-CN"/>
              </w:rPr>
              <w:lastRenderedPageBreak/>
              <w:t>Leaving</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8E" w14:textId="77777777" w:rsidR="002F6ABF" w:rsidRDefault="00C22F26">
            <w:pPr>
              <w:pStyle w:val="a7"/>
            </w:pPr>
            <w:r>
              <w:rPr>
                <w:i/>
                <w:lang w:eastAsia="zh-CN"/>
              </w:rPr>
              <w:t>Regular nodes can stop working at any time.</w:t>
            </w:r>
          </w:p>
          <w:p w14:paraId="3BC6C38F" w14:textId="77777777" w:rsidR="002F6ABF" w:rsidRDefault="00C22F26">
            <w:pPr>
              <w:pStyle w:val="a7"/>
            </w:pPr>
            <w:r>
              <w:rPr>
                <w:i/>
                <w:lang w:eastAsia="zh-CN"/>
              </w:rPr>
              <w:t>Consensus and Bootstrap nodes have agreed to a 24x7 operation and some other compromises to allow for stability of the network, even though there is not a standard formal SLA contract.</w:t>
            </w:r>
          </w:p>
        </w:tc>
      </w:tr>
      <w:tr w:rsidR="002F6ABF" w14:paraId="3BC6C393"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91" w14:textId="77777777" w:rsidR="002F6ABF" w:rsidRDefault="00C22F26">
            <w:pPr>
              <w:pStyle w:val="FigureTitle"/>
              <w:keepLines w:val="0"/>
              <w:spacing w:before="0" w:after="0"/>
              <w:jc w:val="left"/>
              <w:rPr>
                <w:sz w:val="24"/>
                <w:szCs w:val="24"/>
                <w:lang w:eastAsia="zh-CN"/>
              </w:rPr>
            </w:pPr>
            <w:r>
              <w:rPr>
                <w:sz w:val="24"/>
                <w:szCs w:val="24"/>
                <w:lang w:eastAsia="zh-CN"/>
              </w:rPr>
              <w:t>Role changing</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92" w14:textId="0DDFA5A4" w:rsidR="002F6ABF" w:rsidRDefault="00C22F26">
            <w:pPr>
              <w:pStyle w:val="a7"/>
            </w:pPr>
            <w:r>
              <w:rPr>
                <w:i/>
                <w:lang w:eastAsia="zh-CN"/>
              </w:rPr>
              <w:t xml:space="preserve">A node can change role if they follow </w:t>
            </w:r>
            <w:proofErr w:type="gramStart"/>
            <w:r>
              <w:rPr>
                <w:i/>
                <w:lang w:eastAsia="zh-CN"/>
              </w:rPr>
              <w:t>the stablished</w:t>
            </w:r>
            <w:proofErr w:type="gramEnd"/>
            <w:r>
              <w:rPr>
                <w:i/>
                <w:lang w:eastAsia="zh-CN"/>
              </w:rPr>
              <w:t xml:space="preserve"> procedures. </w:t>
            </w:r>
          </w:p>
        </w:tc>
      </w:tr>
      <w:tr w:rsidR="002F6ABF" w14:paraId="3BC6C396"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94" w14:textId="77777777" w:rsidR="002F6ABF" w:rsidRDefault="00C22F26">
            <w:pPr>
              <w:pStyle w:val="FigureTitle"/>
              <w:keepLines w:val="0"/>
              <w:spacing w:before="0" w:after="0"/>
              <w:jc w:val="left"/>
              <w:rPr>
                <w:sz w:val="24"/>
                <w:szCs w:val="24"/>
                <w:lang w:eastAsia="zh-CN"/>
              </w:rPr>
            </w:pPr>
            <w:r>
              <w:rPr>
                <w:sz w:val="24"/>
                <w:szCs w:val="24"/>
              </w:rPr>
              <w:t>Description</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95" w14:textId="77777777" w:rsidR="002F6ABF" w:rsidRDefault="00C22F26">
            <w:pPr>
              <w:pStyle w:val="a7"/>
              <w:tabs>
                <w:tab w:val="clear" w:pos="794"/>
                <w:tab w:val="clear" w:pos="1191"/>
                <w:tab w:val="clear" w:pos="1588"/>
                <w:tab w:val="clear" w:pos="1985"/>
                <w:tab w:val="left" w:pos="720"/>
              </w:tabs>
              <w:rPr>
                <w:i/>
                <w:lang w:eastAsia="zh-CN"/>
              </w:rPr>
            </w:pPr>
            <w:r>
              <w:rPr>
                <w:i/>
                <w:lang w:eastAsia="zh-CN"/>
              </w:rPr>
              <w:t>-</w:t>
            </w:r>
          </w:p>
        </w:tc>
      </w:tr>
    </w:tbl>
    <w:p w14:paraId="3BC6C397" w14:textId="77777777" w:rsidR="002F6ABF" w:rsidRDefault="002F6ABF"/>
    <w:tbl>
      <w:tblPr>
        <w:tblpPr w:leftFromText="180" w:rightFromText="180" w:vertAnchor="text" w:horzAnchor="margin" w:tblpY="147"/>
        <w:tblW w:w="9773" w:type="dxa"/>
        <w:tblLook w:val="04A0" w:firstRow="1" w:lastRow="0" w:firstColumn="1" w:lastColumn="0" w:noHBand="0" w:noVBand="1"/>
      </w:tblPr>
      <w:tblGrid>
        <w:gridCol w:w="2401"/>
        <w:gridCol w:w="7372"/>
      </w:tblGrid>
      <w:tr w:rsidR="002F6ABF" w14:paraId="3BC6C399" w14:textId="77777777">
        <w:tc>
          <w:tcPr>
            <w:tcW w:w="9772" w:type="dxa"/>
            <w:gridSpan w:val="2"/>
            <w:tcBorders>
              <w:top w:val="single" w:sz="6" w:space="0" w:color="000000"/>
              <w:left w:val="single" w:sz="6" w:space="0" w:color="000000"/>
              <w:bottom w:val="single" w:sz="6" w:space="0" w:color="000000"/>
              <w:right w:val="single" w:sz="6" w:space="0" w:color="000000"/>
            </w:tcBorders>
            <w:shd w:val="pct15" w:color="auto" w:fill="FFFFFF"/>
          </w:tcPr>
          <w:p w14:paraId="3BC6C398" w14:textId="77777777" w:rsidR="002F6ABF" w:rsidRDefault="00C22F26">
            <w:pPr>
              <w:pStyle w:val="FigureTitle"/>
              <w:keepLines w:val="0"/>
              <w:spacing w:before="0" w:after="0"/>
              <w:rPr>
                <w:sz w:val="24"/>
                <w:szCs w:val="24"/>
              </w:rPr>
            </w:pPr>
            <w:r>
              <w:rPr>
                <w:sz w:val="24"/>
                <w:szCs w:val="24"/>
              </w:rPr>
              <w:t xml:space="preserve">Platform </w:t>
            </w:r>
            <w:r>
              <w:t>Data Storage Mechanism</w:t>
            </w:r>
          </w:p>
        </w:tc>
      </w:tr>
      <w:tr w:rsidR="002F6ABF" w14:paraId="3BC6C39D"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9A" w14:textId="77777777" w:rsidR="002F6ABF" w:rsidRDefault="00C22F26">
            <w:pPr>
              <w:pStyle w:val="FigureTitle"/>
              <w:keepLines w:val="0"/>
              <w:spacing w:before="0" w:after="0"/>
              <w:jc w:val="left"/>
              <w:rPr>
                <w:sz w:val="24"/>
                <w:szCs w:val="24"/>
                <w:lang w:eastAsia="zh-CN"/>
              </w:rPr>
            </w:pPr>
            <w:r>
              <w:rPr>
                <w:sz w:val="24"/>
                <w:szCs w:val="24"/>
                <w:lang w:eastAsia="zh-CN"/>
              </w:rPr>
              <w:t>Mass storage mitigation</w:t>
            </w:r>
            <w:r>
              <w:rPr>
                <w:rStyle w:val="FootnoteAnchor"/>
                <w:szCs w:val="24"/>
              </w:rPr>
              <w:footnoteReference w:id="1"/>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9B" w14:textId="77777777" w:rsidR="002F6ABF" w:rsidRDefault="00C22F26">
            <w:pPr>
              <w:tabs>
                <w:tab w:val="clear" w:pos="794"/>
                <w:tab w:val="clear" w:pos="1191"/>
                <w:tab w:val="clear" w:pos="1588"/>
                <w:tab w:val="clear" w:pos="1985"/>
              </w:tabs>
              <w:overflowPunct w:val="0"/>
              <w:spacing w:before="0"/>
              <w:textAlignment w:val="auto"/>
              <w:rPr>
                <w:i/>
                <w:lang w:val="en-US" w:eastAsia="zh-CN"/>
              </w:rPr>
            </w:pPr>
            <w:r>
              <w:rPr>
                <w:i/>
                <w:lang w:val="en-US" w:eastAsia="zh-CN"/>
              </w:rPr>
              <w:t>Concept of Gas</w:t>
            </w:r>
          </w:p>
          <w:p w14:paraId="3BC6C39C" w14:textId="77777777" w:rsidR="002F6ABF" w:rsidRDefault="00C22F26">
            <w:pPr>
              <w:tabs>
                <w:tab w:val="clear" w:pos="794"/>
                <w:tab w:val="clear" w:pos="1191"/>
                <w:tab w:val="clear" w:pos="1588"/>
                <w:tab w:val="clear" w:pos="1985"/>
              </w:tabs>
              <w:overflowPunct w:val="0"/>
              <w:spacing w:before="0"/>
              <w:textAlignment w:val="auto"/>
              <w:rPr>
                <w:i/>
                <w:highlight w:val="yellow"/>
                <w:lang w:val="en-US" w:eastAsia="zh-CN"/>
              </w:rPr>
            </w:pPr>
            <w:r>
              <w:rPr>
                <w:i/>
                <w:lang w:val="en-US" w:eastAsia="zh-CN"/>
              </w:rPr>
              <w:t>Some operations may have negative gas cost, for example kill a contract.</w:t>
            </w:r>
          </w:p>
        </w:tc>
      </w:tr>
      <w:tr w:rsidR="002F6ABF" w14:paraId="3BC6C3A0"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9E" w14:textId="77777777" w:rsidR="002F6ABF" w:rsidRDefault="00C22F26">
            <w:pPr>
              <w:pStyle w:val="FigureTitle"/>
              <w:keepLines w:val="0"/>
              <w:spacing w:before="0" w:after="0"/>
              <w:jc w:val="left"/>
              <w:rPr>
                <w:sz w:val="24"/>
                <w:szCs w:val="24"/>
                <w:lang w:eastAsia="zh-CN"/>
              </w:rPr>
            </w:pPr>
            <w:r>
              <w:rPr>
                <w:sz w:val="24"/>
                <w:szCs w:val="24"/>
                <w:lang w:eastAsia="zh-CN"/>
              </w:rPr>
              <w:t>Decentralized Data Storage Support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9F" w14:textId="77777777" w:rsidR="002F6ABF" w:rsidRDefault="00C22F26">
            <w:pPr>
              <w:pStyle w:val="a7"/>
            </w:pPr>
            <w:r>
              <w:rPr>
                <w:i/>
                <w:lang w:val="en-US" w:eastAsia="zh-CN"/>
              </w:rPr>
              <w:t xml:space="preserve">Same as </w:t>
            </w:r>
            <w:proofErr w:type="spellStart"/>
            <w:r>
              <w:rPr>
                <w:i/>
                <w:lang w:val="en-US" w:eastAsia="zh-CN"/>
              </w:rPr>
              <w:t>Ethereum</w:t>
            </w:r>
            <w:proofErr w:type="spellEnd"/>
            <w:r>
              <w:rPr>
                <w:i/>
                <w:lang w:val="en-US" w:eastAsia="zh-CN"/>
              </w:rPr>
              <w:t xml:space="preserve"> (IPFS, </w:t>
            </w:r>
            <w:proofErr w:type="spellStart"/>
            <w:r>
              <w:rPr>
                <w:i/>
                <w:lang w:val="en-US" w:eastAsia="zh-CN"/>
              </w:rPr>
              <w:t>etc</w:t>
            </w:r>
            <w:proofErr w:type="spellEnd"/>
            <w:r>
              <w:rPr>
                <w:i/>
                <w:lang w:val="en-US" w:eastAsia="zh-CN"/>
              </w:rPr>
              <w:t xml:space="preserve">). In addition there is in the roadmap a decentralized storage system more compatible with privacy and regulation than IPFS, especially for </w:t>
            </w:r>
            <w:proofErr w:type="spellStart"/>
            <w:r>
              <w:rPr>
                <w:i/>
                <w:lang w:val="en-US" w:eastAsia="zh-CN"/>
              </w:rPr>
              <w:t>AlastriaID</w:t>
            </w:r>
            <w:proofErr w:type="spellEnd"/>
            <w:r>
              <w:rPr>
                <w:i/>
                <w:lang w:val="en-US" w:eastAsia="zh-CN"/>
              </w:rPr>
              <w:t xml:space="preserve"> (SSI).</w:t>
            </w:r>
          </w:p>
        </w:tc>
      </w:tr>
      <w:tr w:rsidR="002F6ABF" w14:paraId="3BC6C3A3"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A1" w14:textId="77777777" w:rsidR="002F6ABF" w:rsidRDefault="00C22F26">
            <w:pPr>
              <w:pStyle w:val="FigureTitle"/>
              <w:keepLines w:val="0"/>
              <w:spacing w:before="0" w:after="0"/>
              <w:jc w:val="left"/>
              <w:rPr>
                <w:sz w:val="24"/>
                <w:szCs w:val="24"/>
                <w:lang w:eastAsia="zh-CN"/>
              </w:rPr>
            </w:pPr>
            <w:r>
              <w:rPr>
                <w:sz w:val="24"/>
                <w:szCs w:val="24"/>
                <w:lang w:eastAsia="zh-CN"/>
              </w:rPr>
              <w:t>Data Privacy Solution</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A2" w14:textId="77777777" w:rsidR="002F6ABF" w:rsidRDefault="00C22F26">
            <w:pPr>
              <w:pStyle w:val="a7"/>
            </w:pPr>
            <w:r>
              <w:rPr>
                <w:i/>
                <w:lang w:val="en-US" w:eastAsia="zh-CN"/>
              </w:rPr>
              <w:t>Members can use Private Transactions provided by Quorum.</w:t>
            </w:r>
          </w:p>
        </w:tc>
      </w:tr>
      <w:tr w:rsidR="002F6ABF" w14:paraId="3BC6C3A6"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A4" w14:textId="77777777" w:rsidR="002F6ABF" w:rsidRDefault="00C22F26">
            <w:pPr>
              <w:pStyle w:val="FigureTitle"/>
              <w:keepLines w:val="0"/>
              <w:spacing w:before="0" w:after="0"/>
              <w:jc w:val="left"/>
              <w:rPr>
                <w:sz w:val="24"/>
                <w:szCs w:val="24"/>
              </w:rPr>
            </w:pPr>
            <w:r>
              <w:rPr>
                <w:sz w:val="24"/>
                <w:szCs w:val="24"/>
              </w:rPr>
              <w:t>Description</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A5" w14:textId="77777777" w:rsidR="002F6ABF" w:rsidRDefault="00C22F26">
            <w:pPr>
              <w:pStyle w:val="a7"/>
            </w:pPr>
            <w:r>
              <w:rPr>
                <w:i/>
                <w:lang w:val="en-US" w:eastAsia="zh-CN"/>
              </w:rPr>
              <w:t>The fundamental unit of computation is called “gas</w:t>
            </w:r>
            <w:r>
              <w:rPr>
                <w:rFonts w:eastAsiaTheme="minorEastAsia"/>
                <w:i/>
                <w:lang w:val="en-US" w:eastAsia="zh-CN"/>
              </w:rPr>
              <w:t>”</w:t>
            </w:r>
            <w:r>
              <w:rPr>
                <w:i/>
                <w:lang w:val="en-US" w:eastAsia="zh-CN"/>
              </w:rPr>
              <w:t xml:space="preserve">; The fee system is to require a person to pay proportionately for every resource that they consume, including computation, bandwidth and storage; in </w:t>
            </w:r>
            <w:proofErr w:type="spellStart"/>
            <w:r>
              <w:rPr>
                <w:i/>
                <w:lang w:val="en-US" w:eastAsia="zh-CN"/>
              </w:rPr>
              <w:t>Alastria</w:t>
            </w:r>
            <w:proofErr w:type="spellEnd"/>
            <w:r>
              <w:rPr>
                <w:i/>
                <w:lang w:val="en-US" w:eastAsia="zh-CN"/>
              </w:rPr>
              <w:t xml:space="preserve"> the “gas” is not associated to any cryptocurrency or token susceptible to speculation.</w:t>
            </w:r>
          </w:p>
        </w:tc>
      </w:tr>
    </w:tbl>
    <w:p w14:paraId="3BC6C3A7" w14:textId="77777777" w:rsidR="002F6ABF" w:rsidRDefault="00C22F26">
      <w:pPr>
        <w:tabs>
          <w:tab w:val="clear" w:pos="794"/>
          <w:tab w:val="clear" w:pos="1191"/>
          <w:tab w:val="clear" w:pos="1588"/>
          <w:tab w:val="clear" w:pos="1985"/>
          <w:tab w:val="left" w:pos="7056"/>
        </w:tabs>
      </w:pPr>
      <w:r>
        <w:tab/>
      </w:r>
    </w:p>
    <w:tbl>
      <w:tblPr>
        <w:tblpPr w:leftFromText="180" w:rightFromText="180" w:vertAnchor="text" w:horzAnchor="margin" w:tblpY="147"/>
        <w:tblW w:w="9773" w:type="dxa"/>
        <w:tblLook w:val="04A0" w:firstRow="1" w:lastRow="0" w:firstColumn="1" w:lastColumn="0" w:noHBand="0" w:noVBand="1"/>
      </w:tblPr>
      <w:tblGrid>
        <w:gridCol w:w="2401"/>
        <w:gridCol w:w="7372"/>
      </w:tblGrid>
      <w:tr w:rsidR="002F6ABF" w14:paraId="3BC6C3A9" w14:textId="77777777">
        <w:tc>
          <w:tcPr>
            <w:tcW w:w="9772" w:type="dxa"/>
            <w:gridSpan w:val="2"/>
            <w:tcBorders>
              <w:top w:val="single" w:sz="6" w:space="0" w:color="000000"/>
              <w:left w:val="single" w:sz="6" w:space="0" w:color="000000"/>
              <w:bottom w:val="single" w:sz="6" w:space="0" w:color="000000"/>
              <w:right w:val="single" w:sz="6" w:space="0" w:color="000000"/>
            </w:tcBorders>
            <w:shd w:val="pct15" w:color="auto" w:fill="FFFFFF"/>
          </w:tcPr>
          <w:p w14:paraId="3BC6C3A8" w14:textId="77777777" w:rsidR="002F6ABF" w:rsidRDefault="00C22F26">
            <w:pPr>
              <w:pStyle w:val="FigureTitle"/>
              <w:keepLines w:val="0"/>
              <w:spacing w:before="0" w:after="0"/>
              <w:rPr>
                <w:sz w:val="24"/>
                <w:szCs w:val="24"/>
              </w:rPr>
            </w:pPr>
            <w:r>
              <w:rPr>
                <w:sz w:val="24"/>
                <w:szCs w:val="24"/>
              </w:rPr>
              <w:t xml:space="preserve">Platform </w:t>
            </w:r>
            <w:r>
              <w:t>N</w:t>
            </w:r>
            <w:r>
              <w:rPr>
                <w:sz w:val="24"/>
                <w:szCs w:val="24"/>
              </w:rPr>
              <w:t>etwork Management</w:t>
            </w:r>
          </w:p>
        </w:tc>
      </w:tr>
      <w:tr w:rsidR="002F6ABF" w14:paraId="3BC6C3AD"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AA" w14:textId="77777777" w:rsidR="002F6ABF" w:rsidRDefault="00C22F26">
            <w:pPr>
              <w:pStyle w:val="FigureTitle"/>
              <w:keepLines w:val="0"/>
              <w:spacing w:before="0" w:after="0"/>
              <w:jc w:val="left"/>
              <w:rPr>
                <w:sz w:val="24"/>
                <w:szCs w:val="24"/>
              </w:rPr>
            </w:pPr>
            <w:r>
              <w:rPr>
                <w:sz w:val="24"/>
                <w:szCs w:val="24"/>
              </w:rPr>
              <w:t>Node Scalability</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AB" w14:textId="77777777" w:rsidR="002F6ABF" w:rsidRDefault="00C22F26">
            <w:pPr>
              <w:pStyle w:val="a7"/>
            </w:pPr>
            <w:r>
              <w:rPr>
                <w:i/>
                <w:lang w:val="en-US"/>
              </w:rPr>
              <w:t xml:space="preserve">Regular nodes: Thousands as in </w:t>
            </w:r>
            <w:proofErr w:type="spellStart"/>
            <w:r>
              <w:rPr>
                <w:i/>
                <w:lang w:val="en-US"/>
              </w:rPr>
              <w:t>Ethereum</w:t>
            </w:r>
            <w:proofErr w:type="spellEnd"/>
            <w:r>
              <w:rPr>
                <w:i/>
                <w:lang w:val="en-US"/>
              </w:rPr>
              <w:t>.</w:t>
            </w:r>
          </w:p>
          <w:p w14:paraId="3BC6C3AC" w14:textId="77777777" w:rsidR="002F6ABF" w:rsidRDefault="00C22F26">
            <w:pPr>
              <w:pStyle w:val="a7"/>
            </w:pPr>
            <w:r>
              <w:rPr>
                <w:i/>
                <w:lang w:val="en-US"/>
              </w:rPr>
              <w:t xml:space="preserve">Consensus and </w:t>
            </w:r>
            <w:proofErr w:type="spellStart"/>
            <w:r>
              <w:rPr>
                <w:i/>
                <w:lang w:val="en-US"/>
              </w:rPr>
              <w:t>Bootsrap</w:t>
            </w:r>
            <w:proofErr w:type="spellEnd"/>
            <w:r>
              <w:rPr>
                <w:i/>
                <w:lang w:val="en-US"/>
              </w:rPr>
              <w:t xml:space="preserve"> nodes: tens to hundreds.</w:t>
            </w:r>
          </w:p>
        </w:tc>
      </w:tr>
      <w:tr w:rsidR="002F6ABF" w14:paraId="3BC6C3B0"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AE" w14:textId="77777777" w:rsidR="002F6ABF" w:rsidRDefault="00C22F26">
            <w:pPr>
              <w:pStyle w:val="FigureTitle"/>
              <w:keepLines w:val="0"/>
              <w:spacing w:before="0" w:after="0"/>
              <w:jc w:val="left"/>
              <w:rPr>
                <w:sz w:val="24"/>
                <w:szCs w:val="24"/>
              </w:rPr>
            </w:pPr>
            <w:r>
              <w:rPr>
                <w:sz w:val="24"/>
                <w:szCs w:val="24"/>
              </w:rPr>
              <w:t>Network Structure</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AF" w14:textId="77777777" w:rsidR="002F6ABF" w:rsidRDefault="00C22F26">
            <w:pPr>
              <w:pStyle w:val="a7"/>
              <w:rPr>
                <w:i/>
                <w:lang w:val="en-US"/>
              </w:rPr>
            </w:pPr>
            <w:r>
              <w:rPr>
                <w:i/>
                <w:lang w:val="en-US"/>
              </w:rPr>
              <w:t>Distributed</w:t>
            </w:r>
          </w:p>
        </w:tc>
      </w:tr>
      <w:tr w:rsidR="002F6ABF" w14:paraId="3BC6C3B3"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B1" w14:textId="77777777" w:rsidR="002F6ABF" w:rsidRDefault="00C22F26">
            <w:pPr>
              <w:pStyle w:val="FigureTitle"/>
              <w:keepLines w:val="0"/>
              <w:spacing w:before="0" w:after="0"/>
              <w:jc w:val="left"/>
              <w:rPr>
                <w:sz w:val="24"/>
                <w:szCs w:val="24"/>
              </w:rPr>
            </w:pPr>
            <w:r>
              <w:rPr>
                <w:sz w:val="24"/>
                <w:szCs w:val="24"/>
              </w:rPr>
              <w:t>Network Discovery Protocol</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B2" w14:textId="77777777" w:rsidR="002F6ABF" w:rsidRDefault="00C22F26">
            <w:pPr>
              <w:pStyle w:val="a7"/>
              <w:rPr>
                <w:i/>
                <w:lang w:val="en-US"/>
              </w:rPr>
            </w:pPr>
            <w:proofErr w:type="spellStart"/>
            <w:r>
              <w:rPr>
                <w:i/>
                <w:lang w:val="en-US"/>
              </w:rPr>
              <w:t>Kademlia</w:t>
            </w:r>
            <w:proofErr w:type="spellEnd"/>
            <w:r>
              <w:rPr>
                <w:i/>
                <w:lang w:val="en-US"/>
              </w:rPr>
              <w:t>-like;</w:t>
            </w:r>
          </w:p>
        </w:tc>
      </w:tr>
      <w:tr w:rsidR="002F6ABF" w14:paraId="3BC6C3B6"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B4" w14:textId="77777777" w:rsidR="002F6ABF" w:rsidRDefault="00C22F26">
            <w:pPr>
              <w:pStyle w:val="FigureTitle"/>
              <w:keepLines w:val="0"/>
              <w:spacing w:before="0" w:after="0"/>
              <w:jc w:val="left"/>
              <w:rPr>
                <w:sz w:val="24"/>
                <w:szCs w:val="24"/>
              </w:rPr>
            </w:pPr>
            <w:r>
              <w:rPr>
                <w:sz w:val="24"/>
                <w:szCs w:val="24"/>
              </w:rPr>
              <w:t xml:space="preserve">Byzantine Node Accepted? </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B5" w14:textId="77777777" w:rsidR="002F6ABF" w:rsidRDefault="00C22F26">
            <w:pPr>
              <w:pStyle w:val="a7"/>
              <w:rPr>
                <w:i/>
                <w:highlight w:val="yellow"/>
                <w:lang w:val="en-US"/>
              </w:rPr>
            </w:pPr>
            <w:r>
              <w:rPr>
                <w:i/>
                <w:lang w:val="en-US"/>
              </w:rPr>
              <w:t>Yes</w:t>
            </w:r>
          </w:p>
        </w:tc>
      </w:tr>
      <w:tr w:rsidR="002F6ABF" w14:paraId="3BC6C3B9"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B7" w14:textId="77777777" w:rsidR="002F6ABF" w:rsidRDefault="00C22F26">
            <w:pPr>
              <w:pStyle w:val="FigureTitle"/>
              <w:keepLines w:val="0"/>
              <w:spacing w:before="0" w:after="0"/>
              <w:jc w:val="left"/>
              <w:rPr>
                <w:sz w:val="24"/>
                <w:szCs w:val="24"/>
              </w:rPr>
            </w:pPr>
            <w:r>
              <w:rPr>
                <w:sz w:val="24"/>
                <w:szCs w:val="24"/>
              </w:rPr>
              <w:t xml:space="preserve">P2P? </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B8" w14:textId="77777777" w:rsidR="002F6ABF" w:rsidRDefault="00C22F26">
            <w:pPr>
              <w:pStyle w:val="a7"/>
              <w:rPr>
                <w:i/>
                <w:highlight w:val="yellow"/>
                <w:lang w:val="en-US"/>
              </w:rPr>
            </w:pPr>
            <w:r>
              <w:rPr>
                <w:i/>
                <w:lang w:val="en-US"/>
              </w:rPr>
              <w:t>Yes</w:t>
            </w:r>
          </w:p>
        </w:tc>
      </w:tr>
      <w:tr w:rsidR="002F6ABF" w14:paraId="3BC6C3BC"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BA" w14:textId="77777777" w:rsidR="002F6ABF" w:rsidRDefault="00C22F26">
            <w:pPr>
              <w:pStyle w:val="FigureTitle"/>
              <w:keepLines w:val="0"/>
              <w:spacing w:before="0" w:after="0"/>
              <w:jc w:val="left"/>
              <w:rPr>
                <w:sz w:val="24"/>
                <w:szCs w:val="24"/>
              </w:rPr>
            </w:pPr>
            <w:r>
              <w:rPr>
                <w:sz w:val="24"/>
                <w:szCs w:val="24"/>
              </w:rPr>
              <w:t>Data Exchange Protocol</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BB" w14:textId="77777777" w:rsidR="002F6ABF" w:rsidRDefault="00C22F26">
            <w:pPr>
              <w:pStyle w:val="a7"/>
              <w:rPr>
                <w:i/>
                <w:highlight w:val="yellow"/>
                <w:lang w:val="en-US"/>
              </w:rPr>
            </w:pPr>
            <w:proofErr w:type="spellStart"/>
            <w:r>
              <w:rPr>
                <w:i/>
                <w:lang w:val="en-US"/>
              </w:rPr>
              <w:t>RLPx</w:t>
            </w:r>
            <w:proofErr w:type="spellEnd"/>
          </w:p>
        </w:tc>
      </w:tr>
      <w:tr w:rsidR="002F6ABF" w14:paraId="3BC6C3C3" w14:textId="77777777">
        <w:tc>
          <w:tcPr>
            <w:tcW w:w="2401" w:type="dxa"/>
            <w:tcBorders>
              <w:top w:val="single" w:sz="6" w:space="0" w:color="000000"/>
              <w:left w:val="single" w:sz="6" w:space="0" w:color="000000"/>
              <w:bottom w:val="single" w:sz="4" w:space="0" w:color="000000"/>
              <w:right w:val="single" w:sz="6" w:space="0" w:color="000000"/>
            </w:tcBorders>
            <w:shd w:val="pct15" w:color="auto" w:fill="FFFFFF"/>
          </w:tcPr>
          <w:p w14:paraId="3BC6C3BD" w14:textId="77777777" w:rsidR="002F6ABF" w:rsidRDefault="00C22F26">
            <w:pPr>
              <w:pStyle w:val="FigureTitle"/>
              <w:keepLines w:val="0"/>
              <w:spacing w:before="0" w:after="0"/>
              <w:jc w:val="left"/>
              <w:rPr>
                <w:sz w:val="24"/>
                <w:szCs w:val="24"/>
              </w:rPr>
            </w:pPr>
            <w:r>
              <w:rPr>
                <w:sz w:val="24"/>
                <w:szCs w:val="24"/>
              </w:rPr>
              <w:lastRenderedPageBreak/>
              <w:t>Description</w:t>
            </w:r>
          </w:p>
        </w:tc>
        <w:tc>
          <w:tcPr>
            <w:tcW w:w="7371" w:type="dxa"/>
            <w:tcBorders>
              <w:top w:val="single" w:sz="6" w:space="0" w:color="000000"/>
              <w:left w:val="single" w:sz="6" w:space="0" w:color="000000"/>
              <w:bottom w:val="single" w:sz="4" w:space="0" w:color="000000"/>
              <w:right w:val="single" w:sz="6" w:space="0" w:color="000000"/>
            </w:tcBorders>
            <w:shd w:val="clear" w:color="auto" w:fill="auto"/>
          </w:tcPr>
          <w:p w14:paraId="3BC6C3BE" w14:textId="77777777" w:rsidR="002F6ABF" w:rsidRDefault="007B4B2E">
            <w:pPr>
              <w:pStyle w:val="a7"/>
            </w:pPr>
            <w:hyperlink r:id="rId10">
              <w:r w:rsidR="00C22F26">
                <w:rPr>
                  <w:rStyle w:val="InternetLink"/>
                </w:rPr>
                <w:t>https://github.com/ethereum/wiki/wiki/Kademlia-Peer-Selection</w:t>
              </w:r>
            </w:hyperlink>
            <w:r w:rsidR="00C22F26">
              <w:rPr>
                <w:i/>
                <w:highlight w:val="yellow"/>
                <w:lang w:val="en-US"/>
              </w:rPr>
              <w:t xml:space="preserve">  </w:t>
            </w:r>
          </w:p>
          <w:p w14:paraId="3BC6C3BF" w14:textId="77777777" w:rsidR="002F6ABF" w:rsidRDefault="002F6ABF">
            <w:pPr>
              <w:pStyle w:val="a7"/>
              <w:rPr>
                <w:i/>
                <w:lang w:eastAsia="zh-CN"/>
              </w:rPr>
            </w:pPr>
          </w:p>
          <w:p w14:paraId="3BC6C3C0" w14:textId="77777777" w:rsidR="002F6ABF" w:rsidRDefault="00C22F26">
            <w:pPr>
              <w:pStyle w:val="a7"/>
              <w:rPr>
                <w:i/>
                <w:lang w:eastAsia="zh-CN"/>
              </w:rPr>
            </w:pPr>
            <w:proofErr w:type="spellStart"/>
            <w:r>
              <w:rPr>
                <w:i/>
                <w:lang w:eastAsia="zh-CN"/>
              </w:rPr>
              <w:t>RLPx</w:t>
            </w:r>
            <w:proofErr w:type="spellEnd"/>
            <w:r>
              <w:rPr>
                <w:i/>
                <w:lang w:eastAsia="zh-CN"/>
              </w:rPr>
              <w:t xml:space="preserve"> transport protocol, a TCP-based transport protocol used for communication among </w:t>
            </w:r>
            <w:proofErr w:type="spellStart"/>
            <w:r>
              <w:rPr>
                <w:i/>
                <w:lang w:eastAsia="zh-CN"/>
              </w:rPr>
              <w:t>Ethereum</w:t>
            </w:r>
            <w:proofErr w:type="spellEnd"/>
            <w:r>
              <w:rPr>
                <w:i/>
                <w:lang w:eastAsia="zh-CN"/>
              </w:rPr>
              <w:t xml:space="preserve"> nodes. The protocol carries encrypted messages belonging to one or more 'capabilities' which are negotiated during connection establishment.</w:t>
            </w:r>
          </w:p>
          <w:p w14:paraId="3BC6C3C1" w14:textId="77777777" w:rsidR="002F6ABF" w:rsidRDefault="007B4B2E">
            <w:pPr>
              <w:pStyle w:val="a7"/>
            </w:pPr>
            <w:hyperlink r:id="rId11">
              <w:r w:rsidR="00C22F26">
                <w:rPr>
                  <w:rStyle w:val="InternetLink"/>
                </w:rPr>
                <w:t>https://github.com/ethereum/devp2p/blob/master/rlpx.md</w:t>
              </w:r>
            </w:hyperlink>
          </w:p>
          <w:p w14:paraId="3BC6C3C2" w14:textId="77777777" w:rsidR="002F6ABF" w:rsidRDefault="002F6ABF">
            <w:pPr>
              <w:pStyle w:val="a7"/>
              <w:rPr>
                <w:i/>
                <w:highlight w:val="yellow"/>
                <w:lang w:val="en-US"/>
              </w:rPr>
            </w:pPr>
          </w:p>
        </w:tc>
      </w:tr>
    </w:tbl>
    <w:p w14:paraId="3BC6C3C4" w14:textId="77777777" w:rsidR="002F6ABF" w:rsidRDefault="002F6ABF"/>
    <w:p w14:paraId="3BC6C3C5" w14:textId="77777777" w:rsidR="002F6ABF" w:rsidRDefault="00C22F26">
      <w:pPr>
        <w:jc w:val="center"/>
        <w:outlineLvl w:val="0"/>
        <w:rPr>
          <w:b/>
          <w:u w:val="single"/>
        </w:rPr>
      </w:pPr>
      <w:r>
        <w:rPr>
          <w:b/>
          <w:u w:val="single"/>
        </w:rPr>
        <w:t xml:space="preserve">Section 6 </w:t>
      </w:r>
      <w:proofErr w:type="spellStart"/>
      <w:r>
        <w:rPr>
          <w:b/>
          <w:u w:val="single"/>
        </w:rPr>
        <w:t>Utils</w:t>
      </w:r>
      <w:proofErr w:type="spellEnd"/>
    </w:p>
    <w:p w14:paraId="3BC6C3C6" w14:textId="77777777" w:rsidR="002F6ABF" w:rsidRDefault="002F6ABF"/>
    <w:tbl>
      <w:tblPr>
        <w:tblpPr w:leftFromText="180" w:rightFromText="180" w:vertAnchor="text" w:horzAnchor="margin" w:tblpY="147"/>
        <w:tblW w:w="9773" w:type="dxa"/>
        <w:tblLook w:val="04A0" w:firstRow="1" w:lastRow="0" w:firstColumn="1" w:lastColumn="0" w:noHBand="0" w:noVBand="1"/>
      </w:tblPr>
      <w:tblGrid>
        <w:gridCol w:w="2401"/>
        <w:gridCol w:w="7372"/>
      </w:tblGrid>
      <w:tr w:rsidR="002F6ABF" w14:paraId="3BC6C3C8" w14:textId="77777777">
        <w:tc>
          <w:tcPr>
            <w:tcW w:w="9772" w:type="dxa"/>
            <w:gridSpan w:val="2"/>
            <w:tcBorders>
              <w:top w:val="single" w:sz="6" w:space="0" w:color="000000"/>
              <w:left w:val="single" w:sz="6" w:space="0" w:color="000000"/>
              <w:bottom w:val="single" w:sz="6" w:space="0" w:color="000000"/>
              <w:right w:val="single" w:sz="6" w:space="0" w:color="000000"/>
            </w:tcBorders>
            <w:shd w:val="pct15" w:color="auto" w:fill="FFFFFF"/>
          </w:tcPr>
          <w:p w14:paraId="3BC6C3C7" w14:textId="77777777" w:rsidR="002F6ABF" w:rsidRDefault="00C22F26">
            <w:pPr>
              <w:pStyle w:val="FigureTitle"/>
              <w:keepLines w:val="0"/>
              <w:spacing w:before="0" w:after="0"/>
              <w:rPr>
                <w:sz w:val="24"/>
                <w:szCs w:val="24"/>
              </w:rPr>
            </w:pPr>
            <w:r>
              <w:rPr>
                <w:sz w:val="24"/>
                <w:szCs w:val="24"/>
              </w:rPr>
              <w:t xml:space="preserve">Platform </w:t>
            </w:r>
            <w:r>
              <w:t>Messaging Mechanism</w:t>
            </w:r>
          </w:p>
        </w:tc>
      </w:tr>
      <w:tr w:rsidR="002F6ABF" w14:paraId="3BC6C3CB"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C9" w14:textId="77777777" w:rsidR="002F6ABF" w:rsidRDefault="00C22F26">
            <w:pPr>
              <w:pStyle w:val="FigureTitle"/>
              <w:keepLines w:val="0"/>
              <w:spacing w:before="0" w:after="0"/>
              <w:jc w:val="left"/>
              <w:rPr>
                <w:sz w:val="24"/>
                <w:szCs w:val="24"/>
              </w:rPr>
            </w:pPr>
            <w:r>
              <w:rPr>
                <w:sz w:val="24"/>
                <w:szCs w:val="24"/>
              </w:rPr>
              <w:t>Protocol Type</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CA" w14:textId="77777777" w:rsidR="002F6ABF" w:rsidRDefault="00C22F26">
            <w:pPr>
              <w:pStyle w:val="a7"/>
              <w:rPr>
                <w:i/>
                <w:highlight w:val="yellow"/>
                <w:lang w:eastAsia="zh-CN"/>
              </w:rPr>
            </w:pPr>
            <w:r>
              <w:rPr>
                <w:i/>
                <w:lang w:eastAsia="zh-CN"/>
              </w:rPr>
              <w:t>RPC</w:t>
            </w:r>
          </w:p>
        </w:tc>
      </w:tr>
      <w:tr w:rsidR="002F6ABF" w14:paraId="3BC6C3CF"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CC" w14:textId="77777777" w:rsidR="002F6ABF" w:rsidRDefault="00C22F26">
            <w:pPr>
              <w:pStyle w:val="FigureTitle"/>
              <w:keepLines w:val="0"/>
              <w:spacing w:before="0" w:after="0"/>
              <w:jc w:val="left"/>
              <w:rPr>
                <w:sz w:val="24"/>
                <w:szCs w:val="24"/>
              </w:rPr>
            </w:pPr>
            <w:r>
              <w:rPr>
                <w:sz w:val="24"/>
                <w:szCs w:val="24"/>
              </w:rPr>
              <w:t>Description</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CD" w14:textId="77777777" w:rsidR="002F6ABF" w:rsidRDefault="00C22F26">
            <w:pPr>
              <w:rPr>
                <w:i/>
                <w:lang w:eastAsia="zh-CN"/>
              </w:rPr>
            </w:pPr>
            <w:r>
              <w:rPr>
                <w:i/>
                <w:lang w:eastAsia="zh-CN"/>
              </w:rPr>
              <w:t>JSON-RPC is a stateless, lightweight remote procedure call (RPC) protocol. Primarily this specification defines several data structures and the rules around their processing. It is transport agnostic in that the concepts can be used within the same process, over sockets, over HTTP, or in many various message passing environments. It uses JSON (RFC 4627) as data format.</w:t>
            </w:r>
          </w:p>
          <w:p w14:paraId="3BC6C3CE" w14:textId="77777777" w:rsidR="002F6ABF" w:rsidRDefault="007B4B2E">
            <w:pPr>
              <w:pStyle w:val="a7"/>
            </w:pPr>
            <w:hyperlink r:id="rId12">
              <w:r w:rsidR="00C22F26">
                <w:rPr>
                  <w:rStyle w:val="InternetLink"/>
                </w:rPr>
                <w:t>https://github.com/ethereum/wiki/wiki/JSON-RPC</w:t>
              </w:r>
            </w:hyperlink>
          </w:p>
        </w:tc>
      </w:tr>
    </w:tbl>
    <w:p w14:paraId="3BC6C3D0" w14:textId="77777777" w:rsidR="002F6ABF" w:rsidRDefault="002F6ABF"/>
    <w:tbl>
      <w:tblPr>
        <w:tblpPr w:leftFromText="180" w:rightFromText="180" w:vertAnchor="text" w:horzAnchor="margin" w:tblpY="147"/>
        <w:tblW w:w="9773" w:type="dxa"/>
        <w:tblLook w:val="04A0" w:firstRow="1" w:lastRow="0" w:firstColumn="1" w:lastColumn="0" w:noHBand="0" w:noVBand="1"/>
      </w:tblPr>
      <w:tblGrid>
        <w:gridCol w:w="2401"/>
        <w:gridCol w:w="7372"/>
      </w:tblGrid>
      <w:tr w:rsidR="002F6ABF" w14:paraId="3BC6C3D2" w14:textId="77777777">
        <w:tc>
          <w:tcPr>
            <w:tcW w:w="9772" w:type="dxa"/>
            <w:gridSpan w:val="2"/>
            <w:tcBorders>
              <w:top w:val="single" w:sz="6" w:space="0" w:color="000000"/>
              <w:left w:val="single" w:sz="6" w:space="0" w:color="000000"/>
              <w:bottom w:val="single" w:sz="6" w:space="0" w:color="000000"/>
              <w:right w:val="single" w:sz="6" w:space="0" w:color="000000"/>
            </w:tcBorders>
            <w:shd w:val="pct15" w:color="auto" w:fill="FFFFFF"/>
          </w:tcPr>
          <w:p w14:paraId="3BC6C3D1" w14:textId="77777777" w:rsidR="002F6ABF" w:rsidRDefault="00C22F26">
            <w:pPr>
              <w:pStyle w:val="FigureTitle"/>
              <w:keepLines w:val="0"/>
              <w:spacing w:before="0" w:after="0"/>
              <w:rPr>
                <w:sz w:val="24"/>
                <w:szCs w:val="24"/>
              </w:rPr>
            </w:pPr>
            <w:r>
              <w:rPr>
                <w:sz w:val="24"/>
                <w:szCs w:val="24"/>
              </w:rPr>
              <w:t xml:space="preserve">Platform </w:t>
            </w:r>
            <w:r>
              <w:t>Crypto Libraries</w:t>
            </w:r>
          </w:p>
        </w:tc>
      </w:tr>
      <w:tr w:rsidR="002F6ABF" w14:paraId="3BC6C3D5"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D3" w14:textId="77777777" w:rsidR="002F6ABF" w:rsidRDefault="00C22F26">
            <w:pPr>
              <w:pStyle w:val="FigureTitle"/>
              <w:keepLines w:val="0"/>
              <w:spacing w:before="0" w:after="0"/>
              <w:jc w:val="left"/>
              <w:rPr>
                <w:sz w:val="24"/>
                <w:szCs w:val="24"/>
              </w:rPr>
            </w:pPr>
            <w:r>
              <w:rPr>
                <w:sz w:val="24"/>
                <w:szCs w:val="24"/>
              </w:rPr>
              <w:t>Secure Network Connection Type</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D4" w14:textId="77777777" w:rsidR="002F6ABF" w:rsidRDefault="00C22F26">
            <w:pPr>
              <w:pStyle w:val="a7"/>
              <w:rPr>
                <w:i/>
                <w:highlight w:val="yellow"/>
                <w:lang w:val="en-US"/>
              </w:rPr>
            </w:pPr>
            <w:r>
              <w:rPr>
                <w:i/>
                <w:lang w:eastAsia="zh-CN"/>
              </w:rPr>
              <w:t>Communication via public Internet (TCP + UDP).</w:t>
            </w:r>
          </w:p>
        </w:tc>
      </w:tr>
      <w:tr w:rsidR="002F6ABF" w14:paraId="3BC6C3DA"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D6" w14:textId="77777777" w:rsidR="002F6ABF" w:rsidRDefault="00C22F26">
            <w:pPr>
              <w:pStyle w:val="FigureTitle"/>
              <w:keepLines w:val="0"/>
              <w:spacing w:before="0" w:after="0"/>
              <w:jc w:val="left"/>
              <w:rPr>
                <w:sz w:val="24"/>
                <w:szCs w:val="24"/>
              </w:rPr>
            </w:pPr>
            <w:r>
              <w:rPr>
                <w:sz w:val="24"/>
                <w:szCs w:val="24"/>
              </w:rPr>
              <w:t>Cipher Suites</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D7" w14:textId="77777777" w:rsidR="002F6ABF" w:rsidRDefault="00C22F26">
            <w:pPr>
              <w:pStyle w:val="a7"/>
              <w:rPr>
                <w:i/>
                <w:lang w:val="en-US"/>
              </w:rPr>
            </w:pPr>
            <w:r>
              <w:rPr>
                <w:i/>
                <w:lang w:val="en-US" w:eastAsia="zh-CN"/>
              </w:rPr>
              <w:t xml:space="preserve">ECDSA </w:t>
            </w:r>
            <w:r>
              <w:rPr>
                <w:i/>
                <w:lang w:val="en-US"/>
              </w:rPr>
              <w:t>(Elliptic Curve Digital Signature Algorithm) for it’s public-key</w:t>
            </w:r>
          </w:p>
          <w:p w14:paraId="3BC6C3D8" w14:textId="77777777" w:rsidR="002F6ABF" w:rsidRDefault="00C22F26">
            <w:pPr>
              <w:pStyle w:val="a7"/>
              <w:tabs>
                <w:tab w:val="left" w:pos="4980"/>
              </w:tabs>
              <w:rPr>
                <w:i/>
                <w:lang w:val="en-US"/>
              </w:rPr>
            </w:pPr>
            <w:r>
              <w:rPr>
                <w:i/>
                <w:lang w:val="en-US"/>
              </w:rPr>
              <w:t>cryptography and KECCAK-256 for hashing</w:t>
            </w:r>
          </w:p>
          <w:p w14:paraId="3BC6C3D9" w14:textId="77777777" w:rsidR="002F6ABF" w:rsidRDefault="00C22F26">
            <w:pPr>
              <w:pStyle w:val="a7"/>
              <w:tabs>
                <w:tab w:val="left" w:pos="4980"/>
              </w:tabs>
            </w:pPr>
            <w:r>
              <w:rPr>
                <w:i/>
                <w:lang w:val="en-US"/>
              </w:rPr>
              <w:t xml:space="preserve">There is a discussion about how these algorithms were implemented at: </w:t>
            </w:r>
            <w:r>
              <w:t xml:space="preserve"> </w:t>
            </w:r>
            <w:hyperlink r:id="rId13">
              <w:r>
                <w:rPr>
                  <w:rStyle w:val="InternetLink"/>
                </w:rPr>
                <w:t>https://ethereum.stackexchange.com/questions/71657/cipher-suites-open-source</w:t>
              </w:r>
            </w:hyperlink>
          </w:p>
        </w:tc>
      </w:tr>
      <w:tr w:rsidR="002F6ABF" w14:paraId="3BC6C3DD"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DB" w14:textId="77777777" w:rsidR="002F6ABF" w:rsidRDefault="00C22F26">
            <w:pPr>
              <w:pStyle w:val="FigureTitle"/>
              <w:keepLines w:val="0"/>
              <w:spacing w:before="0" w:after="0"/>
              <w:jc w:val="left"/>
              <w:rPr>
                <w:sz w:val="24"/>
                <w:szCs w:val="24"/>
              </w:rPr>
            </w:pPr>
            <w:r>
              <w:rPr>
                <w:sz w:val="24"/>
                <w:szCs w:val="24"/>
              </w:rPr>
              <w:t>Description</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DC" w14:textId="77777777" w:rsidR="002F6ABF" w:rsidRDefault="00C22F26">
            <w:pPr>
              <w:pStyle w:val="a7"/>
            </w:pPr>
            <w:proofErr w:type="spellStart"/>
            <w:r>
              <w:rPr>
                <w:i/>
                <w:lang w:val="en-US"/>
              </w:rPr>
              <w:t>Alastria</w:t>
            </w:r>
            <w:proofErr w:type="spellEnd"/>
            <w:r>
              <w:rPr>
                <w:i/>
                <w:lang w:val="en-US"/>
              </w:rPr>
              <w:t xml:space="preserve"> uses Quorum, a light fork of </w:t>
            </w:r>
            <w:proofErr w:type="spellStart"/>
            <w:r>
              <w:rPr>
                <w:i/>
                <w:lang w:val="en-US"/>
              </w:rPr>
              <w:t>Geth</w:t>
            </w:r>
            <w:proofErr w:type="spellEnd"/>
            <w:r>
              <w:rPr>
                <w:i/>
                <w:lang w:val="en-US"/>
              </w:rPr>
              <w:t xml:space="preserve"> (The official </w:t>
            </w:r>
            <w:proofErr w:type="spellStart"/>
            <w:r>
              <w:rPr>
                <w:i/>
                <w:lang w:val="en-US"/>
              </w:rPr>
              <w:t>Ethereum</w:t>
            </w:r>
            <w:proofErr w:type="spellEnd"/>
            <w:r>
              <w:rPr>
                <w:i/>
                <w:lang w:val="en-US"/>
              </w:rPr>
              <w:t xml:space="preserve"> client node software), which uses UDP connection to exchange information about the P2P network. </w:t>
            </w:r>
            <w:r>
              <w:t xml:space="preserve"> </w:t>
            </w:r>
            <w:r>
              <w:rPr>
                <w:i/>
                <w:lang w:val="en-US"/>
              </w:rPr>
              <w:t xml:space="preserve">After establishing peer connections, </w:t>
            </w:r>
            <w:proofErr w:type="spellStart"/>
            <w:r>
              <w:rPr>
                <w:i/>
                <w:lang w:val="en-US"/>
              </w:rPr>
              <w:t>Geth</w:t>
            </w:r>
            <w:proofErr w:type="spellEnd"/>
            <w:r>
              <w:rPr>
                <w:i/>
                <w:lang w:val="en-US"/>
              </w:rPr>
              <w:t xml:space="preserve"> nodes exchange </w:t>
            </w:r>
            <w:proofErr w:type="spellStart"/>
            <w:r>
              <w:rPr>
                <w:i/>
                <w:lang w:val="en-US"/>
              </w:rPr>
              <w:t>blockchain</w:t>
            </w:r>
            <w:proofErr w:type="spellEnd"/>
            <w:r>
              <w:rPr>
                <w:i/>
                <w:lang w:val="en-US"/>
              </w:rPr>
              <w:t xml:space="preserve"> information via encrypted and authenticated TCP connections.</w:t>
            </w:r>
          </w:p>
        </w:tc>
      </w:tr>
    </w:tbl>
    <w:p w14:paraId="3BC6C3DE" w14:textId="77777777" w:rsidR="002F6ABF" w:rsidRDefault="002F6ABF"/>
    <w:p w14:paraId="3BC6C3DF" w14:textId="77777777" w:rsidR="002F6ABF" w:rsidRDefault="00C22F26">
      <w:pPr>
        <w:jc w:val="center"/>
        <w:outlineLvl w:val="0"/>
        <w:rPr>
          <w:b/>
          <w:u w:val="single"/>
        </w:rPr>
      </w:pPr>
      <w:r>
        <w:rPr>
          <w:b/>
          <w:u w:val="single"/>
        </w:rPr>
        <w:t>Section 7 Operation &amp; Maintenance</w:t>
      </w:r>
    </w:p>
    <w:p w14:paraId="3BC6C3E0" w14:textId="77777777" w:rsidR="002F6ABF" w:rsidRDefault="002F6ABF"/>
    <w:tbl>
      <w:tblPr>
        <w:tblpPr w:leftFromText="180" w:rightFromText="180" w:vertAnchor="text" w:horzAnchor="margin" w:tblpY="147"/>
        <w:tblW w:w="9773" w:type="dxa"/>
        <w:tblLook w:val="04A0" w:firstRow="1" w:lastRow="0" w:firstColumn="1" w:lastColumn="0" w:noHBand="0" w:noVBand="1"/>
      </w:tblPr>
      <w:tblGrid>
        <w:gridCol w:w="2401"/>
        <w:gridCol w:w="7372"/>
      </w:tblGrid>
      <w:tr w:rsidR="002F6ABF" w14:paraId="3BC6C3E2" w14:textId="77777777">
        <w:tc>
          <w:tcPr>
            <w:tcW w:w="9772" w:type="dxa"/>
            <w:gridSpan w:val="2"/>
            <w:tcBorders>
              <w:top w:val="single" w:sz="6" w:space="0" w:color="000000"/>
              <w:left w:val="single" w:sz="6" w:space="0" w:color="000000"/>
              <w:bottom w:val="single" w:sz="6" w:space="0" w:color="000000"/>
              <w:right w:val="single" w:sz="6" w:space="0" w:color="000000"/>
            </w:tcBorders>
            <w:shd w:val="pct15" w:color="auto" w:fill="FFFFFF"/>
          </w:tcPr>
          <w:p w14:paraId="3BC6C3E1" w14:textId="77777777" w:rsidR="002F6ABF" w:rsidRDefault="00C22F26">
            <w:pPr>
              <w:pStyle w:val="FigureTitle"/>
              <w:keepLines w:val="0"/>
              <w:spacing w:before="0" w:after="0"/>
              <w:rPr>
                <w:sz w:val="24"/>
                <w:szCs w:val="24"/>
              </w:rPr>
            </w:pPr>
            <w:r>
              <w:rPr>
                <w:sz w:val="24"/>
                <w:szCs w:val="24"/>
              </w:rPr>
              <w:t>Platform</w:t>
            </w:r>
            <w:r>
              <w:t xml:space="preserve"> </w:t>
            </w:r>
            <w:r>
              <w:rPr>
                <w:sz w:val="24"/>
                <w:szCs w:val="24"/>
              </w:rPr>
              <w:t>system management – Node</w:t>
            </w:r>
          </w:p>
        </w:tc>
      </w:tr>
      <w:tr w:rsidR="002F6ABF" w14:paraId="3BC6C3E5"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E3" w14:textId="77777777" w:rsidR="002F6ABF" w:rsidRDefault="00C22F26">
            <w:pPr>
              <w:pStyle w:val="FigureTitle"/>
              <w:keepLines w:val="0"/>
              <w:spacing w:before="0" w:after="0"/>
              <w:jc w:val="left"/>
              <w:rPr>
                <w:sz w:val="24"/>
                <w:szCs w:val="24"/>
                <w:lang w:eastAsia="zh-CN"/>
              </w:rPr>
            </w:pPr>
            <w:r>
              <w:rPr>
                <w:sz w:val="24"/>
                <w:szCs w:val="24"/>
              </w:rPr>
              <w:lastRenderedPageBreak/>
              <w:t>Log</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E4" w14:textId="77777777" w:rsidR="002F6ABF" w:rsidRDefault="00C22F26">
            <w:pPr>
              <w:pStyle w:val="a7"/>
              <w:rPr>
                <w:i/>
                <w:highlight w:val="yellow"/>
                <w:lang w:val="en-US"/>
              </w:rPr>
            </w:pPr>
            <w:bookmarkStart w:id="1" w:name="__DdeLink__2613_1941381236"/>
            <w:r>
              <w:rPr>
                <w:i/>
                <w:lang w:val="en-US"/>
              </w:rPr>
              <w:t>Yes</w:t>
            </w:r>
            <w:bookmarkEnd w:id="1"/>
          </w:p>
        </w:tc>
      </w:tr>
      <w:tr w:rsidR="002F6ABF" w14:paraId="3BC6C3E8"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E6" w14:textId="77777777" w:rsidR="002F6ABF" w:rsidRDefault="00C22F26">
            <w:pPr>
              <w:pStyle w:val="FigureTitle"/>
              <w:keepLines w:val="0"/>
              <w:spacing w:before="0" w:after="0"/>
              <w:jc w:val="left"/>
              <w:rPr>
                <w:sz w:val="24"/>
                <w:szCs w:val="24"/>
              </w:rPr>
            </w:pPr>
            <w:r>
              <w:rPr>
                <w:sz w:val="24"/>
                <w:szCs w:val="24"/>
              </w:rPr>
              <w:t>Monitoring</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E7" w14:textId="77777777" w:rsidR="002F6ABF" w:rsidRDefault="00C22F26">
            <w:pPr>
              <w:pStyle w:val="a7"/>
            </w:pPr>
            <w:proofErr w:type="spellStart"/>
            <w:r>
              <w:rPr>
                <w:rStyle w:val="InternetLink"/>
                <w:i/>
                <w:color w:val="333333"/>
                <w:u w:val="none"/>
                <w:lang w:val="en-US"/>
              </w:rPr>
              <w:t>Alastria</w:t>
            </w:r>
            <w:proofErr w:type="spellEnd"/>
            <w:r>
              <w:rPr>
                <w:rStyle w:val="InternetLink"/>
                <w:i/>
                <w:color w:val="333333"/>
                <w:u w:val="none"/>
                <w:lang w:val="en-US"/>
              </w:rPr>
              <w:t xml:space="preserve"> </w:t>
            </w:r>
            <w:proofErr w:type="spellStart"/>
            <w:r>
              <w:rPr>
                <w:rStyle w:val="InternetLink"/>
                <w:i/>
                <w:color w:val="333333"/>
                <w:u w:val="none"/>
                <w:lang w:val="en-US"/>
              </w:rPr>
              <w:t>NestStats</w:t>
            </w:r>
            <w:proofErr w:type="spellEnd"/>
            <w:r>
              <w:rPr>
                <w:rStyle w:val="InternetLink"/>
                <w:i/>
                <w:color w:val="333333"/>
                <w:u w:val="none"/>
                <w:lang w:val="en-US"/>
              </w:rPr>
              <w:t xml:space="preserve"> and </w:t>
            </w:r>
            <w:proofErr w:type="spellStart"/>
            <w:r>
              <w:rPr>
                <w:rStyle w:val="InternetLink"/>
                <w:i/>
                <w:color w:val="333333"/>
                <w:u w:val="none"/>
                <w:lang w:val="en-US"/>
              </w:rPr>
              <w:t>Alastria</w:t>
            </w:r>
            <w:proofErr w:type="spellEnd"/>
            <w:r>
              <w:rPr>
                <w:rStyle w:val="InternetLink"/>
                <w:i/>
                <w:color w:val="333333"/>
                <w:u w:val="none"/>
                <w:lang w:val="en-US"/>
              </w:rPr>
              <w:t xml:space="preserve"> Block Explorer</w:t>
            </w:r>
          </w:p>
        </w:tc>
      </w:tr>
      <w:tr w:rsidR="002F6ABF" w14:paraId="3BC6C3ED"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E9" w14:textId="77777777" w:rsidR="002F6ABF" w:rsidRDefault="00C22F26">
            <w:pPr>
              <w:pStyle w:val="FigureTitle"/>
              <w:keepLines w:val="0"/>
              <w:spacing w:before="0" w:after="0"/>
              <w:jc w:val="left"/>
              <w:rPr>
                <w:sz w:val="24"/>
                <w:szCs w:val="24"/>
              </w:rPr>
            </w:pPr>
            <w:r>
              <w:rPr>
                <w:sz w:val="24"/>
                <w:szCs w:val="24"/>
              </w:rPr>
              <w:t>Description</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EA" w14:textId="77777777" w:rsidR="002F6ABF" w:rsidRDefault="00C22F26">
            <w:pPr>
              <w:pStyle w:val="a7"/>
            </w:pPr>
            <w:r>
              <w:rPr>
                <w:i/>
                <w:lang w:val="en-US"/>
              </w:rPr>
              <w:t xml:space="preserve">Any member of </w:t>
            </w:r>
            <w:proofErr w:type="spellStart"/>
            <w:r>
              <w:rPr>
                <w:i/>
                <w:lang w:val="en-US"/>
              </w:rPr>
              <w:t>Alastria</w:t>
            </w:r>
            <w:proofErr w:type="spellEnd"/>
            <w:r>
              <w:rPr>
                <w:i/>
                <w:lang w:val="en-US"/>
              </w:rPr>
              <w:t xml:space="preserve"> can see the basic network operation.</w:t>
            </w:r>
          </w:p>
          <w:p w14:paraId="3BC6C3EB" w14:textId="77777777" w:rsidR="002F6ABF" w:rsidRDefault="00C22F26">
            <w:pPr>
              <w:pStyle w:val="a7"/>
            </w:pPr>
            <w:proofErr w:type="spellStart"/>
            <w:r>
              <w:rPr>
                <w:i/>
                <w:lang w:val="en-US"/>
              </w:rPr>
              <w:t>Alastria</w:t>
            </w:r>
            <w:proofErr w:type="spellEnd"/>
            <w:r>
              <w:rPr>
                <w:i/>
                <w:lang w:val="en-US"/>
              </w:rPr>
              <w:t xml:space="preserve"> </w:t>
            </w:r>
            <w:proofErr w:type="spellStart"/>
            <w:r>
              <w:rPr>
                <w:i/>
                <w:lang w:val="en-US"/>
              </w:rPr>
              <w:t>Netstats</w:t>
            </w:r>
            <w:proofErr w:type="spellEnd"/>
            <w:r>
              <w:rPr>
                <w:i/>
                <w:lang w:val="en-US"/>
              </w:rPr>
              <w:t xml:space="preserve"> also displays basic information </w:t>
            </w:r>
            <w:proofErr w:type="spellStart"/>
            <w:r>
              <w:rPr>
                <w:i/>
                <w:lang w:val="en-US"/>
              </w:rPr>
              <w:t>abot</w:t>
            </w:r>
            <w:proofErr w:type="spellEnd"/>
            <w:r>
              <w:rPr>
                <w:i/>
                <w:lang w:val="en-US"/>
              </w:rPr>
              <w:t xml:space="preserve"> execution of consensus algorithm by individual consensus nodes, so they can be made accountable in front of the whole community.</w:t>
            </w:r>
          </w:p>
          <w:p w14:paraId="3BC6C3EC" w14:textId="77777777" w:rsidR="002F6ABF" w:rsidRDefault="00C22F26">
            <w:pPr>
              <w:pStyle w:val="a7"/>
            </w:pPr>
            <w:r>
              <w:rPr>
                <w:i/>
                <w:lang w:val="en-US"/>
              </w:rPr>
              <w:t>Additional monitoring tools can provide more detailed information to any member wishing to control or audit consensus nodes operation (</w:t>
            </w:r>
            <w:proofErr w:type="spellStart"/>
            <w:r>
              <w:rPr>
                <w:i/>
                <w:lang w:val="en-US"/>
              </w:rPr>
              <w:t>eg</w:t>
            </w:r>
            <w:proofErr w:type="spellEnd"/>
            <w:r>
              <w:rPr>
                <w:i/>
                <w:lang w:val="en-US"/>
              </w:rPr>
              <w:t xml:space="preserve">, by Regulators, Civil society organizations or other entities interested in transparency). </w:t>
            </w:r>
          </w:p>
        </w:tc>
      </w:tr>
    </w:tbl>
    <w:p w14:paraId="3BC6C3EE" w14:textId="77777777" w:rsidR="002F6ABF" w:rsidRDefault="002F6ABF">
      <w:pPr>
        <w:rPr>
          <w:b/>
          <w:lang w:eastAsia="zh-CN"/>
        </w:rPr>
      </w:pPr>
    </w:p>
    <w:tbl>
      <w:tblPr>
        <w:tblpPr w:leftFromText="180" w:rightFromText="180" w:vertAnchor="text" w:horzAnchor="margin" w:tblpY="147"/>
        <w:tblW w:w="9773" w:type="dxa"/>
        <w:tblLook w:val="04A0" w:firstRow="1" w:lastRow="0" w:firstColumn="1" w:lastColumn="0" w:noHBand="0" w:noVBand="1"/>
      </w:tblPr>
      <w:tblGrid>
        <w:gridCol w:w="2401"/>
        <w:gridCol w:w="7372"/>
      </w:tblGrid>
      <w:tr w:rsidR="002F6ABF" w14:paraId="3BC6C3F0" w14:textId="77777777">
        <w:tc>
          <w:tcPr>
            <w:tcW w:w="9772" w:type="dxa"/>
            <w:gridSpan w:val="2"/>
            <w:tcBorders>
              <w:top w:val="single" w:sz="6" w:space="0" w:color="000000"/>
              <w:left w:val="single" w:sz="6" w:space="0" w:color="000000"/>
              <w:bottom w:val="single" w:sz="6" w:space="0" w:color="000000"/>
              <w:right w:val="single" w:sz="6" w:space="0" w:color="000000"/>
            </w:tcBorders>
            <w:shd w:val="pct15" w:color="auto" w:fill="FFFFFF"/>
          </w:tcPr>
          <w:p w14:paraId="3BC6C3EF" w14:textId="77777777" w:rsidR="002F6ABF" w:rsidRDefault="00C22F26">
            <w:pPr>
              <w:pStyle w:val="FigureTitle"/>
              <w:keepLines w:val="0"/>
              <w:spacing w:before="0" w:after="0"/>
              <w:rPr>
                <w:sz w:val="24"/>
                <w:szCs w:val="24"/>
              </w:rPr>
            </w:pPr>
            <w:r>
              <w:rPr>
                <w:sz w:val="24"/>
                <w:szCs w:val="24"/>
              </w:rPr>
              <w:t>Platform</w:t>
            </w:r>
            <w:r>
              <w:t xml:space="preserve"> </w:t>
            </w:r>
            <w:r>
              <w:rPr>
                <w:sz w:val="24"/>
                <w:szCs w:val="24"/>
              </w:rPr>
              <w:t>system management – Chain Network</w:t>
            </w:r>
          </w:p>
        </w:tc>
      </w:tr>
      <w:tr w:rsidR="002F6ABF" w14:paraId="3BC6C3F3"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F1" w14:textId="77777777" w:rsidR="002F6ABF" w:rsidRDefault="00C22F26">
            <w:pPr>
              <w:pStyle w:val="FigureTitle"/>
              <w:keepLines w:val="0"/>
              <w:spacing w:before="0" w:after="0"/>
              <w:jc w:val="left"/>
              <w:rPr>
                <w:sz w:val="24"/>
                <w:szCs w:val="24"/>
              </w:rPr>
            </w:pPr>
            <w:r>
              <w:rPr>
                <w:sz w:val="24"/>
                <w:szCs w:val="24"/>
              </w:rPr>
              <w:t>Permission Control</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F2" w14:textId="77777777" w:rsidR="002F6ABF" w:rsidRDefault="00C22F26">
            <w:pPr>
              <w:pStyle w:val="a7"/>
            </w:pPr>
            <w:r>
              <w:rPr>
                <w:i/>
                <w:lang w:val="en-US"/>
              </w:rPr>
              <w:t>Currently manual, in roadmap to make it automatic, thanks to participation of proper official bodies and Trust Framework (</w:t>
            </w:r>
            <w:proofErr w:type="spellStart"/>
            <w:r>
              <w:rPr>
                <w:i/>
                <w:lang w:val="en-US"/>
              </w:rPr>
              <w:t>eg</w:t>
            </w:r>
            <w:proofErr w:type="spellEnd"/>
            <w:r>
              <w:rPr>
                <w:i/>
                <w:lang w:val="en-US"/>
              </w:rPr>
              <w:t>. any business registered in the official Business Registry of Spain can participate).</w:t>
            </w:r>
          </w:p>
        </w:tc>
      </w:tr>
      <w:tr w:rsidR="002F6ABF" w14:paraId="3BC6C3F6"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F4" w14:textId="77777777" w:rsidR="002F6ABF" w:rsidRDefault="00C22F26">
            <w:pPr>
              <w:pStyle w:val="FigureTitle"/>
              <w:keepLines w:val="0"/>
              <w:spacing w:before="0" w:after="0"/>
              <w:jc w:val="left"/>
              <w:rPr>
                <w:sz w:val="24"/>
                <w:szCs w:val="24"/>
              </w:rPr>
            </w:pPr>
            <w:r>
              <w:rPr>
                <w:sz w:val="24"/>
                <w:szCs w:val="24"/>
              </w:rPr>
              <w:t>Auditing</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F5" w14:textId="77777777" w:rsidR="002F6ABF" w:rsidRDefault="00C22F26">
            <w:pPr>
              <w:pStyle w:val="a7"/>
            </w:pPr>
            <w:r>
              <w:rPr>
                <w:i/>
                <w:lang w:val="en-US"/>
              </w:rPr>
              <w:t xml:space="preserve">Information public available in </w:t>
            </w:r>
            <w:proofErr w:type="spellStart"/>
            <w:r>
              <w:rPr>
                <w:i/>
                <w:lang w:val="en-US"/>
              </w:rPr>
              <w:t>Alastria</w:t>
            </w:r>
            <w:proofErr w:type="spellEnd"/>
            <w:r>
              <w:rPr>
                <w:i/>
                <w:lang w:val="en-US"/>
              </w:rPr>
              <w:t xml:space="preserve"> </w:t>
            </w:r>
            <w:proofErr w:type="spellStart"/>
            <w:r>
              <w:rPr>
                <w:i/>
                <w:lang w:val="en-US"/>
              </w:rPr>
              <w:t>Netstats</w:t>
            </w:r>
            <w:proofErr w:type="spellEnd"/>
            <w:r>
              <w:rPr>
                <w:i/>
                <w:lang w:val="en-US"/>
              </w:rPr>
              <w:t xml:space="preserve"> and </w:t>
            </w:r>
            <w:proofErr w:type="spellStart"/>
            <w:r>
              <w:rPr>
                <w:i/>
                <w:lang w:val="en-US"/>
              </w:rPr>
              <w:t>blockchain</w:t>
            </w:r>
            <w:proofErr w:type="spellEnd"/>
            <w:r>
              <w:rPr>
                <w:i/>
                <w:lang w:val="en-US"/>
              </w:rPr>
              <w:t xml:space="preserve"> explorer (for members and non-members)</w:t>
            </w:r>
          </w:p>
        </w:tc>
      </w:tr>
      <w:tr w:rsidR="002F6ABF" w14:paraId="3BC6C3F9"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F7" w14:textId="77777777" w:rsidR="002F6ABF" w:rsidRDefault="00C22F26">
            <w:pPr>
              <w:pStyle w:val="FigureTitle"/>
              <w:keepLines w:val="0"/>
              <w:spacing w:before="0" w:after="0"/>
              <w:jc w:val="left"/>
              <w:rPr>
                <w:sz w:val="24"/>
                <w:szCs w:val="24"/>
              </w:rPr>
            </w:pPr>
            <w:r>
              <w:rPr>
                <w:sz w:val="24"/>
                <w:szCs w:val="24"/>
              </w:rPr>
              <w:t>Supervisory Support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F8" w14:textId="77777777" w:rsidR="002F6ABF" w:rsidRDefault="00C22F26">
            <w:pPr>
              <w:pStyle w:val="a7"/>
              <w:rPr>
                <w:i/>
                <w:highlight w:val="yellow"/>
                <w:lang w:eastAsia="zh-CN"/>
              </w:rPr>
            </w:pPr>
            <w:r>
              <w:rPr>
                <w:i/>
                <w:lang w:eastAsia="zh-CN"/>
              </w:rPr>
              <w:t>N/A</w:t>
            </w:r>
          </w:p>
        </w:tc>
      </w:tr>
      <w:tr w:rsidR="002F6ABF" w14:paraId="3BC6C3FC"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3FA" w14:textId="77777777" w:rsidR="002F6ABF" w:rsidRDefault="00C22F26">
            <w:pPr>
              <w:pStyle w:val="FigureTitle"/>
              <w:keepLines w:val="0"/>
              <w:spacing w:before="0" w:after="0"/>
              <w:jc w:val="left"/>
              <w:rPr>
                <w:sz w:val="24"/>
                <w:szCs w:val="24"/>
              </w:rPr>
            </w:pPr>
            <w:r>
              <w:rPr>
                <w:sz w:val="24"/>
                <w:szCs w:val="24"/>
              </w:rPr>
              <w:t>Description</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3FB" w14:textId="77777777" w:rsidR="002F6ABF" w:rsidRDefault="00C22F26">
            <w:pPr>
              <w:pStyle w:val="a7"/>
            </w:pPr>
            <w:proofErr w:type="spellStart"/>
            <w:r>
              <w:rPr>
                <w:i/>
                <w:lang w:val="en-US"/>
              </w:rPr>
              <w:t>Alastria</w:t>
            </w:r>
            <w:proofErr w:type="spellEnd"/>
            <w:r>
              <w:rPr>
                <w:i/>
                <w:lang w:val="en-US"/>
              </w:rPr>
              <w:t xml:space="preserve"> Block explorer shows information about the network and blocks, transactions, tokens, smart contracts, addresses and the history of its transactions. Any member can operate its own block explorer in parallel.</w:t>
            </w:r>
          </w:p>
        </w:tc>
      </w:tr>
    </w:tbl>
    <w:p w14:paraId="3BC6C3FD" w14:textId="77777777" w:rsidR="002F6ABF" w:rsidRDefault="002F6ABF"/>
    <w:p w14:paraId="3BC6C3FE" w14:textId="77777777" w:rsidR="002F6ABF" w:rsidRDefault="00C22F26">
      <w:pPr>
        <w:ind w:left="567"/>
        <w:jc w:val="center"/>
        <w:outlineLvl w:val="0"/>
        <w:rPr>
          <w:b/>
          <w:u w:val="single"/>
        </w:rPr>
      </w:pPr>
      <w:r>
        <w:rPr>
          <w:b/>
          <w:u w:val="single"/>
        </w:rPr>
        <w:t>Section 8 External Resource Management</w:t>
      </w:r>
    </w:p>
    <w:p w14:paraId="3BC6C3FF" w14:textId="77777777" w:rsidR="002F6ABF" w:rsidRDefault="002F6ABF"/>
    <w:tbl>
      <w:tblPr>
        <w:tblpPr w:leftFromText="180" w:rightFromText="180" w:vertAnchor="text" w:horzAnchor="margin" w:tblpY="147"/>
        <w:tblW w:w="9773" w:type="dxa"/>
        <w:tblLook w:val="04A0" w:firstRow="1" w:lastRow="0" w:firstColumn="1" w:lastColumn="0" w:noHBand="0" w:noVBand="1"/>
      </w:tblPr>
      <w:tblGrid>
        <w:gridCol w:w="2401"/>
        <w:gridCol w:w="7372"/>
      </w:tblGrid>
      <w:tr w:rsidR="002F6ABF" w14:paraId="3BC6C401" w14:textId="77777777">
        <w:tc>
          <w:tcPr>
            <w:tcW w:w="9772" w:type="dxa"/>
            <w:gridSpan w:val="2"/>
            <w:tcBorders>
              <w:top w:val="single" w:sz="6" w:space="0" w:color="000000"/>
              <w:left w:val="single" w:sz="6" w:space="0" w:color="000000"/>
              <w:bottom w:val="single" w:sz="6" w:space="0" w:color="000000"/>
              <w:right w:val="single" w:sz="6" w:space="0" w:color="000000"/>
            </w:tcBorders>
            <w:shd w:val="pct15" w:color="auto" w:fill="FFFFFF"/>
          </w:tcPr>
          <w:p w14:paraId="3BC6C400" w14:textId="77777777" w:rsidR="002F6ABF" w:rsidRDefault="00C22F26">
            <w:pPr>
              <w:pStyle w:val="FigureTitle"/>
              <w:keepLines w:val="0"/>
              <w:spacing w:before="0" w:after="0"/>
              <w:rPr>
                <w:sz w:val="24"/>
                <w:szCs w:val="24"/>
              </w:rPr>
            </w:pPr>
            <w:r>
              <w:rPr>
                <w:sz w:val="24"/>
                <w:szCs w:val="24"/>
              </w:rPr>
              <w:t>Platform</w:t>
            </w:r>
            <w:r>
              <w:t xml:space="preserve"> External Resource Management</w:t>
            </w:r>
          </w:p>
        </w:tc>
      </w:tr>
      <w:tr w:rsidR="002F6ABF" w14:paraId="3BC6C404"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402" w14:textId="77777777" w:rsidR="002F6ABF" w:rsidRDefault="00C22F26">
            <w:pPr>
              <w:pStyle w:val="FigureTitle"/>
              <w:keepLines w:val="0"/>
              <w:spacing w:before="0" w:after="0"/>
              <w:jc w:val="left"/>
              <w:rPr>
                <w:sz w:val="24"/>
                <w:szCs w:val="24"/>
              </w:rPr>
            </w:pPr>
            <w:r>
              <w:rPr>
                <w:sz w:val="24"/>
                <w:szCs w:val="24"/>
                <w:lang w:eastAsia="zh-CN"/>
              </w:rPr>
              <w:t>I</w:t>
            </w:r>
            <w:r>
              <w:rPr>
                <w:sz w:val="24"/>
                <w:szCs w:val="24"/>
              </w:rPr>
              <w:t>nteroperation solution</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403" w14:textId="77777777" w:rsidR="002F6ABF" w:rsidRDefault="002F6ABF">
            <w:pPr>
              <w:pStyle w:val="a7"/>
              <w:rPr>
                <w:i/>
                <w:highlight w:val="yellow"/>
                <w:lang w:val="de-DE" w:eastAsia="zh-CN"/>
              </w:rPr>
            </w:pPr>
          </w:p>
        </w:tc>
      </w:tr>
      <w:tr w:rsidR="002F6ABF" w14:paraId="3BC6C407" w14:textId="77777777">
        <w:tc>
          <w:tcPr>
            <w:tcW w:w="2401" w:type="dxa"/>
            <w:tcBorders>
              <w:top w:val="single" w:sz="6" w:space="0" w:color="000000"/>
              <w:left w:val="single" w:sz="6" w:space="0" w:color="000000"/>
              <w:bottom w:val="single" w:sz="6" w:space="0" w:color="000000"/>
              <w:right w:val="single" w:sz="6" w:space="0" w:color="000000"/>
            </w:tcBorders>
            <w:shd w:val="pct15" w:color="auto" w:fill="FFFFFF"/>
          </w:tcPr>
          <w:p w14:paraId="3BC6C405" w14:textId="77777777" w:rsidR="002F6ABF" w:rsidRDefault="00C22F26">
            <w:pPr>
              <w:pStyle w:val="FigureTitle"/>
              <w:keepLines w:val="0"/>
              <w:spacing w:before="0" w:after="0"/>
              <w:jc w:val="left"/>
              <w:rPr>
                <w:sz w:val="24"/>
                <w:szCs w:val="24"/>
              </w:rPr>
            </w:pPr>
            <w:r>
              <w:rPr>
                <w:sz w:val="24"/>
                <w:szCs w:val="24"/>
              </w:rPr>
              <w:t>Description</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3BC6C406" w14:textId="77777777" w:rsidR="002F6ABF" w:rsidRDefault="002F6ABF">
            <w:pPr>
              <w:pStyle w:val="a7"/>
              <w:rPr>
                <w:i/>
                <w:highlight w:val="yellow"/>
                <w:lang w:eastAsia="zh-CN"/>
              </w:rPr>
            </w:pPr>
          </w:p>
        </w:tc>
      </w:tr>
    </w:tbl>
    <w:p w14:paraId="3BC6C408" w14:textId="77777777" w:rsidR="002F6ABF" w:rsidRDefault="002F6ABF"/>
    <w:p w14:paraId="3BC6C409" w14:textId="77777777" w:rsidR="002F6ABF" w:rsidRDefault="00C22F26">
      <w:pPr>
        <w:jc w:val="center"/>
        <w:outlineLvl w:val="0"/>
        <w:rPr>
          <w:b/>
          <w:u w:val="single"/>
        </w:rPr>
      </w:pPr>
      <w:r>
        <w:rPr>
          <w:b/>
          <w:u w:val="single"/>
        </w:rPr>
        <w:t>Section 9 Extensions</w:t>
      </w:r>
    </w:p>
    <w:p w14:paraId="3BC6C40A" w14:textId="77777777" w:rsidR="002F6ABF" w:rsidRDefault="002F6ABF">
      <w:pPr>
        <w:rPr>
          <w:b/>
          <w:lang w:eastAsia="zh-CN"/>
        </w:rPr>
      </w:pPr>
    </w:p>
    <w:tbl>
      <w:tblPr>
        <w:tblpPr w:leftFromText="180" w:rightFromText="180" w:vertAnchor="text" w:horzAnchor="margin" w:tblpY="147"/>
        <w:tblW w:w="9773" w:type="dxa"/>
        <w:tblLook w:val="04A0" w:firstRow="1" w:lastRow="0" w:firstColumn="1" w:lastColumn="0" w:noHBand="0" w:noVBand="1"/>
      </w:tblPr>
      <w:tblGrid>
        <w:gridCol w:w="1970"/>
        <w:gridCol w:w="7803"/>
      </w:tblGrid>
      <w:tr w:rsidR="002F6ABF" w14:paraId="3BC6C40C" w14:textId="77777777">
        <w:tc>
          <w:tcPr>
            <w:tcW w:w="9772" w:type="dxa"/>
            <w:gridSpan w:val="2"/>
            <w:tcBorders>
              <w:top w:val="single" w:sz="6" w:space="0" w:color="000000"/>
              <w:left w:val="single" w:sz="6" w:space="0" w:color="000000"/>
              <w:bottom w:val="single" w:sz="6" w:space="0" w:color="000000"/>
              <w:right w:val="single" w:sz="6" w:space="0" w:color="000000"/>
            </w:tcBorders>
            <w:shd w:val="pct15" w:color="auto" w:fill="FFFFFF"/>
          </w:tcPr>
          <w:p w14:paraId="3BC6C40B" w14:textId="77777777" w:rsidR="002F6ABF" w:rsidRDefault="00C22F26">
            <w:pPr>
              <w:pStyle w:val="FigureTitle"/>
              <w:keepLines w:val="0"/>
              <w:spacing w:before="0" w:after="0"/>
              <w:rPr>
                <w:sz w:val="24"/>
                <w:szCs w:val="24"/>
              </w:rPr>
            </w:pPr>
            <w:r>
              <w:rPr>
                <w:sz w:val="24"/>
                <w:szCs w:val="24"/>
              </w:rPr>
              <w:t>Platform</w:t>
            </w:r>
            <w:r>
              <w:t xml:space="preserve"> E</w:t>
            </w:r>
            <w:r>
              <w:rPr>
                <w:sz w:val="24"/>
                <w:szCs w:val="24"/>
              </w:rPr>
              <w:t>xtensions – optional</w:t>
            </w:r>
          </w:p>
        </w:tc>
      </w:tr>
      <w:tr w:rsidR="002F6ABF" w14:paraId="3BC6C40E" w14:textId="77777777">
        <w:tc>
          <w:tcPr>
            <w:tcW w:w="9772" w:type="dxa"/>
            <w:gridSpan w:val="2"/>
            <w:tcBorders>
              <w:top w:val="single" w:sz="6" w:space="0" w:color="000000"/>
              <w:left w:val="single" w:sz="6" w:space="0" w:color="000000"/>
              <w:bottom w:val="single" w:sz="6" w:space="0" w:color="000000"/>
              <w:right w:val="single" w:sz="6" w:space="0" w:color="000000"/>
            </w:tcBorders>
            <w:shd w:val="pct15" w:color="auto" w:fill="FFFFFF"/>
          </w:tcPr>
          <w:p w14:paraId="3BC6C40D" w14:textId="77777777" w:rsidR="002F6ABF" w:rsidRDefault="00C22F26">
            <w:pPr>
              <w:pStyle w:val="FigureTitle"/>
              <w:keepLines w:val="0"/>
              <w:spacing w:before="0" w:after="0"/>
              <w:rPr>
                <w:b w:val="0"/>
                <w:i/>
                <w:sz w:val="24"/>
                <w:szCs w:val="24"/>
                <w:lang w:eastAsia="zh-CN"/>
              </w:rPr>
            </w:pPr>
            <w:r>
              <w:rPr>
                <w:b w:val="0"/>
                <w:i/>
                <w:sz w:val="24"/>
                <w:szCs w:val="24"/>
                <w:lang w:eastAsia="zh-CN"/>
              </w:rPr>
              <w:t>[the following list can be duplicated for multiple extensions]</w:t>
            </w:r>
          </w:p>
        </w:tc>
      </w:tr>
      <w:tr w:rsidR="002F6ABF" w14:paraId="3BC6C411" w14:textId="77777777">
        <w:tc>
          <w:tcPr>
            <w:tcW w:w="1970" w:type="dxa"/>
            <w:tcBorders>
              <w:top w:val="single" w:sz="6" w:space="0" w:color="000000"/>
              <w:left w:val="single" w:sz="6" w:space="0" w:color="000000"/>
              <w:bottom w:val="single" w:sz="6" w:space="0" w:color="000000"/>
              <w:right w:val="single" w:sz="6" w:space="0" w:color="000000"/>
            </w:tcBorders>
            <w:shd w:val="pct15" w:color="auto" w:fill="FFFFFF"/>
          </w:tcPr>
          <w:p w14:paraId="3BC6C40F" w14:textId="77777777" w:rsidR="002F6ABF" w:rsidRDefault="00C22F26">
            <w:pPr>
              <w:pStyle w:val="FigureTitle"/>
              <w:keepLines w:val="0"/>
              <w:spacing w:before="0" w:after="0"/>
              <w:jc w:val="left"/>
              <w:rPr>
                <w:sz w:val="24"/>
                <w:szCs w:val="24"/>
                <w:lang w:eastAsia="zh-CN"/>
              </w:rPr>
            </w:pPr>
            <w:r>
              <w:rPr>
                <w:sz w:val="24"/>
                <w:szCs w:val="24"/>
                <w:lang w:eastAsia="zh-CN"/>
              </w:rPr>
              <w:t>Name</w:t>
            </w:r>
          </w:p>
        </w:tc>
        <w:tc>
          <w:tcPr>
            <w:tcW w:w="7802" w:type="dxa"/>
            <w:tcBorders>
              <w:top w:val="single" w:sz="6" w:space="0" w:color="000000"/>
              <w:left w:val="single" w:sz="6" w:space="0" w:color="000000"/>
              <w:bottom w:val="single" w:sz="6" w:space="0" w:color="000000"/>
              <w:right w:val="single" w:sz="6" w:space="0" w:color="000000"/>
            </w:tcBorders>
            <w:shd w:val="clear" w:color="auto" w:fill="auto"/>
          </w:tcPr>
          <w:p w14:paraId="3BC6C410" w14:textId="77777777" w:rsidR="002F6ABF" w:rsidRDefault="002F6ABF">
            <w:pPr>
              <w:pStyle w:val="a7"/>
              <w:rPr>
                <w:i/>
                <w:highlight w:val="yellow"/>
                <w:lang w:eastAsia="zh-CN"/>
              </w:rPr>
            </w:pPr>
          </w:p>
        </w:tc>
      </w:tr>
      <w:tr w:rsidR="002F6ABF" w14:paraId="3BC6C414" w14:textId="77777777">
        <w:tc>
          <w:tcPr>
            <w:tcW w:w="1970" w:type="dxa"/>
            <w:tcBorders>
              <w:top w:val="single" w:sz="6" w:space="0" w:color="000000"/>
              <w:left w:val="single" w:sz="6" w:space="0" w:color="000000"/>
              <w:bottom w:val="single" w:sz="6" w:space="0" w:color="000000"/>
              <w:right w:val="single" w:sz="6" w:space="0" w:color="000000"/>
            </w:tcBorders>
            <w:shd w:val="pct15" w:color="auto" w:fill="FFFFFF"/>
          </w:tcPr>
          <w:p w14:paraId="3BC6C412" w14:textId="77777777" w:rsidR="002F6ABF" w:rsidRDefault="00C22F26">
            <w:pPr>
              <w:pStyle w:val="FigureTitle"/>
              <w:keepLines w:val="0"/>
              <w:spacing w:before="0" w:after="0"/>
              <w:jc w:val="left"/>
              <w:rPr>
                <w:sz w:val="24"/>
                <w:szCs w:val="24"/>
                <w:lang w:eastAsia="zh-CN"/>
              </w:rPr>
            </w:pPr>
            <w:r>
              <w:rPr>
                <w:sz w:val="24"/>
                <w:szCs w:val="24"/>
                <w:lang w:eastAsia="zh-CN"/>
              </w:rPr>
              <w:lastRenderedPageBreak/>
              <w:t>Extension type</w:t>
            </w:r>
            <w:r>
              <w:rPr>
                <w:rStyle w:val="FootnoteAnchor"/>
                <w:szCs w:val="24"/>
                <w:lang w:eastAsia="zh-CN"/>
              </w:rPr>
              <w:footnoteReference w:id="2"/>
            </w:r>
          </w:p>
        </w:tc>
        <w:tc>
          <w:tcPr>
            <w:tcW w:w="7802" w:type="dxa"/>
            <w:tcBorders>
              <w:top w:val="single" w:sz="6" w:space="0" w:color="000000"/>
              <w:left w:val="single" w:sz="6" w:space="0" w:color="000000"/>
              <w:bottom w:val="single" w:sz="6" w:space="0" w:color="000000"/>
              <w:right w:val="single" w:sz="6" w:space="0" w:color="000000"/>
            </w:tcBorders>
            <w:shd w:val="clear" w:color="auto" w:fill="auto"/>
          </w:tcPr>
          <w:p w14:paraId="3BC6C413" w14:textId="77777777" w:rsidR="002F6ABF" w:rsidRDefault="002F6ABF">
            <w:pPr>
              <w:pStyle w:val="a7"/>
              <w:rPr>
                <w:i/>
                <w:highlight w:val="yellow"/>
                <w:lang w:val="en-US" w:eastAsia="zh-CN"/>
              </w:rPr>
            </w:pPr>
          </w:p>
        </w:tc>
      </w:tr>
      <w:tr w:rsidR="002F6ABF" w14:paraId="3BC6C417" w14:textId="77777777">
        <w:tc>
          <w:tcPr>
            <w:tcW w:w="1970" w:type="dxa"/>
            <w:tcBorders>
              <w:top w:val="single" w:sz="6" w:space="0" w:color="000000"/>
              <w:left w:val="single" w:sz="6" w:space="0" w:color="000000"/>
              <w:bottom w:val="single" w:sz="6" w:space="0" w:color="000000"/>
              <w:right w:val="single" w:sz="6" w:space="0" w:color="000000"/>
            </w:tcBorders>
            <w:shd w:val="pct15" w:color="auto" w:fill="FFFFFF"/>
          </w:tcPr>
          <w:p w14:paraId="3BC6C415" w14:textId="77777777" w:rsidR="002F6ABF" w:rsidRDefault="00C22F26">
            <w:pPr>
              <w:pStyle w:val="FigureTitle"/>
              <w:keepLines w:val="0"/>
              <w:spacing w:before="0" w:after="0"/>
              <w:jc w:val="left"/>
              <w:rPr>
                <w:sz w:val="24"/>
                <w:szCs w:val="24"/>
                <w:lang w:eastAsia="zh-CN"/>
              </w:rPr>
            </w:pPr>
            <w:r>
              <w:rPr>
                <w:sz w:val="24"/>
                <w:szCs w:val="24"/>
                <w:lang w:eastAsia="zh-CN"/>
              </w:rPr>
              <w:t>Extension mode</w:t>
            </w:r>
            <w:r>
              <w:rPr>
                <w:rStyle w:val="FootnoteAnchor"/>
                <w:szCs w:val="24"/>
                <w:lang w:eastAsia="zh-CN"/>
              </w:rPr>
              <w:footnoteReference w:id="3"/>
            </w:r>
          </w:p>
        </w:tc>
        <w:tc>
          <w:tcPr>
            <w:tcW w:w="7802" w:type="dxa"/>
            <w:tcBorders>
              <w:top w:val="single" w:sz="6" w:space="0" w:color="000000"/>
              <w:left w:val="single" w:sz="6" w:space="0" w:color="000000"/>
              <w:bottom w:val="single" w:sz="6" w:space="0" w:color="000000"/>
              <w:right w:val="single" w:sz="6" w:space="0" w:color="000000"/>
            </w:tcBorders>
            <w:shd w:val="clear" w:color="auto" w:fill="auto"/>
          </w:tcPr>
          <w:p w14:paraId="3BC6C416" w14:textId="77777777" w:rsidR="002F6ABF" w:rsidRDefault="002F6ABF">
            <w:pPr>
              <w:pStyle w:val="a7"/>
              <w:rPr>
                <w:i/>
                <w:highlight w:val="yellow"/>
                <w:lang w:val="en-US" w:eastAsia="zh-CN"/>
              </w:rPr>
            </w:pPr>
          </w:p>
        </w:tc>
      </w:tr>
      <w:tr w:rsidR="002F6ABF" w14:paraId="3BC6C41A" w14:textId="77777777">
        <w:tc>
          <w:tcPr>
            <w:tcW w:w="1970" w:type="dxa"/>
            <w:tcBorders>
              <w:top w:val="single" w:sz="6" w:space="0" w:color="000000"/>
              <w:left w:val="single" w:sz="6" w:space="0" w:color="000000"/>
              <w:bottom w:val="single" w:sz="6" w:space="0" w:color="000000"/>
              <w:right w:val="single" w:sz="6" w:space="0" w:color="000000"/>
            </w:tcBorders>
            <w:shd w:val="pct15" w:color="auto" w:fill="FFFFFF"/>
          </w:tcPr>
          <w:p w14:paraId="3BC6C418" w14:textId="77777777" w:rsidR="002F6ABF" w:rsidRDefault="00C22F26">
            <w:pPr>
              <w:pStyle w:val="FigureTitle"/>
              <w:keepLines w:val="0"/>
              <w:spacing w:before="0" w:after="0"/>
              <w:jc w:val="left"/>
              <w:rPr>
                <w:sz w:val="24"/>
                <w:szCs w:val="24"/>
                <w:lang w:eastAsia="zh-CN"/>
              </w:rPr>
            </w:pPr>
            <w:r>
              <w:rPr>
                <w:sz w:val="24"/>
                <w:szCs w:val="24"/>
                <w:lang w:eastAsia="zh-CN"/>
              </w:rPr>
              <w:t>Solution</w:t>
            </w:r>
          </w:p>
        </w:tc>
        <w:tc>
          <w:tcPr>
            <w:tcW w:w="7802" w:type="dxa"/>
            <w:tcBorders>
              <w:top w:val="single" w:sz="6" w:space="0" w:color="000000"/>
              <w:left w:val="single" w:sz="6" w:space="0" w:color="000000"/>
              <w:bottom w:val="single" w:sz="6" w:space="0" w:color="000000"/>
              <w:right w:val="single" w:sz="6" w:space="0" w:color="000000"/>
            </w:tcBorders>
            <w:shd w:val="clear" w:color="auto" w:fill="auto"/>
          </w:tcPr>
          <w:p w14:paraId="3BC6C419" w14:textId="77777777" w:rsidR="002F6ABF" w:rsidRDefault="002F6ABF">
            <w:pPr>
              <w:pStyle w:val="a7"/>
              <w:rPr>
                <w:i/>
                <w:highlight w:val="yellow"/>
                <w:lang w:val="en-US" w:eastAsia="zh-CN"/>
              </w:rPr>
            </w:pPr>
          </w:p>
        </w:tc>
      </w:tr>
      <w:tr w:rsidR="002F6ABF" w14:paraId="3BC6C41D" w14:textId="77777777">
        <w:tc>
          <w:tcPr>
            <w:tcW w:w="1970" w:type="dxa"/>
            <w:tcBorders>
              <w:top w:val="single" w:sz="6" w:space="0" w:color="000000"/>
              <w:left w:val="single" w:sz="6" w:space="0" w:color="000000"/>
              <w:bottom w:val="single" w:sz="6" w:space="0" w:color="000000"/>
              <w:right w:val="single" w:sz="6" w:space="0" w:color="000000"/>
            </w:tcBorders>
            <w:shd w:val="pct15" w:color="auto" w:fill="FFFFFF"/>
          </w:tcPr>
          <w:p w14:paraId="3BC6C41B" w14:textId="77777777" w:rsidR="002F6ABF" w:rsidRDefault="00C22F26">
            <w:pPr>
              <w:pStyle w:val="FigureTitle"/>
              <w:keepLines w:val="0"/>
              <w:spacing w:before="0" w:after="0"/>
              <w:jc w:val="left"/>
              <w:rPr>
                <w:sz w:val="24"/>
                <w:szCs w:val="24"/>
                <w:lang w:eastAsia="zh-CN"/>
              </w:rPr>
            </w:pPr>
            <w:r>
              <w:rPr>
                <w:sz w:val="24"/>
                <w:szCs w:val="24"/>
                <w:lang w:eastAsia="zh-CN"/>
              </w:rPr>
              <w:t>Serve domain</w:t>
            </w:r>
          </w:p>
        </w:tc>
        <w:tc>
          <w:tcPr>
            <w:tcW w:w="7802" w:type="dxa"/>
            <w:tcBorders>
              <w:top w:val="single" w:sz="6" w:space="0" w:color="000000"/>
              <w:left w:val="single" w:sz="6" w:space="0" w:color="000000"/>
              <w:bottom w:val="single" w:sz="6" w:space="0" w:color="000000"/>
              <w:right w:val="single" w:sz="6" w:space="0" w:color="000000"/>
            </w:tcBorders>
            <w:shd w:val="clear" w:color="auto" w:fill="auto"/>
          </w:tcPr>
          <w:p w14:paraId="3BC6C41C" w14:textId="77777777" w:rsidR="002F6ABF" w:rsidRDefault="002F6ABF">
            <w:pPr>
              <w:pStyle w:val="a7"/>
              <w:rPr>
                <w:i/>
                <w:highlight w:val="yellow"/>
                <w:lang w:val="en-US" w:eastAsia="zh-CN"/>
              </w:rPr>
            </w:pPr>
          </w:p>
        </w:tc>
      </w:tr>
      <w:tr w:rsidR="002F6ABF" w14:paraId="3BC6C420" w14:textId="77777777">
        <w:tc>
          <w:tcPr>
            <w:tcW w:w="1970" w:type="dxa"/>
            <w:tcBorders>
              <w:top w:val="single" w:sz="6" w:space="0" w:color="000000"/>
              <w:left w:val="single" w:sz="6" w:space="0" w:color="000000"/>
              <w:bottom w:val="single" w:sz="6" w:space="0" w:color="000000"/>
              <w:right w:val="single" w:sz="6" w:space="0" w:color="000000"/>
            </w:tcBorders>
            <w:shd w:val="pct15" w:color="auto" w:fill="FFFFFF"/>
          </w:tcPr>
          <w:p w14:paraId="3BC6C41E" w14:textId="77777777" w:rsidR="002F6ABF" w:rsidRDefault="00C22F26">
            <w:pPr>
              <w:pStyle w:val="FigureTitle"/>
              <w:keepLines w:val="0"/>
              <w:spacing w:before="0" w:after="0"/>
              <w:jc w:val="left"/>
              <w:rPr>
                <w:sz w:val="24"/>
                <w:szCs w:val="24"/>
              </w:rPr>
            </w:pPr>
            <w:r>
              <w:rPr>
                <w:sz w:val="24"/>
                <w:szCs w:val="24"/>
              </w:rPr>
              <w:t>Description</w:t>
            </w:r>
          </w:p>
        </w:tc>
        <w:tc>
          <w:tcPr>
            <w:tcW w:w="7802" w:type="dxa"/>
            <w:tcBorders>
              <w:top w:val="single" w:sz="6" w:space="0" w:color="000000"/>
              <w:left w:val="single" w:sz="6" w:space="0" w:color="000000"/>
              <w:bottom w:val="single" w:sz="6" w:space="0" w:color="000000"/>
              <w:right w:val="single" w:sz="6" w:space="0" w:color="000000"/>
            </w:tcBorders>
            <w:shd w:val="clear" w:color="auto" w:fill="auto"/>
          </w:tcPr>
          <w:p w14:paraId="3BC6C41F" w14:textId="77777777" w:rsidR="002F6ABF" w:rsidRDefault="002F6ABF">
            <w:pPr>
              <w:pStyle w:val="a7"/>
              <w:rPr>
                <w:i/>
                <w:highlight w:val="yellow"/>
                <w:lang w:val="en-US"/>
              </w:rPr>
            </w:pPr>
          </w:p>
        </w:tc>
      </w:tr>
    </w:tbl>
    <w:p w14:paraId="3BC6C421" w14:textId="77777777" w:rsidR="002F6ABF" w:rsidRDefault="00C22F26">
      <w:pPr>
        <w:jc w:val="center"/>
      </w:pPr>
      <w:r>
        <w:rPr>
          <w:bCs/>
          <w:u w:val="single"/>
          <w:lang w:eastAsia="zh-CN"/>
        </w:rPr>
        <w:tab/>
      </w:r>
      <w:r>
        <w:rPr>
          <w:bCs/>
          <w:u w:val="single"/>
          <w:lang w:eastAsia="zh-CN"/>
        </w:rPr>
        <w:tab/>
      </w:r>
      <w:r>
        <w:rPr>
          <w:bCs/>
          <w:u w:val="single"/>
          <w:lang w:eastAsia="zh-CN"/>
        </w:rPr>
        <w:tab/>
      </w:r>
      <w:r>
        <w:rPr>
          <w:bCs/>
          <w:u w:val="single"/>
          <w:lang w:eastAsia="zh-CN"/>
        </w:rPr>
        <w:tab/>
      </w:r>
    </w:p>
    <w:sectPr w:rsidR="002F6ABF">
      <w:headerReference w:type="default" r:id="rId14"/>
      <w:pgSz w:w="11906" w:h="16838"/>
      <w:pgMar w:top="1417" w:right="1134" w:bottom="1417" w:left="1134" w:header="720" w:footer="0" w:gutter="0"/>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2D422A" w14:textId="77777777" w:rsidR="007B4B2E" w:rsidRDefault="007B4B2E">
      <w:pPr>
        <w:spacing w:before="0"/>
      </w:pPr>
      <w:r>
        <w:separator/>
      </w:r>
    </w:p>
  </w:endnote>
  <w:endnote w:type="continuationSeparator" w:id="0">
    <w:p w14:paraId="61975371" w14:textId="77777777" w:rsidR="007B4B2E" w:rsidRDefault="007B4B2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A722FB" w14:textId="77777777" w:rsidR="007B4B2E" w:rsidRDefault="007B4B2E">
      <w:r>
        <w:separator/>
      </w:r>
    </w:p>
  </w:footnote>
  <w:footnote w:type="continuationSeparator" w:id="0">
    <w:p w14:paraId="4374417E" w14:textId="77777777" w:rsidR="007B4B2E" w:rsidRDefault="007B4B2E">
      <w:r>
        <w:continuationSeparator/>
      </w:r>
    </w:p>
  </w:footnote>
  <w:footnote w:id="1">
    <w:p w14:paraId="3BC6C426" w14:textId="77777777" w:rsidR="002F6ABF" w:rsidRDefault="00C22F26">
      <w:pPr>
        <w:pStyle w:val="a6"/>
      </w:pPr>
      <w:r>
        <w:rPr>
          <w:rStyle w:val="FootnoteCharacters"/>
        </w:rPr>
        <w:footnoteRef/>
      </w:r>
      <w:r>
        <w:tab/>
        <w:t xml:space="preserve"> </w:t>
      </w:r>
      <w:r>
        <w:rPr>
          <w:lang w:eastAsia="zh-CN"/>
        </w:rPr>
        <w:t>On chain storage cost much, solution/mechanism to resolve the problem</w:t>
      </w:r>
      <w:bookmarkStart w:id="0" w:name="_GoBack"/>
      <w:bookmarkEnd w:id="0"/>
      <w:r>
        <w:rPr>
          <w:lang w:eastAsia="zh-CN"/>
        </w:rPr>
        <w:t xml:space="preserve"> of large cost of mass storage from node perspective. E.g., data maintenance, data storage and data cleaning.</w:t>
      </w:r>
    </w:p>
  </w:footnote>
  <w:footnote w:id="2">
    <w:p w14:paraId="3BC6C427" w14:textId="77777777" w:rsidR="002F6ABF" w:rsidRDefault="00C22F26">
      <w:pPr>
        <w:pStyle w:val="a6"/>
      </w:pPr>
      <w:r>
        <w:rPr>
          <w:rStyle w:val="FootnoteCharacters"/>
        </w:rPr>
        <w:footnoteRef/>
      </w:r>
      <w:r>
        <w:tab/>
        <w:t xml:space="preserve"> </w:t>
      </w:r>
      <w:r>
        <w:rPr>
          <w:lang w:eastAsia="zh-CN"/>
        </w:rPr>
        <w:t>Standing from DLT system instance perspective, any extension inside the instance is marked as “internal”, while any extension outside the instance is marked as “external”</w:t>
      </w:r>
    </w:p>
  </w:footnote>
  <w:footnote w:id="3">
    <w:p w14:paraId="3BC6C428" w14:textId="77777777" w:rsidR="002F6ABF" w:rsidRDefault="00C22F26">
      <w:pPr>
        <w:pStyle w:val="a6"/>
      </w:pPr>
      <w:r>
        <w:rPr>
          <w:rStyle w:val="FootnoteCharacters"/>
        </w:rPr>
        <w:footnoteRef/>
      </w:r>
      <w:r>
        <w:tab/>
        <w:t xml:space="preserve"> </w:t>
      </w:r>
      <w:r>
        <w:rPr>
          <w:lang w:eastAsia="zh-CN"/>
        </w:rPr>
        <w:t xml:space="preserve">All extension instances are equal (with similar capability and functional features), targeting for the scalability of DLT instance, marked as “horizontal”; extensions with different functional features, targeting to enforce the capability of DLT instance, marked as vertical. Extension type and mode pair(s) is/are used to describe the extension as to the whole DLT system. E.g., </w:t>
      </w:r>
      <w:proofErr w:type="spellStart"/>
      <w:r>
        <w:rPr>
          <w:lang w:eastAsia="zh-CN"/>
        </w:rPr>
        <w:t>sharding</w:t>
      </w:r>
      <w:proofErr w:type="spellEnd"/>
      <w:r>
        <w:rPr>
          <w:lang w:eastAsia="zh-CN"/>
        </w:rPr>
        <w:t xml:space="preserve"> (internal – horizontal), lightening – BTC (external – vertical), Corda Contract (internal – vertical).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6C424" w14:textId="77777777" w:rsidR="002F6ABF" w:rsidRDefault="00C22F26">
    <w:pPr>
      <w:tabs>
        <w:tab w:val="clear" w:pos="794"/>
        <w:tab w:val="clear" w:pos="1191"/>
        <w:tab w:val="clear" w:pos="1588"/>
        <w:tab w:val="clear" w:pos="1985"/>
      </w:tabs>
      <w:spacing w:before="0"/>
      <w:jc w:val="center"/>
    </w:pPr>
    <w:r>
      <w:rPr>
        <w:sz w:val="18"/>
      </w:rPr>
      <w:t xml:space="preserve">- </w:t>
    </w:r>
    <w:r>
      <w:rPr>
        <w:sz w:val="18"/>
      </w:rPr>
      <w:fldChar w:fldCharType="begin"/>
    </w:r>
    <w:r>
      <w:rPr>
        <w:sz w:val="18"/>
      </w:rPr>
      <w:instrText>PAGE</w:instrText>
    </w:r>
    <w:r>
      <w:rPr>
        <w:sz w:val="18"/>
      </w:rPr>
      <w:fldChar w:fldCharType="separate"/>
    </w:r>
    <w:r w:rsidR="006E16D4">
      <w:rPr>
        <w:noProof/>
        <w:sz w:val="18"/>
      </w:rPr>
      <w:t>8</w:t>
    </w:r>
    <w:r>
      <w:rPr>
        <w:sz w:val="18"/>
      </w:rPr>
      <w:fldChar w:fldCharType="end"/>
    </w:r>
    <w:r>
      <w:rPr>
        <w:sz w:val="18"/>
      </w:rPr>
      <w:t xml:space="preserve"> -</w:t>
    </w:r>
  </w:p>
  <w:p w14:paraId="3BC6C425" w14:textId="35E5F0F9" w:rsidR="002F6ABF" w:rsidRPr="004F4725" w:rsidRDefault="004F4725">
    <w:pPr>
      <w:tabs>
        <w:tab w:val="clear" w:pos="794"/>
        <w:tab w:val="clear" w:pos="1191"/>
        <w:tab w:val="clear" w:pos="1588"/>
        <w:tab w:val="clear" w:pos="1985"/>
      </w:tabs>
      <w:spacing w:before="0" w:after="240"/>
      <w:jc w:val="center"/>
      <w:rPr>
        <w:rFonts w:eastAsiaTheme="minorEastAsia" w:hint="eastAsia"/>
        <w:sz w:val="18"/>
        <w:lang w:eastAsia="zh-CN"/>
      </w:rPr>
    </w:pPr>
    <w:proofErr w:type="spellStart"/>
    <w:r>
      <w:rPr>
        <w:rFonts w:eastAsiaTheme="minorEastAsia"/>
        <w:sz w:val="18"/>
        <w:lang w:eastAsia="zh-CN"/>
      </w:rPr>
      <w:t>Att</w:t>
    </w:r>
    <w:proofErr w:type="spellEnd"/>
    <w:r>
      <w:rPr>
        <w:rFonts w:eastAsiaTheme="minorEastAsia"/>
        <w:sz w:val="18"/>
        <w:lang w:eastAsia="zh-CN"/>
      </w:rPr>
      <w:t xml:space="preserve"> I – Architecture Mapping of </w:t>
    </w:r>
    <w:proofErr w:type="spellStart"/>
    <w:r>
      <w:rPr>
        <w:rFonts w:eastAsiaTheme="minorEastAsia"/>
        <w:sz w:val="18"/>
        <w:lang w:eastAsia="zh-CN"/>
      </w:rPr>
      <w:t>Alastria</w:t>
    </w:r>
    <w:proofErr w:type="spellEnd"/>
    <w:r>
      <w:rPr>
        <w:rFonts w:eastAsiaTheme="minorEastAsia"/>
        <w:sz w:val="18"/>
        <w:lang w:eastAsia="zh-CN"/>
      </w:rPr>
      <w:t xml:space="preserve"> (Quorum version)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56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ABF"/>
    <w:rsid w:val="000101F2"/>
    <w:rsid w:val="002F6ABF"/>
    <w:rsid w:val="004F4725"/>
    <w:rsid w:val="006E16D4"/>
    <w:rsid w:val="007B4B2E"/>
    <w:rsid w:val="008A7C69"/>
    <w:rsid w:val="00C22F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6C2E6"/>
  <w15:docId w15:val="{D4254DE7-1506-4A22-9D4C-DF6AE534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61F4"/>
    <w:pPr>
      <w:tabs>
        <w:tab w:val="left" w:pos="794"/>
        <w:tab w:val="left" w:pos="1191"/>
        <w:tab w:val="left" w:pos="1588"/>
        <w:tab w:val="left" w:pos="1985"/>
      </w:tabs>
      <w:spacing w:before="120"/>
      <w:textAlignment w:val="baseline"/>
    </w:pPr>
    <w:rPr>
      <w:sz w:val="24"/>
      <w:lang w:val="en-GB"/>
    </w:rPr>
  </w:style>
  <w:style w:type="paragraph" w:styleId="1">
    <w:name w:val="heading 1"/>
    <w:basedOn w:val="a"/>
    <w:next w:val="a"/>
    <w:qFormat/>
    <w:rsid w:val="0079336F"/>
    <w:pPr>
      <w:keepNext/>
      <w:keepLines/>
      <w:spacing w:before="360"/>
      <w:ind w:left="794" w:hanging="794"/>
      <w:outlineLvl w:val="0"/>
    </w:pPr>
    <w:rPr>
      <w:b/>
    </w:rPr>
  </w:style>
  <w:style w:type="paragraph" w:styleId="2">
    <w:name w:val="heading 2"/>
    <w:basedOn w:val="1"/>
    <w:next w:val="a"/>
    <w:qFormat/>
    <w:rsid w:val="0079336F"/>
    <w:pPr>
      <w:spacing w:before="240"/>
      <w:outlineLvl w:val="1"/>
    </w:pPr>
  </w:style>
  <w:style w:type="paragraph" w:styleId="3">
    <w:name w:val="heading 3"/>
    <w:basedOn w:val="1"/>
    <w:next w:val="a"/>
    <w:qFormat/>
    <w:rsid w:val="0079336F"/>
    <w:pPr>
      <w:spacing w:before="160"/>
      <w:outlineLvl w:val="2"/>
    </w:pPr>
  </w:style>
  <w:style w:type="paragraph" w:styleId="4">
    <w:name w:val="heading 4"/>
    <w:basedOn w:val="3"/>
    <w:next w:val="a"/>
    <w:qFormat/>
    <w:rsid w:val="0079336F"/>
    <w:pPr>
      <w:tabs>
        <w:tab w:val="clear" w:pos="794"/>
        <w:tab w:val="left" w:pos="1021"/>
      </w:tabs>
      <w:ind w:left="1021" w:hanging="1021"/>
      <w:outlineLvl w:val="3"/>
    </w:pPr>
  </w:style>
  <w:style w:type="paragraph" w:styleId="5">
    <w:name w:val="heading 5"/>
    <w:basedOn w:val="4"/>
    <w:next w:val="a"/>
    <w:qFormat/>
    <w:rsid w:val="0079336F"/>
    <w:pPr>
      <w:outlineLvl w:val="4"/>
    </w:pPr>
  </w:style>
  <w:style w:type="paragraph" w:styleId="6">
    <w:name w:val="heading 6"/>
    <w:basedOn w:val="4"/>
    <w:next w:val="a"/>
    <w:qFormat/>
    <w:rsid w:val="0079336F"/>
    <w:pPr>
      <w:tabs>
        <w:tab w:val="clear" w:pos="1021"/>
        <w:tab w:val="clear" w:pos="1191"/>
      </w:tabs>
      <w:ind w:left="1588" w:hanging="1588"/>
      <w:outlineLvl w:val="5"/>
    </w:pPr>
  </w:style>
  <w:style w:type="paragraph" w:styleId="7">
    <w:name w:val="heading 7"/>
    <w:basedOn w:val="6"/>
    <w:next w:val="a"/>
    <w:qFormat/>
    <w:rsid w:val="0079336F"/>
    <w:pPr>
      <w:outlineLvl w:val="6"/>
    </w:pPr>
  </w:style>
  <w:style w:type="paragraph" w:styleId="8">
    <w:name w:val="heading 8"/>
    <w:basedOn w:val="6"/>
    <w:next w:val="a"/>
    <w:qFormat/>
    <w:rsid w:val="0079336F"/>
    <w:pPr>
      <w:outlineLvl w:val="7"/>
    </w:pPr>
  </w:style>
  <w:style w:type="paragraph" w:styleId="9">
    <w:name w:val="heading 9"/>
    <w:basedOn w:val="6"/>
    <w:next w:val="a"/>
    <w:qFormat/>
    <w:rsid w:val="0079336F"/>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def">
    <w:name w:val="App_def"/>
    <w:qFormat/>
    <w:rsid w:val="0079336F"/>
    <w:rPr>
      <w:rFonts w:ascii="Times New Roman" w:hAnsi="Times New Roman"/>
      <w:b/>
    </w:rPr>
  </w:style>
  <w:style w:type="character" w:customStyle="1" w:styleId="Appref">
    <w:name w:val="App_ref"/>
    <w:basedOn w:val="a0"/>
    <w:qFormat/>
    <w:rsid w:val="0079336F"/>
  </w:style>
  <w:style w:type="character" w:customStyle="1" w:styleId="Artdef">
    <w:name w:val="Art_def"/>
    <w:qFormat/>
    <w:rsid w:val="0079336F"/>
    <w:rPr>
      <w:rFonts w:ascii="Times New Roman" w:hAnsi="Times New Roman"/>
      <w:b/>
    </w:rPr>
  </w:style>
  <w:style w:type="character" w:customStyle="1" w:styleId="Artref">
    <w:name w:val="Art_ref"/>
    <w:basedOn w:val="a0"/>
    <w:qFormat/>
    <w:rsid w:val="0079336F"/>
  </w:style>
  <w:style w:type="character" w:customStyle="1" w:styleId="EndnoteCharacters">
    <w:name w:val="Endnote Characters"/>
    <w:semiHidden/>
    <w:qFormat/>
    <w:rsid w:val="0079336F"/>
    <w:rPr>
      <w:vertAlign w:val="superscript"/>
    </w:rPr>
  </w:style>
  <w:style w:type="character" w:customStyle="1" w:styleId="EndnoteAnchor">
    <w:name w:val="Endnote Anchor"/>
    <w:rPr>
      <w:vertAlign w:val="superscript"/>
    </w:rPr>
  </w:style>
  <w:style w:type="character" w:customStyle="1" w:styleId="FootnoteCharacters">
    <w:name w:val="Footnote Characters"/>
    <w:semiHidden/>
    <w:qFormat/>
    <w:rsid w:val="0079336F"/>
    <w:rPr>
      <w:sz w:val="18"/>
    </w:rPr>
  </w:style>
  <w:style w:type="character" w:customStyle="1" w:styleId="FootnoteAnchor">
    <w:name w:val="Footnote Anchor"/>
    <w:rPr>
      <w:sz w:val="18"/>
      <w:vertAlign w:val="superscript"/>
    </w:rPr>
  </w:style>
  <w:style w:type="character" w:styleId="a3">
    <w:name w:val="page number"/>
    <w:basedOn w:val="a0"/>
    <w:qFormat/>
    <w:rsid w:val="0079336F"/>
  </w:style>
  <w:style w:type="character" w:customStyle="1" w:styleId="Recdef">
    <w:name w:val="Rec_def"/>
    <w:qFormat/>
    <w:rsid w:val="0079336F"/>
    <w:rPr>
      <w:b/>
    </w:rPr>
  </w:style>
  <w:style w:type="character" w:customStyle="1" w:styleId="Resdef">
    <w:name w:val="Res_def"/>
    <w:qFormat/>
    <w:rsid w:val="0079336F"/>
    <w:rPr>
      <w:rFonts w:ascii="Times New Roman" w:hAnsi="Times New Roman"/>
      <w:b/>
    </w:rPr>
  </w:style>
  <w:style w:type="character" w:customStyle="1" w:styleId="Tablefreq">
    <w:name w:val="Table_freq"/>
    <w:qFormat/>
    <w:rsid w:val="0079336F"/>
    <w:rPr>
      <w:b/>
      <w:color w:val="auto"/>
    </w:rPr>
  </w:style>
  <w:style w:type="character" w:customStyle="1" w:styleId="InternetLink">
    <w:name w:val="Internet Link"/>
    <w:rsid w:val="00D7556A"/>
    <w:rPr>
      <w:color w:val="0000FF"/>
      <w:u w:val="single"/>
    </w:rPr>
  </w:style>
  <w:style w:type="character" w:customStyle="1" w:styleId="apple-style-span">
    <w:name w:val="apple-style-span"/>
    <w:basedOn w:val="a0"/>
    <w:qFormat/>
    <w:rsid w:val="004244BE"/>
  </w:style>
  <w:style w:type="character" w:customStyle="1" w:styleId="DocnumberChar">
    <w:name w:val="Docnumber Char"/>
    <w:link w:val="Docnumber"/>
    <w:qFormat/>
    <w:rsid w:val="009E7527"/>
    <w:rPr>
      <w:rFonts w:ascii="Times New Roman" w:hAnsi="Times New Roman" w:cs="Times New Roman"/>
      <w:b/>
      <w:bCs/>
      <w:sz w:val="40"/>
    </w:rPr>
  </w:style>
  <w:style w:type="character" w:customStyle="1" w:styleId="Char">
    <w:name w:val="列出段落 Char"/>
    <w:link w:val="a4"/>
    <w:uiPriority w:val="34"/>
    <w:qFormat/>
    <w:rsid w:val="004720C8"/>
    <w:rPr>
      <w:rFonts w:eastAsiaTheme="minorEastAsia"/>
      <w:sz w:val="24"/>
      <w:szCs w:val="24"/>
      <w:lang w:val="en-GB" w:eastAsia="ja-JP"/>
    </w:rPr>
  </w:style>
  <w:style w:type="character" w:styleId="a5">
    <w:name w:val="Placeholder Text"/>
    <w:basedOn w:val="a0"/>
    <w:uiPriority w:val="99"/>
    <w:semiHidden/>
    <w:qFormat/>
    <w:rsid w:val="004720C8"/>
  </w:style>
  <w:style w:type="character" w:customStyle="1" w:styleId="Char0">
    <w:name w:val="脚注文本 Char"/>
    <w:basedOn w:val="a0"/>
    <w:link w:val="a6"/>
    <w:semiHidden/>
    <w:qFormat/>
    <w:rsid w:val="006F75D5"/>
    <w:rPr>
      <w:sz w:val="24"/>
      <w:lang w:val="en-GB"/>
    </w:rPr>
  </w:style>
  <w:style w:type="character" w:customStyle="1" w:styleId="Char1">
    <w:name w:val="正文文本 Char"/>
    <w:basedOn w:val="a0"/>
    <w:link w:val="a7"/>
    <w:qFormat/>
    <w:rsid w:val="006F75D5"/>
    <w:rPr>
      <w:sz w:val="24"/>
      <w:lang w:val="en-GB"/>
    </w:rPr>
  </w:style>
  <w:style w:type="character" w:customStyle="1" w:styleId="Char2">
    <w:name w:val="文档结构图 Char"/>
    <w:basedOn w:val="a0"/>
    <w:link w:val="a8"/>
    <w:semiHidden/>
    <w:qFormat/>
    <w:rsid w:val="004350B9"/>
    <w:rPr>
      <w:sz w:val="24"/>
      <w:szCs w:val="24"/>
      <w:lang w:val="en-GB"/>
    </w:rPr>
  </w:style>
  <w:style w:type="character" w:styleId="a9">
    <w:name w:val="annotation reference"/>
    <w:basedOn w:val="a0"/>
    <w:semiHidden/>
    <w:unhideWhenUsed/>
    <w:qFormat/>
    <w:rsid w:val="00884F63"/>
    <w:rPr>
      <w:sz w:val="18"/>
      <w:szCs w:val="18"/>
    </w:rPr>
  </w:style>
  <w:style w:type="character" w:customStyle="1" w:styleId="Char3">
    <w:name w:val="批注文字 Char"/>
    <w:basedOn w:val="a0"/>
    <w:link w:val="aa"/>
    <w:semiHidden/>
    <w:qFormat/>
    <w:rsid w:val="00884F63"/>
    <w:rPr>
      <w:sz w:val="24"/>
      <w:szCs w:val="24"/>
      <w:lang w:val="en-GB"/>
    </w:rPr>
  </w:style>
  <w:style w:type="character" w:customStyle="1" w:styleId="Char4">
    <w:name w:val="批注主题 Char"/>
    <w:basedOn w:val="Char3"/>
    <w:link w:val="ab"/>
    <w:semiHidden/>
    <w:qFormat/>
    <w:rsid w:val="00884F63"/>
    <w:rPr>
      <w:b/>
      <w:bCs/>
      <w:sz w:val="24"/>
      <w:szCs w:val="24"/>
      <w:lang w:val="en-GB"/>
    </w:rPr>
  </w:style>
  <w:style w:type="character" w:styleId="ac">
    <w:name w:val="FollowedHyperlink"/>
    <w:basedOn w:val="a0"/>
    <w:semiHidden/>
    <w:unhideWhenUsed/>
    <w:qFormat/>
    <w:rsid w:val="00B278AF"/>
    <w:rPr>
      <w:color w:val="954F72" w:themeColor="followedHyperlink"/>
      <w:u w:val="single"/>
    </w:rPr>
  </w:style>
  <w:style w:type="character" w:styleId="ad">
    <w:name w:val="Strong"/>
    <w:basedOn w:val="a0"/>
    <w:uiPriority w:val="22"/>
    <w:qFormat/>
    <w:rsid w:val="002847A6"/>
    <w:rPr>
      <w:b/>
      <w:b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MS Mincho" w:cs="Times New Roman"/>
    </w:rPr>
  </w:style>
  <w:style w:type="character" w:customStyle="1" w:styleId="ListLabel23">
    <w:name w:val="ListLabel 23"/>
    <w:qFormat/>
    <w:rPr>
      <w:rFonts w:eastAsia="MS Mincho" w:cs="Times New Roman"/>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eastAsia="MS Mincho" w:cs="Times New Roman"/>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eastAsia="MS Mincho" w:cs="Times New Roman"/>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color w:val="FF0000"/>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style>
  <w:style w:type="character" w:customStyle="1" w:styleId="ListLabel52">
    <w:name w:val="ListLabel 52"/>
    <w:qFormat/>
    <w:rPr>
      <w:i/>
      <w:lang w:val="en-US"/>
    </w:rPr>
  </w:style>
  <w:style w:type="paragraph" w:customStyle="1" w:styleId="Heading">
    <w:name w:val="Heading"/>
    <w:basedOn w:val="a"/>
    <w:next w:val="a7"/>
    <w:qFormat/>
    <w:pPr>
      <w:keepNext/>
      <w:spacing w:before="240" w:after="120"/>
    </w:pPr>
    <w:rPr>
      <w:rFonts w:ascii="Liberation Sans" w:eastAsia="微软雅黑" w:hAnsi="Liberation Sans" w:cs="Arial"/>
      <w:sz w:val="28"/>
      <w:szCs w:val="28"/>
    </w:rPr>
  </w:style>
  <w:style w:type="paragraph" w:styleId="a7">
    <w:name w:val="Body Text"/>
    <w:basedOn w:val="a"/>
    <w:link w:val="Char1"/>
    <w:unhideWhenUsed/>
    <w:rsid w:val="006F75D5"/>
    <w:pPr>
      <w:spacing w:after="120"/>
    </w:pPr>
  </w:style>
  <w:style w:type="paragraph" w:styleId="ae">
    <w:name w:val="List"/>
    <w:basedOn w:val="a7"/>
    <w:rPr>
      <w:rFonts w:cs="Arial"/>
    </w:rPr>
  </w:style>
  <w:style w:type="paragraph" w:styleId="af">
    <w:name w:val="caption"/>
    <w:basedOn w:val="a"/>
    <w:qFormat/>
    <w:pPr>
      <w:suppressLineNumbers/>
      <w:spacing w:after="120"/>
    </w:pPr>
    <w:rPr>
      <w:rFonts w:cs="Arial"/>
      <w:i/>
      <w:iCs/>
      <w:szCs w:val="24"/>
    </w:rPr>
  </w:style>
  <w:style w:type="paragraph" w:customStyle="1" w:styleId="Index">
    <w:name w:val="Index"/>
    <w:basedOn w:val="a"/>
    <w:qFormat/>
    <w:pPr>
      <w:suppressLineNumbers/>
    </w:pPr>
    <w:rPr>
      <w:rFonts w:cs="Arial"/>
    </w:rPr>
  </w:style>
  <w:style w:type="paragraph" w:customStyle="1" w:styleId="AnnexNotitle">
    <w:name w:val="Annex_No &amp; title"/>
    <w:basedOn w:val="a"/>
    <w:next w:val="a"/>
    <w:qFormat/>
    <w:rsid w:val="0079336F"/>
    <w:pPr>
      <w:keepNext/>
      <w:keepLines/>
      <w:spacing w:before="480"/>
      <w:jc w:val="center"/>
    </w:pPr>
    <w:rPr>
      <w:b/>
      <w:sz w:val="28"/>
    </w:rPr>
  </w:style>
  <w:style w:type="paragraph" w:customStyle="1" w:styleId="AppendixNotitle">
    <w:name w:val="Appendix_No &amp; title"/>
    <w:basedOn w:val="AnnexNotitle"/>
    <w:next w:val="a"/>
    <w:qFormat/>
    <w:rsid w:val="0079336F"/>
  </w:style>
  <w:style w:type="paragraph" w:customStyle="1" w:styleId="Artheading">
    <w:name w:val="Art_heading"/>
    <w:basedOn w:val="a"/>
    <w:next w:val="a"/>
    <w:qFormat/>
    <w:rsid w:val="0079336F"/>
    <w:pPr>
      <w:spacing w:before="480"/>
      <w:jc w:val="center"/>
    </w:pPr>
    <w:rPr>
      <w:b/>
      <w:sz w:val="28"/>
    </w:rPr>
  </w:style>
  <w:style w:type="paragraph" w:customStyle="1" w:styleId="ArtNo">
    <w:name w:val="Art_No"/>
    <w:basedOn w:val="a"/>
    <w:next w:val="a"/>
    <w:qFormat/>
    <w:rsid w:val="0079336F"/>
    <w:pPr>
      <w:keepNext/>
      <w:keepLines/>
      <w:spacing w:before="480"/>
      <w:jc w:val="center"/>
    </w:pPr>
    <w:rPr>
      <w:caps/>
      <w:sz w:val="28"/>
    </w:rPr>
  </w:style>
  <w:style w:type="paragraph" w:customStyle="1" w:styleId="Arttitle">
    <w:name w:val="Art_title"/>
    <w:basedOn w:val="a"/>
    <w:next w:val="a"/>
    <w:qFormat/>
    <w:rsid w:val="0079336F"/>
    <w:pPr>
      <w:keepNext/>
      <w:keepLines/>
      <w:spacing w:before="240"/>
      <w:jc w:val="center"/>
    </w:pPr>
    <w:rPr>
      <w:b/>
      <w:sz w:val="28"/>
    </w:rPr>
  </w:style>
  <w:style w:type="paragraph" w:customStyle="1" w:styleId="ASN1">
    <w:name w:val="ASN.1"/>
    <w:basedOn w:val="a"/>
    <w:qFormat/>
    <w:rsid w:val="0079336F"/>
    <w:pPr>
      <w:tabs>
        <w:tab w:val="clear" w:pos="794"/>
        <w:tab w:val="clear" w:pos="1191"/>
        <w:tab w:val="clear" w:pos="1588"/>
        <w:tab w:val="clear" w:pos="1985"/>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hAnsi="Courier New"/>
      <w:b/>
      <w:sz w:val="20"/>
    </w:rPr>
  </w:style>
  <w:style w:type="paragraph" w:customStyle="1" w:styleId="Call">
    <w:name w:val="Call"/>
    <w:basedOn w:val="a"/>
    <w:next w:val="a"/>
    <w:qFormat/>
    <w:rsid w:val="0079336F"/>
    <w:pPr>
      <w:keepNext/>
      <w:keepLines/>
      <w:spacing w:before="160"/>
      <w:ind w:left="794"/>
    </w:pPr>
    <w:rPr>
      <w:i/>
    </w:rPr>
  </w:style>
  <w:style w:type="paragraph" w:customStyle="1" w:styleId="ChapNo">
    <w:name w:val="Chap_No"/>
    <w:basedOn w:val="a"/>
    <w:next w:val="a"/>
    <w:qFormat/>
    <w:rsid w:val="0079336F"/>
    <w:pPr>
      <w:keepNext/>
      <w:keepLines/>
      <w:spacing w:before="480"/>
      <w:jc w:val="center"/>
    </w:pPr>
    <w:rPr>
      <w:b/>
      <w:caps/>
      <w:sz w:val="28"/>
    </w:rPr>
  </w:style>
  <w:style w:type="paragraph" w:customStyle="1" w:styleId="Chaptitle">
    <w:name w:val="Chap_title"/>
    <w:basedOn w:val="a"/>
    <w:next w:val="a"/>
    <w:qFormat/>
    <w:rsid w:val="0079336F"/>
    <w:pPr>
      <w:keepNext/>
      <w:keepLines/>
      <w:spacing w:before="240"/>
      <w:jc w:val="center"/>
    </w:pPr>
    <w:rPr>
      <w:b/>
      <w:sz w:val="28"/>
    </w:rPr>
  </w:style>
  <w:style w:type="paragraph" w:customStyle="1" w:styleId="enumlev1">
    <w:name w:val="enumlev1"/>
    <w:basedOn w:val="a"/>
    <w:qFormat/>
    <w:rsid w:val="0079336F"/>
    <w:pPr>
      <w:spacing w:before="80"/>
      <w:ind w:left="794" w:hanging="794"/>
    </w:pPr>
  </w:style>
  <w:style w:type="paragraph" w:customStyle="1" w:styleId="enumlev2">
    <w:name w:val="enumlev2"/>
    <w:basedOn w:val="enumlev1"/>
    <w:qFormat/>
    <w:rsid w:val="0079336F"/>
    <w:pPr>
      <w:ind w:left="1191" w:hanging="397"/>
    </w:pPr>
  </w:style>
  <w:style w:type="paragraph" w:customStyle="1" w:styleId="enumlev3">
    <w:name w:val="enumlev3"/>
    <w:basedOn w:val="enumlev2"/>
    <w:qFormat/>
    <w:rsid w:val="0079336F"/>
    <w:pPr>
      <w:ind w:left="1588"/>
    </w:pPr>
  </w:style>
  <w:style w:type="paragraph" w:customStyle="1" w:styleId="Equation">
    <w:name w:val="Equation"/>
    <w:basedOn w:val="a"/>
    <w:qFormat/>
    <w:rsid w:val="0079336F"/>
    <w:pPr>
      <w:tabs>
        <w:tab w:val="clear" w:pos="1191"/>
        <w:tab w:val="clear" w:pos="1588"/>
        <w:tab w:val="clear" w:pos="1985"/>
        <w:tab w:val="center" w:pos="4820"/>
        <w:tab w:val="right" w:pos="9639"/>
      </w:tabs>
    </w:pPr>
  </w:style>
  <w:style w:type="paragraph" w:customStyle="1" w:styleId="Equationlegend">
    <w:name w:val="Equation_legend"/>
    <w:basedOn w:val="a"/>
    <w:qFormat/>
    <w:rsid w:val="0079336F"/>
    <w:pPr>
      <w:tabs>
        <w:tab w:val="clear" w:pos="794"/>
        <w:tab w:val="clear" w:pos="1191"/>
        <w:tab w:val="clear" w:pos="1588"/>
        <w:tab w:val="right" w:pos="1814"/>
      </w:tabs>
      <w:spacing w:before="80"/>
      <w:ind w:left="1985" w:hanging="1985"/>
    </w:pPr>
  </w:style>
  <w:style w:type="paragraph" w:customStyle="1" w:styleId="Figure">
    <w:name w:val="Figure"/>
    <w:basedOn w:val="a"/>
    <w:next w:val="a"/>
    <w:qFormat/>
    <w:rsid w:val="0079336F"/>
    <w:pPr>
      <w:keepNext/>
      <w:keepLines/>
      <w:spacing w:before="240" w:after="120"/>
      <w:jc w:val="center"/>
    </w:pPr>
  </w:style>
  <w:style w:type="paragraph" w:customStyle="1" w:styleId="Figurelegend">
    <w:name w:val="Figure_legend"/>
    <w:basedOn w:val="a"/>
    <w:qFormat/>
    <w:rsid w:val="0079336F"/>
    <w:pPr>
      <w:keepNext/>
      <w:keepLines/>
      <w:tabs>
        <w:tab w:val="clear" w:pos="794"/>
        <w:tab w:val="clear" w:pos="1191"/>
        <w:tab w:val="clear" w:pos="1588"/>
        <w:tab w:val="clear" w:pos="1985"/>
      </w:tabs>
      <w:spacing w:before="20" w:after="20"/>
    </w:pPr>
    <w:rPr>
      <w:sz w:val="18"/>
    </w:rPr>
  </w:style>
  <w:style w:type="paragraph" w:customStyle="1" w:styleId="FigureNotitle">
    <w:name w:val="Figure_No &amp; title"/>
    <w:basedOn w:val="a"/>
    <w:next w:val="a"/>
    <w:qFormat/>
    <w:rsid w:val="0079336F"/>
    <w:pPr>
      <w:keepLines/>
      <w:spacing w:before="240" w:after="120"/>
      <w:jc w:val="center"/>
    </w:pPr>
    <w:rPr>
      <w:b/>
    </w:rPr>
  </w:style>
  <w:style w:type="paragraph" w:customStyle="1" w:styleId="FigureNoBR">
    <w:name w:val="Figure_No_BR"/>
    <w:basedOn w:val="a"/>
    <w:next w:val="a"/>
    <w:qFormat/>
    <w:rsid w:val="0079336F"/>
    <w:pPr>
      <w:keepNext/>
      <w:keepLines/>
      <w:spacing w:before="480" w:after="120"/>
      <w:jc w:val="center"/>
    </w:pPr>
    <w:rPr>
      <w:caps/>
    </w:rPr>
  </w:style>
  <w:style w:type="paragraph" w:customStyle="1" w:styleId="TabletitleBR">
    <w:name w:val="Table_title_BR"/>
    <w:basedOn w:val="a"/>
    <w:next w:val="a"/>
    <w:qFormat/>
    <w:rsid w:val="0079336F"/>
    <w:pPr>
      <w:keepNext/>
      <w:keepLines/>
      <w:spacing w:before="0" w:after="120"/>
      <w:jc w:val="center"/>
    </w:pPr>
    <w:rPr>
      <w:b/>
    </w:rPr>
  </w:style>
  <w:style w:type="paragraph" w:customStyle="1" w:styleId="FiguretitleBR">
    <w:name w:val="Figure_title_BR"/>
    <w:basedOn w:val="TabletitleBR"/>
    <w:next w:val="a"/>
    <w:qFormat/>
    <w:rsid w:val="0079336F"/>
    <w:pPr>
      <w:keepNext w:val="0"/>
      <w:spacing w:after="480"/>
    </w:pPr>
  </w:style>
  <w:style w:type="paragraph" w:customStyle="1" w:styleId="Figurewithouttitle">
    <w:name w:val="Figure_without_title"/>
    <w:basedOn w:val="a"/>
    <w:next w:val="a"/>
    <w:qFormat/>
    <w:rsid w:val="0079336F"/>
    <w:pPr>
      <w:keepLines/>
      <w:spacing w:before="240" w:after="120"/>
      <w:jc w:val="center"/>
    </w:pPr>
  </w:style>
  <w:style w:type="paragraph" w:styleId="af0">
    <w:name w:val="footer"/>
    <w:basedOn w:val="a"/>
    <w:rsid w:val="0079336F"/>
    <w:pPr>
      <w:tabs>
        <w:tab w:val="clear" w:pos="794"/>
        <w:tab w:val="clear" w:pos="1191"/>
        <w:tab w:val="clear" w:pos="1588"/>
        <w:tab w:val="clear" w:pos="1985"/>
        <w:tab w:val="left" w:pos="5954"/>
        <w:tab w:val="right" w:pos="9639"/>
      </w:tabs>
      <w:spacing w:before="0"/>
    </w:pPr>
    <w:rPr>
      <w:caps/>
      <w:sz w:val="16"/>
    </w:rPr>
  </w:style>
  <w:style w:type="paragraph" w:customStyle="1" w:styleId="FirstFooter">
    <w:name w:val="FirstFooter"/>
    <w:basedOn w:val="af0"/>
    <w:qFormat/>
    <w:rsid w:val="0079336F"/>
    <w:pPr>
      <w:tabs>
        <w:tab w:val="clear" w:pos="5954"/>
        <w:tab w:val="clear" w:pos="9639"/>
      </w:tabs>
      <w:overflowPunct w:val="0"/>
      <w:spacing w:before="40"/>
      <w:textAlignment w:val="auto"/>
    </w:pPr>
    <w:rPr>
      <w:caps w:val="0"/>
    </w:rPr>
  </w:style>
  <w:style w:type="paragraph" w:customStyle="1" w:styleId="FooterQP">
    <w:name w:val="Footer_QP"/>
    <w:basedOn w:val="a"/>
    <w:qFormat/>
    <w:rsid w:val="0079336F"/>
    <w:pPr>
      <w:tabs>
        <w:tab w:val="clear" w:pos="794"/>
        <w:tab w:val="clear" w:pos="1191"/>
        <w:tab w:val="clear" w:pos="1588"/>
        <w:tab w:val="clear" w:pos="1985"/>
        <w:tab w:val="left" w:pos="907"/>
        <w:tab w:val="right" w:pos="8789"/>
        <w:tab w:val="right" w:pos="9639"/>
      </w:tabs>
      <w:spacing w:before="0"/>
    </w:pPr>
    <w:rPr>
      <w:b/>
      <w:sz w:val="22"/>
    </w:rPr>
  </w:style>
  <w:style w:type="paragraph" w:customStyle="1" w:styleId="Note">
    <w:name w:val="Note"/>
    <w:basedOn w:val="a"/>
    <w:qFormat/>
    <w:rsid w:val="0079336F"/>
    <w:pPr>
      <w:spacing w:before="80"/>
    </w:pPr>
  </w:style>
  <w:style w:type="paragraph" w:styleId="a6">
    <w:name w:val="footnote text"/>
    <w:basedOn w:val="Note"/>
    <w:link w:val="Char0"/>
    <w:semiHidden/>
    <w:rsid w:val="0079336F"/>
    <w:pPr>
      <w:keepLines/>
      <w:tabs>
        <w:tab w:val="left" w:pos="255"/>
      </w:tabs>
      <w:ind w:left="255" w:hanging="255"/>
    </w:pPr>
  </w:style>
  <w:style w:type="paragraph" w:customStyle="1" w:styleId="Formal">
    <w:name w:val="Formal"/>
    <w:basedOn w:val="ASN1"/>
    <w:qFormat/>
    <w:rsid w:val="0079336F"/>
    <w:rPr>
      <w:b w:val="0"/>
    </w:rPr>
  </w:style>
  <w:style w:type="paragraph" w:styleId="af1">
    <w:name w:val="header"/>
    <w:basedOn w:val="a"/>
    <w:rsid w:val="0079336F"/>
    <w:pPr>
      <w:tabs>
        <w:tab w:val="clear" w:pos="794"/>
        <w:tab w:val="clear" w:pos="1191"/>
        <w:tab w:val="clear" w:pos="1588"/>
        <w:tab w:val="clear" w:pos="1985"/>
      </w:tabs>
      <w:spacing w:before="0"/>
      <w:jc w:val="center"/>
    </w:pPr>
    <w:rPr>
      <w:sz w:val="18"/>
    </w:rPr>
  </w:style>
  <w:style w:type="paragraph" w:customStyle="1" w:styleId="Headingb">
    <w:name w:val="Heading_b"/>
    <w:basedOn w:val="a"/>
    <w:next w:val="a"/>
    <w:qFormat/>
    <w:rsid w:val="0079336F"/>
    <w:pPr>
      <w:keepNext/>
      <w:spacing w:before="160"/>
    </w:pPr>
    <w:rPr>
      <w:b/>
    </w:rPr>
  </w:style>
  <w:style w:type="paragraph" w:customStyle="1" w:styleId="Headingi">
    <w:name w:val="Heading_i"/>
    <w:basedOn w:val="a"/>
    <w:next w:val="a"/>
    <w:qFormat/>
    <w:rsid w:val="0079336F"/>
    <w:pPr>
      <w:keepNext/>
      <w:spacing w:before="160"/>
    </w:pPr>
    <w:rPr>
      <w:i/>
    </w:rPr>
  </w:style>
  <w:style w:type="paragraph" w:styleId="10">
    <w:name w:val="index 1"/>
    <w:basedOn w:val="a"/>
    <w:next w:val="a"/>
    <w:semiHidden/>
    <w:qFormat/>
    <w:rsid w:val="0079336F"/>
  </w:style>
  <w:style w:type="paragraph" w:styleId="20">
    <w:name w:val="index 2"/>
    <w:basedOn w:val="a"/>
    <w:next w:val="a"/>
    <w:semiHidden/>
    <w:qFormat/>
    <w:rsid w:val="0079336F"/>
    <w:pPr>
      <w:ind w:left="283"/>
    </w:pPr>
  </w:style>
  <w:style w:type="paragraph" w:styleId="30">
    <w:name w:val="index 3"/>
    <w:basedOn w:val="a"/>
    <w:next w:val="a"/>
    <w:semiHidden/>
    <w:qFormat/>
    <w:rsid w:val="0079336F"/>
    <w:pPr>
      <w:ind w:left="566"/>
    </w:pPr>
  </w:style>
  <w:style w:type="paragraph" w:customStyle="1" w:styleId="Normalaftertitle">
    <w:name w:val="Normal_after_title"/>
    <w:basedOn w:val="a"/>
    <w:next w:val="a"/>
    <w:qFormat/>
    <w:rsid w:val="0079336F"/>
    <w:pPr>
      <w:spacing w:before="360"/>
    </w:pPr>
  </w:style>
  <w:style w:type="paragraph" w:customStyle="1" w:styleId="PartNo">
    <w:name w:val="Part_No"/>
    <w:basedOn w:val="a"/>
    <w:next w:val="a"/>
    <w:qFormat/>
    <w:rsid w:val="0079336F"/>
    <w:pPr>
      <w:keepNext/>
      <w:keepLines/>
      <w:spacing w:before="480" w:after="80"/>
      <w:jc w:val="center"/>
    </w:pPr>
    <w:rPr>
      <w:caps/>
      <w:sz w:val="28"/>
    </w:rPr>
  </w:style>
  <w:style w:type="paragraph" w:customStyle="1" w:styleId="Partref">
    <w:name w:val="Part_ref"/>
    <w:basedOn w:val="a"/>
    <w:next w:val="a"/>
    <w:qFormat/>
    <w:rsid w:val="0079336F"/>
    <w:pPr>
      <w:keepNext/>
      <w:keepLines/>
      <w:spacing w:before="280"/>
      <w:jc w:val="center"/>
    </w:pPr>
  </w:style>
  <w:style w:type="paragraph" w:customStyle="1" w:styleId="Parttitle">
    <w:name w:val="Part_title"/>
    <w:basedOn w:val="a"/>
    <w:next w:val="Normalaftertitle"/>
    <w:qFormat/>
    <w:rsid w:val="0079336F"/>
    <w:pPr>
      <w:keepNext/>
      <w:keepLines/>
      <w:spacing w:before="240" w:after="280"/>
      <w:jc w:val="center"/>
    </w:pPr>
    <w:rPr>
      <w:b/>
      <w:sz w:val="28"/>
    </w:rPr>
  </w:style>
  <w:style w:type="paragraph" w:customStyle="1" w:styleId="Recdate">
    <w:name w:val="Rec_date"/>
    <w:basedOn w:val="a"/>
    <w:next w:val="Normalaftertitle"/>
    <w:qFormat/>
    <w:rsid w:val="0079336F"/>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qFormat/>
    <w:rsid w:val="0079336F"/>
  </w:style>
  <w:style w:type="paragraph" w:customStyle="1" w:styleId="RecNo">
    <w:name w:val="Rec_No"/>
    <w:basedOn w:val="a"/>
    <w:next w:val="a"/>
    <w:qFormat/>
    <w:rsid w:val="0079336F"/>
    <w:pPr>
      <w:keepNext/>
      <w:keepLines/>
      <w:spacing w:before="0"/>
    </w:pPr>
    <w:rPr>
      <w:b/>
      <w:sz w:val="28"/>
    </w:rPr>
  </w:style>
  <w:style w:type="paragraph" w:customStyle="1" w:styleId="QuestionNo">
    <w:name w:val="Question_No"/>
    <w:basedOn w:val="RecNo"/>
    <w:next w:val="a"/>
    <w:qFormat/>
    <w:rsid w:val="0079336F"/>
  </w:style>
  <w:style w:type="paragraph" w:customStyle="1" w:styleId="RecNoBR">
    <w:name w:val="Rec_No_BR"/>
    <w:basedOn w:val="a"/>
    <w:next w:val="a"/>
    <w:qFormat/>
    <w:rsid w:val="0079336F"/>
    <w:pPr>
      <w:keepNext/>
      <w:keepLines/>
      <w:spacing w:before="480"/>
      <w:jc w:val="center"/>
    </w:pPr>
    <w:rPr>
      <w:caps/>
      <w:sz w:val="28"/>
    </w:rPr>
  </w:style>
  <w:style w:type="paragraph" w:customStyle="1" w:styleId="QuestionNoBR">
    <w:name w:val="Question_No_BR"/>
    <w:basedOn w:val="RecNoBR"/>
    <w:next w:val="a"/>
    <w:qFormat/>
    <w:rsid w:val="0079336F"/>
  </w:style>
  <w:style w:type="paragraph" w:customStyle="1" w:styleId="Recref">
    <w:name w:val="Rec_ref"/>
    <w:basedOn w:val="a"/>
    <w:next w:val="Recdate"/>
    <w:qFormat/>
    <w:rsid w:val="0079336F"/>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qFormat/>
    <w:rsid w:val="0079336F"/>
  </w:style>
  <w:style w:type="paragraph" w:customStyle="1" w:styleId="Rectitle">
    <w:name w:val="Rec_title"/>
    <w:basedOn w:val="a"/>
    <w:next w:val="Normalaftertitle"/>
    <w:qFormat/>
    <w:rsid w:val="0079336F"/>
    <w:pPr>
      <w:keepNext/>
      <w:keepLines/>
      <w:spacing w:before="360"/>
      <w:jc w:val="center"/>
    </w:pPr>
    <w:rPr>
      <w:b/>
      <w:sz w:val="28"/>
    </w:rPr>
  </w:style>
  <w:style w:type="paragraph" w:customStyle="1" w:styleId="Questiontitle">
    <w:name w:val="Question_title"/>
    <w:basedOn w:val="Rectitle"/>
    <w:next w:val="Questionref"/>
    <w:qFormat/>
    <w:rsid w:val="0079336F"/>
  </w:style>
  <w:style w:type="paragraph" w:customStyle="1" w:styleId="Reftext">
    <w:name w:val="Ref_text"/>
    <w:basedOn w:val="a"/>
    <w:qFormat/>
    <w:rsid w:val="0079336F"/>
    <w:pPr>
      <w:ind w:left="794" w:hanging="794"/>
    </w:pPr>
  </w:style>
  <w:style w:type="paragraph" w:customStyle="1" w:styleId="Reftitle">
    <w:name w:val="Ref_title"/>
    <w:basedOn w:val="a"/>
    <w:next w:val="Reftext"/>
    <w:qFormat/>
    <w:rsid w:val="0079336F"/>
    <w:pPr>
      <w:spacing w:before="480"/>
      <w:jc w:val="center"/>
    </w:pPr>
    <w:rPr>
      <w:b/>
    </w:rPr>
  </w:style>
  <w:style w:type="paragraph" w:customStyle="1" w:styleId="Repdate">
    <w:name w:val="Rep_date"/>
    <w:basedOn w:val="Recdate"/>
    <w:next w:val="Normalaftertitle"/>
    <w:qFormat/>
    <w:rsid w:val="0079336F"/>
  </w:style>
  <w:style w:type="paragraph" w:customStyle="1" w:styleId="RepNo">
    <w:name w:val="Rep_No"/>
    <w:basedOn w:val="RecNo"/>
    <w:next w:val="a"/>
    <w:qFormat/>
    <w:rsid w:val="0079336F"/>
  </w:style>
  <w:style w:type="paragraph" w:customStyle="1" w:styleId="RepNoBR">
    <w:name w:val="Rep_No_BR"/>
    <w:basedOn w:val="RecNoBR"/>
    <w:next w:val="a"/>
    <w:qFormat/>
    <w:rsid w:val="0079336F"/>
  </w:style>
  <w:style w:type="paragraph" w:customStyle="1" w:styleId="Repref">
    <w:name w:val="Rep_ref"/>
    <w:basedOn w:val="Recref"/>
    <w:next w:val="Repdate"/>
    <w:qFormat/>
    <w:rsid w:val="0079336F"/>
  </w:style>
  <w:style w:type="paragraph" w:customStyle="1" w:styleId="Reptitle">
    <w:name w:val="Rep_title"/>
    <w:basedOn w:val="Rectitle"/>
    <w:next w:val="Repref"/>
    <w:qFormat/>
    <w:rsid w:val="0079336F"/>
  </w:style>
  <w:style w:type="paragraph" w:customStyle="1" w:styleId="Resdate">
    <w:name w:val="Res_date"/>
    <w:basedOn w:val="Recdate"/>
    <w:next w:val="Normalaftertitle"/>
    <w:qFormat/>
    <w:rsid w:val="0079336F"/>
  </w:style>
  <w:style w:type="paragraph" w:customStyle="1" w:styleId="ResNo">
    <w:name w:val="Res_No"/>
    <w:basedOn w:val="RecNo"/>
    <w:next w:val="a"/>
    <w:qFormat/>
    <w:rsid w:val="0079336F"/>
  </w:style>
  <w:style w:type="paragraph" w:customStyle="1" w:styleId="ResNoBR">
    <w:name w:val="Res_No_BR"/>
    <w:basedOn w:val="RecNoBR"/>
    <w:next w:val="a"/>
    <w:qFormat/>
    <w:rsid w:val="0079336F"/>
  </w:style>
  <w:style w:type="paragraph" w:customStyle="1" w:styleId="Resref">
    <w:name w:val="Res_ref"/>
    <w:basedOn w:val="Recref"/>
    <w:next w:val="Resdate"/>
    <w:qFormat/>
    <w:rsid w:val="0079336F"/>
  </w:style>
  <w:style w:type="paragraph" w:customStyle="1" w:styleId="Restitle">
    <w:name w:val="Res_title"/>
    <w:basedOn w:val="Rectitle"/>
    <w:next w:val="Resref"/>
    <w:qFormat/>
    <w:rsid w:val="0079336F"/>
  </w:style>
  <w:style w:type="paragraph" w:customStyle="1" w:styleId="Section1">
    <w:name w:val="Section_1"/>
    <w:basedOn w:val="a"/>
    <w:next w:val="a"/>
    <w:qFormat/>
    <w:rsid w:val="0079336F"/>
    <w:pPr>
      <w:tabs>
        <w:tab w:val="clear" w:pos="794"/>
        <w:tab w:val="clear" w:pos="1191"/>
        <w:tab w:val="clear" w:pos="1588"/>
        <w:tab w:val="clear" w:pos="1985"/>
      </w:tabs>
      <w:spacing w:before="624"/>
      <w:jc w:val="center"/>
    </w:pPr>
    <w:rPr>
      <w:b/>
    </w:rPr>
  </w:style>
  <w:style w:type="paragraph" w:customStyle="1" w:styleId="Section2">
    <w:name w:val="Section_2"/>
    <w:basedOn w:val="a"/>
    <w:next w:val="a"/>
    <w:qFormat/>
    <w:rsid w:val="0079336F"/>
    <w:pPr>
      <w:tabs>
        <w:tab w:val="clear" w:pos="794"/>
        <w:tab w:val="clear" w:pos="1191"/>
        <w:tab w:val="clear" w:pos="1588"/>
        <w:tab w:val="clear" w:pos="1985"/>
      </w:tabs>
      <w:spacing w:before="240"/>
      <w:jc w:val="center"/>
    </w:pPr>
    <w:rPr>
      <w:i/>
    </w:rPr>
  </w:style>
  <w:style w:type="paragraph" w:customStyle="1" w:styleId="SectionNo">
    <w:name w:val="Section_No"/>
    <w:basedOn w:val="a"/>
    <w:next w:val="a"/>
    <w:qFormat/>
    <w:rsid w:val="0079336F"/>
    <w:pPr>
      <w:keepNext/>
      <w:keepLines/>
      <w:spacing w:before="480" w:after="80"/>
      <w:jc w:val="center"/>
    </w:pPr>
    <w:rPr>
      <w:caps/>
      <w:sz w:val="28"/>
    </w:rPr>
  </w:style>
  <w:style w:type="paragraph" w:customStyle="1" w:styleId="Sectiontitle">
    <w:name w:val="Section_title"/>
    <w:basedOn w:val="a"/>
    <w:next w:val="Normalaftertitle"/>
    <w:qFormat/>
    <w:rsid w:val="0079336F"/>
    <w:pPr>
      <w:keepNext/>
      <w:keepLines/>
      <w:spacing w:before="480" w:after="280"/>
      <w:jc w:val="center"/>
    </w:pPr>
    <w:rPr>
      <w:b/>
      <w:sz w:val="28"/>
    </w:rPr>
  </w:style>
  <w:style w:type="paragraph" w:customStyle="1" w:styleId="Source">
    <w:name w:val="Source"/>
    <w:basedOn w:val="a"/>
    <w:next w:val="Normalaftertitle"/>
    <w:qFormat/>
    <w:rsid w:val="0079336F"/>
    <w:pPr>
      <w:spacing w:before="840" w:after="200"/>
      <w:jc w:val="center"/>
    </w:pPr>
    <w:rPr>
      <w:b/>
      <w:sz w:val="28"/>
    </w:rPr>
  </w:style>
  <w:style w:type="paragraph" w:customStyle="1" w:styleId="SpecialFooter">
    <w:name w:val="Special Footer"/>
    <w:basedOn w:val="af0"/>
    <w:qFormat/>
    <w:rsid w:val="0079336F"/>
    <w:pPr>
      <w:tabs>
        <w:tab w:val="left" w:pos="567"/>
        <w:tab w:val="left" w:pos="1134"/>
        <w:tab w:val="left" w:pos="1701"/>
        <w:tab w:val="left" w:pos="2268"/>
        <w:tab w:val="left" w:pos="2835"/>
      </w:tabs>
      <w:jc w:val="both"/>
    </w:pPr>
    <w:rPr>
      <w:caps w:val="0"/>
    </w:rPr>
  </w:style>
  <w:style w:type="paragraph" w:customStyle="1" w:styleId="Tablehead">
    <w:name w:val="Table_head"/>
    <w:basedOn w:val="a"/>
    <w:next w:val="a"/>
    <w:qFormat/>
    <w:rsid w:val="0079336F"/>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a"/>
    <w:qFormat/>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pPr>
    <w:rPr>
      <w:sz w:val="22"/>
    </w:rPr>
  </w:style>
  <w:style w:type="paragraph" w:customStyle="1" w:styleId="TableNotitle">
    <w:name w:val="Table_No &amp; title"/>
    <w:basedOn w:val="a"/>
    <w:next w:val="Tablehead"/>
    <w:qFormat/>
    <w:rsid w:val="0079336F"/>
    <w:pPr>
      <w:keepNext/>
      <w:keepLines/>
      <w:spacing w:before="360" w:after="120"/>
      <w:jc w:val="center"/>
    </w:pPr>
    <w:rPr>
      <w:b/>
    </w:rPr>
  </w:style>
  <w:style w:type="paragraph" w:customStyle="1" w:styleId="TableNoBR">
    <w:name w:val="Table_No_BR"/>
    <w:basedOn w:val="a"/>
    <w:next w:val="TabletitleBR"/>
    <w:qFormat/>
    <w:rsid w:val="0079336F"/>
    <w:pPr>
      <w:keepNext/>
      <w:spacing w:before="560" w:after="120"/>
      <w:jc w:val="center"/>
    </w:pPr>
    <w:rPr>
      <w:caps/>
    </w:rPr>
  </w:style>
  <w:style w:type="paragraph" w:customStyle="1" w:styleId="Tableref">
    <w:name w:val="Table_ref"/>
    <w:basedOn w:val="a"/>
    <w:next w:val="TabletitleBR"/>
    <w:qFormat/>
    <w:rsid w:val="0079336F"/>
    <w:pPr>
      <w:keepNext/>
      <w:spacing w:before="0" w:after="120"/>
      <w:jc w:val="center"/>
    </w:pPr>
  </w:style>
  <w:style w:type="paragraph" w:customStyle="1" w:styleId="Tabletext">
    <w:name w:val="Table_text"/>
    <w:basedOn w:val="a"/>
    <w:qFormat/>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pPr>
    <w:rPr>
      <w:sz w:val="22"/>
    </w:rPr>
  </w:style>
  <w:style w:type="paragraph" w:customStyle="1" w:styleId="Title1">
    <w:name w:val="Title 1"/>
    <w:basedOn w:val="Source"/>
    <w:next w:val="a"/>
    <w:qFormat/>
    <w:rsid w:val="0079336F"/>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a"/>
    <w:qFormat/>
    <w:rsid w:val="0079336F"/>
  </w:style>
  <w:style w:type="paragraph" w:customStyle="1" w:styleId="Title3">
    <w:name w:val="Title 3"/>
    <w:basedOn w:val="Title2"/>
    <w:next w:val="a"/>
    <w:qFormat/>
    <w:rsid w:val="0079336F"/>
    <w:rPr>
      <w:caps w:val="0"/>
    </w:rPr>
  </w:style>
  <w:style w:type="paragraph" w:customStyle="1" w:styleId="Title4">
    <w:name w:val="Title 4"/>
    <w:basedOn w:val="Title3"/>
    <w:next w:val="1"/>
    <w:qFormat/>
    <w:rsid w:val="0079336F"/>
    <w:rPr>
      <w:b/>
    </w:rPr>
  </w:style>
  <w:style w:type="paragraph" w:customStyle="1" w:styleId="toc0">
    <w:name w:val="toc 0"/>
    <w:basedOn w:val="a"/>
    <w:next w:val="11"/>
    <w:qFormat/>
    <w:rsid w:val="0079336F"/>
    <w:pPr>
      <w:tabs>
        <w:tab w:val="clear" w:pos="794"/>
        <w:tab w:val="clear" w:pos="1191"/>
        <w:tab w:val="clear" w:pos="1588"/>
        <w:tab w:val="clear" w:pos="1985"/>
        <w:tab w:val="right" w:pos="9639"/>
      </w:tabs>
    </w:pPr>
    <w:rPr>
      <w:b/>
    </w:rPr>
  </w:style>
  <w:style w:type="paragraph" w:styleId="11">
    <w:name w:val="toc 1"/>
    <w:basedOn w:val="a"/>
    <w:semiHidden/>
    <w:rsid w:val="0079336F"/>
    <w:pPr>
      <w:keepLines/>
      <w:tabs>
        <w:tab w:val="clear" w:pos="794"/>
        <w:tab w:val="clear" w:pos="1191"/>
        <w:tab w:val="clear" w:pos="1588"/>
        <w:tab w:val="clear" w:pos="1985"/>
        <w:tab w:val="left" w:pos="964"/>
        <w:tab w:val="left" w:leader="dot" w:pos="8789"/>
        <w:tab w:val="right" w:pos="9639"/>
      </w:tabs>
      <w:spacing w:before="240"/>
      <w:ind w:left="680" w:right="851" w:hanging="680"/>
    </w:pPr>
  </w:style>
  <w:style w:type="paragraph" w:styleId="21">
    <w:name w:val="toc 2"/>
    <w:basedOn w:val="11"/>
    <w:semiHidden/>
    <w:rsid w:val="0079336F"/>
    <w:pPr>
      <w:spacing w:before="80"/>
      <w:ind w:left="1531" w:hanging="851"/>
    </w:pPr>
  </w:style>
  <w:style w:type="paragraph" w:styleId="31">
    <w:name w:val="toc 3"/>
    <w:basedOn w:val="21"/>
    <w:semiHidden/>
    <w:rsid w:val="0079336F"/>
  </w:style>
  <w:style w:type="paragraph" w:styleId="40">
    <w:name w:val="toc 4"/>
    <w:basedOn w:val="31"/>
    <w:semiHidden/>
    <w:rsid w:val="0079336F"/>
  </w:style>
  <w:style w:type="paragraph" w:styleId="50">
    <w:name w:val="toc 5"/>
    <w:basedOn w:val="40"/>
    <w:semiHidden/>
    <w:rsid w:val="0079336F"/>
  </w:style>
  <w:style w:type="paragraph" w:styleId="60">
    <w:name w:val="toc 6"/>
    <w:basedOn w:val="40"/>
    <w:semiHidden/>
    <w:rsid w:val="0079336F"/>
  </w:style>
  <w:style w:type="paragraph" w:styleId="70">
    <w:name w:val="toc 7"/>
    <w:basedOn w:val="40"/>
    <w:semiHidden/>
    <w:rsid w:val="0079336F"/>
  </w:style>
  <w:style w:type="paragraph" w:styleId="80">
    <w:name w:val="toc 8"/>
    <w:basedOn w:val="40"/>
    <w:semiHidden/>
    <w:rsid w:val="0079336F"/>
  </w:style>
  <w:style w:type="paragraph" w:styleId="af2">
    <w:name w:val="Balloon Text"/>
    <w:basedOn w:val="a"/>
    <w:semiHidden/>
    <w:qFormat/>
    <w:rsid w:val="004C23D3"/>
    <w:rPr>
      <w:rFonts w:ascii="Tahoma" w:hAnsi="Tahoma" w:cs="Tahoma"/>
      <w:sz w:val="16"/>
      <w:szCs w:val="16"/>
    </w:rPr>
  </w:style>
  <w:style w:type="paragraph" w:customStyle="1" w:styleId="Docnumber">
    <w:name w:val="Docnumber"/>
    <w:basedOn w:val="a"/>
    <w:link w:val="DocnumberChar"/>
    <w:qFormat/>
    <w:rsid w:val="009E7527"/>
    <w:pPr>
      <w:jc w:val="right"/>
    </w:pPr>
    <w:rPr>
      <w:b/>
      <w:bCs/>
      <w:sz w:val="40"/>
    </w:rPr>
  </w:style>
  <w:style w:type="paragraph" w:customStyle="1" w:styleId="LSForAction">
    <w:name w:val="LSForAction"/>
    <w:basedOn w:val="a"/>
    <w:qFormat/>
    <w:rsid w:val="001E6F5C"/>
    <w:pPr>
      <w:textAlignment w:val="auto"/>
    </w:pPr>
    <w:rPr>
      <w:rFonts w:eastAsia="Times New Roman"/>
      <w:bCs/>
    </w:rPr>
  </w:style>
  <w:style w:type="paragraph" w:customStyle="1" w:styleId="LSForInfo">
    <w:name w:val="LSForInfo"/>
    <w:basedOn w:val="LSForAction"/>
    <w:next w:val="a"/>
    <w:qFormat/>
    <w:rsid w:val="001E6F5C"/>
  </w:style>
  <w:style w:type="paragraph" w:customStyle="1" w:styleId="LSForComment">
    <w:name w:val="LSForComment"/>
    <w:basedOn w:val="LSForAction"/>
    <w:next w:val="a"/>
    <w:qFormat/>
    <w:rsid w:val="001E6F5C"/>
  </w:style>
  <w:style w:type="paragraph" w:customStyle="1" w:styleId="LSDeadline">
    <w:name w:val="LSDeadline"/>
    <w:basedOn w:val="LSForAction"/>
    <w:next w:val="a"/>
    <w:qFormat/>
    <w:rsid w:val="001E6F5C"/>
    <w:rPr>
      <w:bCs w:val="0"/>
    </w:rPr>
  </w:style>
  <w:style w:type="paragraph" w:styleId="a4">
    <w:name w:val="List Paragraph"/>
    <w:basedOn w:val="a"/>
    <w:link w:val="Char"/>
    <w:uiPriority w:val="34"/>
    <w:qFormat/>
    <w:rsid w:val="004720C8"/>
    <w:pPr>
      <w:tabs>
        <w:tab w:val="clear" w:pos="794"/>
        <w:tab w:val="clear" w:pos="1191"/>
        <w:tab w:val="clear" w:pos="1588"/>
        <w:tab w:val="clear" w:pos="1985"/>
      </w:tabs>
      <w:overflowPunct w:val="0"/>
      <w:ind w:left="720"/>
      <w:contextualSpacing/>
      <w:textAlignment w:val="auto"/>
    </w:pPr>
    <w:rPr>
      <w:rFonts w:eastAsiaTheme="minorEastAsia"/>
      <w:szCs w:val="24"/>
      <w:lang w:eastAsia="ja-JP"/>
    </w:rPr>
  </w:style>
  <w:style w:type="paragraph" w:styleId="af3">
    <w:name w:val="Revision"/>
    <w:uiPriority w:val="99"/>
    <w:semiHidden/>
    <w:qFormat/>
    <w:rsid w:val="00D40507"/>
    <w:rPr>
      <w:sz w:val="24"/>
      <w:lang w:val="en-GB"/>
    </w:rPr>
  </w:style>
  <w:style w:type="paragraph" w:styleId="af4">
    <w:name w:val="Normal (Web)"/>
    <w:basedOn w:val="a"/>
    <w:uiPriority w:val="99"/>
    <w:semiHidden/>
    <w:unhideWhenUsed/>
    <w:qFormat/>
    <w:rsid w:val="006F75D5"/>
    <w:pPr>
      <w:tabs>
        <w:tab w:val="clear" w:pos="794"/>
        <w:tab w:val="clear" w:pos="1191"/>
        <w:tab w:val="clear" w:pos="1588"/>
        <w:tab w:val="clear" w:pos="1985"/>
      </w:tabs>
      <w:overflowPunct w:val="0"/>
      <w:spacing w:beforeAutospacing="1" w:afterAutospacing="1"/>
      <w:textAlignment w:val="auto"/>
    </w:pPr>
    <w:rPr>
      <w:rFonts w:eastAsia="Times New Roman"/>
      <w:szCs w:val="24"/>
      <w:lang w:val="en-US"/>
    </w:rPr>
  </w:style>
  <w:style w:type="paragraph" w:customStyle="1" w:styleId="NormalComment">
    <w:name w:val="Normal Comment"/>
    <w:basedOn w:val="a"/>
    <w:qFormat/>
    <w:rsid w:val="006F75D5"/>
    <w:pPr>
      <w:tabs>
        <w:tab w:val="clear" w:pos="794"/>
        <w:tab w:val="clear" w:pos="1191"/>
        <w:tab w:val="clear" w:pos="1588"/>
        <w:tab w:val="clear" w:pos="1985"/>
      </w:tabs>
      <w:overflowPunct w:val="0"/>
      <w:spacing w:after="60"/>
      <w:textAlignment w:val="auto"/>
    </w:pPr>
    <w:rPr>
      <w:rFonts w:eastAsia="Times New Roman"/>
      <w:color w:val="FF0000"/>
      <w:lang w:val="en-US"/>
    </w:rPr>
  </w:style>
  <w:style w:type="paragraph" w:customStyle="1" w:styleId="FigureTitle">
    <w:name w:val="Figure Title"/>
    <w:basedOn w:val="a"/>
    <w:next w:val="a7"/>
    <w:qFormat/>
    <w:rsid w:val="006F75D5"/>
    <w:pPr>
      <w:keepLines/>
      <w:tabs>
        <w:tab w:val="clear" w:pos="794"/>
        <w:tab w:val="clear" w:pos="1191"/>
        <w:tab w:val="clear" w:pos="1588"/>
        <w:tab w:val="clear" w:pos="1985"/>
      </w:tabs>
      <w:overflowPunct w:val="0"/>
      <w:spacing w:after="180"/>
      <w:jc w:val="center"/>
      <w:textAlignment w:val="auto"/>
    </w:pPr>
    <w:rPr>
      <w:rFonts w:eastAsia="Times New Roman"/>
      <w:b/>
      <w:sz w:val="22"/>
      <w:lang w:val="en-US"/>
    </w:rPr>
  </w:style>
  <w:style w:type="paragraph" w:customStyle="1" w:styleId="HeadingBase">
    <w:name w:val="Heading Base"/>
    <w:basedOn w:val="a"/>
    <w:qFormat/>
    <w:rsid w:val="006F75D5"/>
    <w:pPr>
      <w:tabs>
        <w:tab w:val="clear" w:pos="794"/>
        <w:tab w:val="clear" w:pos="1191"/>
        <w:tab w:val="clear" w:pos="1588"/>
        <w:tab w:val="clear" w:pos="1985"/>
      </w:tabs>
      <w:overflowPunct w:val="0"/>
      <w:spacing w:before="60" w:after="60"/>
      <w:textAlignment w:val="auto"/>
    </w:pPr>
    <w:rPr>
      <w:rFonts w:eastAsia="Times New Roman"/>
      <w:b/>
      <w:sz w:val="22"/>
      <w:lang w:val="en-US"/>
    </w:rPr>
  </w:style>
  <w:style w:type="paragraph" w:styleId="a8">
    <w:name w:val="Document Map"/>
    <w:basedOn w:val="a"/>
    <w:link w:val="Char2"/>
    <w:semiHidden/>
    <w:unhideWhenUsed/>
    <w:qFormat/>
    <w:rsid w:val="004350B9"/>
    <w:pPr>
      <w:spacing w:before="0"/>
    </w:pPr>
    <w:rPr>
      <w:szCs w:val="24"/>
    </w:rPr>
  </w:style>
  <w:style w:type="paragraph" w:styleId="aa">
    <w:name w:val="annotation text"/>
    <w:basedOn w:val="a"/>
    <w:link w:val="Char3"/>
    <w:semiHidden/>
    <w:unhideWhenUsed/>
    <w:qFormat/>
    <w:rsid w:val="00884F63"/>
    <w:rPr>
      <w:szCs w:val="24"/>
    </w:rPr>
  </w:style>
  <w:style w:type="paragraph" w:styleId="ab">
    <w:name w:val="annotation subject"/>
    <w:basedOn w:val="aa"/>
    <w:next w:val="aa"/>
    <w:link w:val="Char4"/>
    <w:semiHidden/>
    <w:unhideWhenUsed/>
    <w:qFormat/>
    <w:rsid w:val="00884F63"/>
    <w:rPr>
      <w:b/>
      <w:bCs/>
      <w:sz w:val="20"/>
      <w:szCs w:val="20"/>
    </w:rPr>
  </w:style>
  <w:style w:type="table" w:styleId="af5">
    <w:name w:val="Table Grid"/>
    <w:basedOn w:val="a1"/>
    <w:rsid w:val="00A66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Title"/>
    <w:basedOn w:val="a"/>
    <w:next w:val="a"/>
    <w:link w:val="Char5"/>
    <w:uiPriority w:val="10"/>
    <w:qFormat/>
    <w:rsid w:val="004F4725"/>
    <w:pPr>
      <w:keepNext/>
      <w:keepLines/>
      <w:tabs>
        <w:tab w:val="clear" w:pos="794"/>
        <w:tab w:val="clear" w:pos="1191"/>
        <w:tab w:val="clear" w:pos="1588"/>
        <w:tab w:val="clear" w:pos="1985"/>
      </w:tabs>
      <w:spacing w:before="480" w:after="120"/>
      <w:textAlignment w:val="auto"/>
    </w:pPr>
    <w:rPr>
      <w:rFonts w:eastAsiaTheme="minorEastAsia"/>
      <w:b/>
      <w:sz w:val="72"/>
      <w:szCs w:val="72"/>
      <w:lang w:val="en-US" w:eastAsia="zh-CN"/>
    </w:rPr>
  </w:style>
  <w:style w:type="character" w:customStyle="1" w:styleId="Char5">
    <w:name w:val="标题 Char"/>
    <w:basedOn w:val="a0"/>
    <w:link w:val="af6"/>
    <w:uiPriority w:val="10"/>
    <w:rsid w:val="004F4725"/>
    <w:rPr>
      <w:rFonts w:eastAsiaTheme="minorEastAsia"/>
      <w:b/>
      <w:sz w:val="72"/>
      <w:szCs w:val="7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thereum.stackexchange.com/questions/71657/cipher-suites-open-sourc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ethereum/wiki/wiki/JSON-RPC"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ethereum/devp2p/blob/master/rlpx.md"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ithub.com/ethereum/wiki/wiki/Kademlia-Peer-Selection"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ource xmlns="1d50e6a6-8bb7-4537-b253-ef2952a88655">Editors</Source>
    <Meeting_x0020_type xmlns="1d50e6a6-8bb7-4537-b253-ef2952a88655" xsi:nil="true"/>
    <Meeting_x0020_date xmlns="1d50e6a6-8bb7-4537-b253-ef2952a8865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FAA7D3003FCED499AB73D30C5624D58" ma:contentTypeVersion="3" ma:contentTypeDescription="Create a new document." ma:contentTypeScope="" ma:versionID="b9b3ec36d06be85b1249785fbeafb2fb">
  <xsd:schema xmlns:xsd="http://www.w3.org/2001/XMLSchema" xmlns:xs="http://www.w3.org/2001/XMLSchema" xmlns:p="http://schemas.microsoft.com/office/2006/metadata/properties" xmlns:ns2="1d50e6a6-8bb7-4537-b253-ef2952a88655" targetNamespace="http://schemas.microsoft.com/office/2006/metadata/properties" ma:root="true" ma:fieldsID="b6428ab144c254d783c927f684a53eea" ns2:_="">
    <xsd:import namespace="1d50e6a6-8bb7-4537-b253-ef2952a88655"/>
    <xsd:element name="properties">
      <xsd:complexType>
        <xsd:sequence>
          <xsd:element name="documentManagement">
            <xsd:complexType>
              <xsd:all>
                <xsd:element ref="ns2:Meeting_x0020_date" minOccurs="0"/>
                <xsd:element ref="ns2:Source" minOccurs="0"/>
                <xsd:element ref="ns2:Meeting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0e6a6-8bb7-4537-b253-ef2952a88655" elementFormDefault="qualified">
    <xsd:import namespace="http://schemas.microsoft.com/office/2006/documentManagement/types"/>
    <xsd:import namespace="http://schemas.microsoft.com/office/infopath/2007/PartnerControls"/>
    <xsd:element name="Meeting_x0020_date" ma:index="8" nillable="true" ma:displayName="Meeting date" ma:description="Date of the meeting." ma:format="DateOnly" ma:internalName="Meeting_x0020_date">
      <xsd:simpleType>
        <xsd:restriction base="dms:DateTime"/>
      </xsd:simpleType>
    </xsd:element>
    <xsd:element name="Source" ma:index="9" nillable="true" ma:displayName="Source" ma:description="Submitter's organization or company." ma:internalName="Source">
      <xsd:simpleType>
        <xsd:restriction base="dms:Text">
          <xsd:maxLength value="255"/>
        </xsd:restriction>
      </xsd:simpleType>
    </xsd:element>
    <xsd:element name="Meeting_x0020_type" ma:index="10" nillable="true" ma:displayName="Meeting type" ma:description="Type of meeting." ma:format="Dropdown" ma:internalName="Meeting_x0020_type">
      <xsd:simpleType>
        <xsd:restriction base="dms:Choice">
          <xsd:enumeration value="Conference call"/>
          <xsd:enumeration value="Face to fac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2841ED0-0032-4026-91F7-12496C5070F7}">
  <ds:schemaRefs>
    <ds:schemaRef ds:uri="http://schemas.microsoft.com/sharepoint/v3/contenttype/forms"/>
  </ds:schemaRefs>
</ds:datastoreItem>
</file>

<file path=customXml/itemProps2.xml><?xml version="1.0" encoding="utf-8"?>
<ds:datastoreItem xmlns:ds="http://schemas.openxmlformats.org/officeDocument/2006/customXml" ds:itemID="{E2D8DCC5-25E0-4E05-B100-C8CDE4FDE6E5}">
  <ds:schemaRefs>
    <ds:schemaRef ds:uri="http://schemas.microsoft.com/office/2006/metadata/properties"/>
    <ds:schemaRef ds:uri="http://schemas.microsoft.com/office/infopath/2007/PartnerControls"/>
    <ds:schemaRef ds:uri="1d50e6a6-8bb7-4537-b253-ef2952a88655"/>
  </ds:schemaRefs>
</ds:datastoreItem>
</file>

<file path=customXml/itemProps3.xml><?xml version="1.0" encoding="utf-8"?>
<ds:datastoreItem xmlns:ds="http://schemas.openxmlformats.org/officeDocument/2006/customXml" ds:itemID="{087C4A9F-EBA1-49B2-9E0F-6BD19FF007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0e6a6-8bb7-4537-b253-ef2952a886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86E1E3-C0AA-4FE8-B691-17FFB9669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2121</TotalTime>
  <Pages>8</Pages>
  <Words>1782</Words>
  <Characters>10163</Characters>
  <Application>Microsoft Office Word</Application>
  <DocSecurity>0</DocSecurity>
  <Lines>84</Lines>
  <Paragraphs>23</Paragraphs>
  <ScaleCrop>false</ScaleCrop>
  <Company>International Telecommunication Union (ITU)</Company>
  <LinksUpToDate>false</LinksUpToDate>
  <CharactersWithSpaces>11922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Updated baseline text: D3.2 - Overview of existing platforms and mapping to distributed ledger technology reference architecture</dc:title>
  <dc:subject/>
  <dc:creator>Editors</dc:creator>
  <cp:keywords>Distributed Ledger Technologies Reference Architecture Mapping</cp:keywords>
  <dc:description/>
  <cp:lastModifiedBy>Huruifeng (Victor)</cp:lastModifiedBy>
  <cp:revision>70</cp:revision>
  <cp:lastPrinted>2017-11-13T11:37:00Z</cp:lastPrinted>
  <dcterms:created xsi:type="dcterms:W3CDTF">2019-04-08T15:26:00Z</dcterms:created>
  <dcterms:modified xsi:type="dcterms:W3CDTF">2019-07-31T10:27:00Z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International Telecommunication Union (ITU)</vt:lpwstr>
  </property>
  <property fmtid="{D5CDD505-2E9C-101B-9397-08002B2CF9AE}" pid="4" name="ContentTypeId">
    <vt:lpwstr>0x010100EFAA7D3003FCED499AB73D30C5624D58</vt:lpwstr>
  </property>
  <property fmtid="{D5CDD505-2E9C-101B-9397-08002B2CF9AE}" pid="5" name="DocSecurity">
    <vt:i4>0</vt:i4>
  </property>
  <property fmtid="{D5CDD505-2E9C-101B-9397-08002B2CF9AE}" pid="6" name="Docauthor">
    <vt:lpwstr/>
  </property>
  <property fmtid="{D5CDD505-2E9C-101B-9397-08002B2CF9AE}" pid="7" name="Docbluepink">
    <vt:lpwstr/>
  </property>
  <property fmtid="{D5CDD505-2E9C-101B-9397-08002B2CF9AE}" pid="8" name="Docdate">
    <vt:lpwstr/>
  </property>
  <property fmtid="{D5CDD505-2E9C-101B-9397-08002B2CF9AE}" pid="9" name="Docdest">
    <vt:lpwstr/>
  </property>
  <property fmtid="{D5CDD505-2E9C-101B-9397-08002B2CF9AE}" pid="10" name="Docnum">
    <vt:lpwstr>DLT-I-168.docx</vt:lpwstr>
  </property>
  <property fmtid="{D5CDD505-2E9C-101B-9397-08002B2CF9AE}" pid="11" name="Docorlang">
    <vt:lpwstr/>
  </property>
  <property fmtid="{D5CDD505-2E9C-101B-9397-08002B2CF9AE}" pid="12" name="HyperlinksChanged">
    <vt:bool>false</vt:bool>
  </property>
  <property fmtid="{D5CDD505-2E9C-101B-9397-08002B2CF9AE}" pid="13" name="LinksUpToDate">
    <vt:bool>false</vt:bool>
  </property>
  <property fmtid="{D5CDD505-2E9C-101B-9397-08002B2CF9AE}" pid="14" name="Manager">
    <vt:lpwstr>ITU-T</vt:lpwstr>
  </property>
  <property fmtid="{D5CDD505-2E9C-101B-9397-08002B2CF9AE}" pid="15" name="ScaleCrop">
    <vt:bool>false</vt:bool>
  </property>
  <property fmtid="{D5CDD505-2E9C-101B-9397-08002B2CF9AE}" pid="16" name="ShareDoc">
    <vt:bool>false</vt:bool>
  </property>
  <property fmtid="{D5CDD505-2E9C-101B-9397-08002B2CF9AE}" pid="17" name="_2015_ms_pID_725343">
    <vt:lpwstr>(3)jmlQIRVJdpbGX2oEDbHxc/KEPdOxbFwZYI29jRWdASzpojvTivTLW5hBJt5n7sYTJ8wig9RO
lMzVEj2aqyCMA8GpVseRJYlUKo1PpQelxo+/cFUJsnAug0/CQP6h5+tXdi4xXAvUJQU9pdVv
Ai36KwseO17nMHdQwN2ujQN1v5J8l7qVvThFE6tDa5do4n/Tt+n73Ad/fDWUwq2pcRUdtsp6
CqWzMdXaYuU0ALn4AW</vt:lpwstr>
  </property>
  <property fmtid="{D5CDD505-2E9C-101B-9397-08002B2CF9AE}" pid="18" name="_2015_ms_pID_7253431">
    <vt:lpwstr>7lyenK0RR46blygcAoKSFbHojJakcZpzAPMfgPZ3nl+rlTXPpOzbCW
F+LoTf42dOIh49UwL+6suqSvM64lMvJWOAHEVcqgFmeC5lE/fRACreb427hk+60HQc/Mf2U4
bGnsOlKG9H2HZkhz2QEUCSUBXrvrPgkCj4x6kHys2C9qxEKvwZB6b2PV/N8Jw+qMlrshKE2S
Z8/gl+nDYsecuERC1X4CiwIHY5l0KQcbveGc</vt:lpwstr>
  </property>
  <property fmtid="{D5CDD505-2E9C-101B-9397-08002B2CF9AE}" pid="19" name="_2015_ms_pID_7253432">
    <vt:lpwstr>vg==</vt:lpwstr>
  </property>
</Properties>
</file>