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0606B" w14:textId="779C84A2" w:rsidR="0017770F" w:rsidRPr="00A02E88" w:rsidRDefault="00A02E88" w:rsidP="00A02E88">
      <w:pPr>
        <w:jc w:val="center"/>
        <w:rPr>
          <w:b/>
          <w:sz w:val="32"/>
          <w:szCs w:val="32"/>
          <w:u w:val="single"/>
        </w:rPr>
      </w:pPr>
      <w:r w:rsidRPr="00A02E88">
        <w:rPr>
          <w:b/>
          <w:sz w:val="32"/>
          <w:szCs w:val="32"/>
          <w:u w:val="single"/>
        </w:rPr>
        <w:t xml:space="preserve">Attachment II  – Architecture Mapping of </w:t>
      </w:r>
      <w:r>
        <w:rPr>
          <w:b/>
          <w:sz w:val="32"/>
          <w:szCs w:val="32"/>
          <w:u w:val="single"/>
        </w:rPr>
        <w:t>Ardor</w:t>
      </w:r>
      <w:r w:rsidRPr="00A02E88">
        <w:rPr>
          <w:b/>
          <w:sz w:val="32"/>
          <w:szCs w:val="32"/>
          <w:u w:val="single"/>
        </w:rPr>
        <w:cr/>
      </w:r>
      <w:r w:rsidR="00BC49A9" w:rsidRPr="00A02E88">
        <w:rPr>
          <w:b/>
          <w:sz w:val="32"/>
          <w:szCs w:val="32"/>
          <w:u w:val="single"/>
        </w:rPr>
        <w:t xml:space="preserve"> </w:t>
      </w:r>
    </w:p>
    <w:p w14:paraId="2F0B903A" w14:textId="47FD353E" w:rsidR="000B4C3C" w:rsidRDefault="000B4C3C" w:rsidP="00631AFC">
      <w:pPr>
        <w:jc w:val="center"/>
        <w:outlineLvl w:val="0"/>
      </w:pPr>
      <w:r w:rsidRPr="0098615E">
        <w:rPr>
          <w:b/>
          <w:u w:val="single"/>
        </w:rPr>
        <w:t xml:space="preserve">Section 1 </w:t>
      </w:r>
      <w:r>
        <w:rPr>
          <w:b/>
          <w:u w:val="single"/>
        </w:rPr>
        <w:t>Summary</w:t>
      </w:r>
    </w:p>
    <w:p w14:paraId="69A8CB19" w14:textId="77777777" w:rsidR="000B4C3C" w:rsidRPr="0017770F" w:rsidRDefault="000B4C3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41903" w:rsidRPr="00BC2010" w14:paraId="71D42BE2" w14:textId="77777777" w:rsidTr="0084190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B84699C" w14:textId="4744CCE6" w:rsidR="006F75D5" w:rsidRPr="00BC2010" w:rsidRDefault="00C27013" w:rsidP="00BC2010">
            <w:pPr>
              <w:pStyle w:val="FigureTitle"/>
              <w:keepLines w:val="0"/>
              <w:spacing w:before="0" w:after="0"/>
              <w:rPr>
                <w:sz w:val="24"/>
                <w:szCs w:val="24"/>
              </w:rPr>
            </w:pPr>
            <w:r>
              <w:rPr>
                <w:sz w:val="24"/>
                <w:szCs w:val="24"/>
              </w:rPr>
              <w:t>Platform</w:t>
            </w:r>
            <w:r w:rsidR="006F75D5" w:rsidRPr="00BC2010">
              <w:rPr>
                <w:sz w:val="24"/>
                <w:szCs w:val="24"/>
              </w:rPr>
              <w:t xml:space="preserve"> </w:t>
            </w:r>
            <w:r w:rsidR="008518CF">
              <w:rPr>
                <w:sz w:val="24"/>
                <w:szCs w:val="24"/>
              </w:rPr>
              <w:t>summary</w:t>
            </w:r>
          </w:p>
        </w:tc>
      </w:tr>
      <w:tr w:rsidR="008A3776" w:rsidRPr="00BC2010" w14:paraId="797F3CD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47022972" w:rsidR="008A3776" w:rsidRPr="00BC2010" w:rsidRDefault="008A3776" w:rsidP="00BC2010">
            <w:pPr>
              <w:pStyle w:val="FigureTitle"/>
              <w:keepLines w:val="0"/>
              <w:spacing w:before="0" w:after="0"/>
              <w:jc w:val="left"/>
              <w:rPr>
                <w:sz w:val="24"/>
                <w:szCs w:val="24"/>
              </w:rPr>
            </w:pPr>
            <w:r>
              <w:rPr>
                <w:sz w:val="24"/>
                <w:szCs w:val="24"/>
              </w:rPr>
              <w:t>Platform</w:t>
            </w:r>
            <w:r w:rsidR="00E7702F">
              <w:rPr>
                <w:sz w:val="24"/>
                <w:szCs w:val="24"/>
              </w:rPr>
              <w:t xml:space="preserve"> ID</w:t>
            </w:r>
          </w:p>
        </w:tc>
        <w:tc>
          <w:tcPr>
            <w:tcW w:w="7371" w:type="dxa"/>
            <w:tcBorders>
              <w:top w:val="single" w:sz="6" w:space="0" w:color="auto"/>
              <w:left w:val="single" w:sz="6" w:space="0" w:color="auto"/>
              <w:bottom w:val="single" w:sz="6" w:space="0" w:color="auto"/>
              <w:right w:val="single" w:sz="6" w:space="0" w:color="auto"/>
            </w:tcBorders>
            <w:hideMark/>
          </w:tcPr>
          <w:p w14:paraId="1269A22C" w14:textId="71785D4A" w:rsidR="008A3776" w:rsidRPr="00E7702F" w:rsidRDefault="001B4254" w:rsidP="00E7702F">
            <w:pPr>
              <w:pStyle w:val="af2"/>
              <w:rPr>
                <w:rFonts w:eastAsia="Times New Roman"/>
                <w:i/>
                <w:szCs w:val="24"/>
                <w:lang w:val="en-US"/>
              </w:rPr>
            </w:pPr>
            <w:r>
              <w:rPr>
                <w:rFonts w:eastAsia="Times New Roman"/>
                <w:i/>
                <w:szCs w:val="24"/>
                <w:lang w:val="en-US"/>
              </w:rPr>
              <w:t>Ardor / ARDR</w:t>
            </w:r>
          </w:p>
        </w:tc>
      </w:tr>
      <w:tr w:rsidR="008A3776" w:rsidRPr="00BC2010" w14:paraId="0CAFC08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8586905" w14:textId="38FCE4D0" w:rsidR="008A3776" w:rsidRDefault="008A3776" w:rsidP="008A3776">
            <w:pPr>
              <w:pStyle w:val="FigureTitle"/>
              <w:keepLines w:val="0"/>
              <w:spacing w:before="0" w:after="0"/>
              <w:jc w:val="left"/>
              <w:rPr>
                <w:sz w:val="24"/>
                <w:szCs w:val="24"/>
              </w:rPr>
            </w:pPr>
            <w:r>
              <w:rPr>
                <w:sz w:val="24"/>
                <w:szCs w:val="24"/>
              </w:rPr>
              <w:t>Status/Revision</w:t>
            </w:r>
          </w:p>
        </w:tc>
        <w:tc>
          <w:tcPr>
            <w:tcW w:w="7371" w:type="dxa"/>
            <w:tcBorders>
              <w:top w:val="single" w:sz="6" w:space="0" w:color="auto"/>
              <w:left w:val="single" w:sz="6" w:space="0" w:color="auto"/>
              <w:bottom w:val="single" w:sz="6" w:space="0" w:color="auto"/>
              <w:right w:val="single" w:sz="6" w:space="0" w:color="auto"/>
            </w:tcBorders>
          </w:tcPr>
          <w:p w14:paraId="71A61CE7" w14:textId="12F716E8" w:rsidR="008A3776" w:rsidRPr="00E7702F" w:rsidRDefault="001B4254" w:rsidP="00E7702F">
            <w:pPr>
              <w:pStyle w:val="af2"/>
              <w:rPr>
                <w:rFonts w:eastAsia="Times New Roman"/>
                <w:i/>
                <w:szCs w:val="24"/>
                <w:lang w:val="en-US"/>
              </w:rPr>
            </w:pPr>
            <w:r>
              <w:rPr>
                <w:rFonts w:eastAsia="Times New Roman"/>
                <w:i/>
                <w:szCs w:val="24"/>
                <w:lang w:val="en-US"/>
              </w:rPr>
              <w:t>Stable Release V2.2.5</w:t>
            </w:r>
          </w:p>
        </w:tc>
      </w:tr>
      <w:tr w:rsidR="008A3776" w:rsidRPr="00BC2010" w14:paraId="648A4F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14DC931" w14:textId="0FDBFA35" w:rsidR="008A3776" w:rsidRPr="00BC2010" w:rsidRDefault="008A3776" w:rsidP="008A3776">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tcPr>
          <w:p w14:paraId="67027689" w14:textId="71B6E514" w:rsidR="008A3776" w:rsidRPr="00E7702F" w:rsidRDefault="001B4254" w:rsidP="00E7702F">
            <w:pPr>
              <w:pStyle w:val="af2"/>
              <w:rPr>
                <w:rFonts w:eastAsia="Times New Roman"/>
                <w:i/>
                <w:szCs w:val="24"/>
                <w:lang w:val="en-US"/>
              </w:rPr>
            </w:pPr>
            <w:r>
              <w:rPr>
                <w:rFonts w:eastAsia="Times New Roman"/>
                <w:i/>
                <w:szCs w:val="24"/>
                <w:lang w:val="en-US"/>
              </w:rPr>
              <w:t>Public</w:t>
            </w:r>
            <w:r w:rsidR="002D2016">
              <w:rPr>
                <w:rFonts w:eastAsia="Times New Roman"/>
                <w:i/>
                <w:szCs w:val="24"/>
                <w:lang w:val="en-US"/>
              </w:rPr>
              <w:t xml:space="preserve"> with hybrid capabilities</w:t>
            </w:r>
          </w:p>
        </w:tc>
      </w:tr>
      <w:tr w:rsidR="008A3776" w:rsidRPr="00BC2010" w14:paraId="1EC100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BB1D4B9" w14:textId="58E2D6B4" w:rsidR="008A3776" w:rsidRPr="00E7702F" w:rsidRDefault="008A3776" w:rsidP="00AE12C3">
            <w:pPr>
              <w:pStyle w:val="FigureTitle"/>
              <w:keepLines w:val="0"/>
              <w:spacing w:before="0" w:after="0"/>
              <w:jc w:val="left"/>
              <w:rPr>
                <w:sz w:val="24"/>
                <w:szCs w:val="24"/>
              </w:rPr>
            </w:pPr>
            <w:r w:rsidRPr="00E7702F">
              <w:rPr>
                <w:sz w:val="24"/>
                <w:szCs w:val="24"/>
              </w:rPr>
              <w:t>Domain</w:t>
            </w:r>
          </w:p>
        </w:tc>
        <w:tc>
          <w:tcPr>
            <w:tcW w:w="7371" w:type="dxa"/>
            <w:tcBorders>
              <w:top w:val="single" w:sz="6" w:space="0" w:color="auto"/>
              <w:left w:val="single" w:sz="6" w:space="0" w:color="auto"/>
              <w:bottom w:val="single" w:sz="6" w:space="0" w:color="auto"/>
              <w:right w:val="single" w:sz="6" w:space="0" w:color="auto"/>
            </w:tcBorders>
          </w:tcPr>
          <w:p w14:paraId="0F7F392C" w14:textId="29000FA5" w:rsidR="008A3776" w:rsidRPr="00E7702F" w:rsidRDefault="002D2016" w:rsidP="00E7702F">
            <w:pPr>
              <w:pStyle w:val="af2"/>
              <w:rPr>
                <w:rFonts w:eastAsia="Times New Roman"/>
                <w:i/>
                <w:szCs w:val="24"/>
                <w:lang w:val="en-US"/>
              </w:rPr>
            </w:pPr>
            <w:r>
              <w:rPr>
                <w:rFonts w:eastAsia="Times New Roman"/>
                <w:i/>
                <w:szCs w:val="24"/>
                <w:lang w:val="en-US"/>
              </w:rPr>
              <w:t>Blockchain Infrastructure, Payments, Data security</w:t>
            </w:r>
          </w:p>
        </w:tc>
      </w:tr>
      <w:tr w:rsidR="002D2016" w14:paraId="5EDD8DB4" w14:textId="77777777" w:rsidTr="00E7702F">
        <w:trPr>
          <w:trHeight w:val="35"/>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520BADF1" w14:textId="3B2AD257" w:rsidR="002D2016" w:rsidRPr="00597936" w:rsidRDefault="002D2016" w:rsidP="002D2016">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51CD9D5" w14:textId="1CA506BD" w:rsidR="002D2016" w:rsidRPr="00E7702F" w:rsidRDefault="002D2016" w:rsidP="002D2016">
            <w:pPr>
              <w:pStyle w:val="af2"/>
              <w:rPr>
                <w:rFonts w:eastAsia="Times New Roman"/>
                <w:i/>
                <w:szCs w:val="24"/>
                <w:lang w:val="en-US"/>
              </w:rPr>
            </w:pPr>
            <w:r>
              <w:rPr>
                <w:i/>
                <w:lang w:eastAsia="zh-CN"/>
              </w:rPr>
              <w:t xml:space="preserve">Ardor is a multi-chain platform where Ardor, as the parent chain, provides energy-efficient proof of stake consensus for transactions across each of the platform’s child chains. All child chains have their own native token and are inherently compatible with one another. Hybrid capabilities enable child chains to be either permissioned or permissionless while leveraging the public permissionless Ardor network for consensus. </w:t>
            </w:r>
          </w:p>
        </w:tc>
      </w:tr>
    </w:tbl>
    <w:p w14:paraId="5841E8FC" w14:textId="77777777" w:rsidR="00B34761" w:rsidRPr="0017770F" w:rsidRDefault="00B34761" w:rsidP="0017770F"/>
    <w:p w14:paraId="3DD3F162" w14:textId="6D7292AB" w:rsidR="0098615E" w:rsidRPr="0098615E" w:rsidRDefault="000B4C3C" w:rsidP="00631AFC">
      <w:pPr>
        <w:jc w:val="center"/>
        <w:outlineLvl w:val="0"/>
        <w:rPr>
          <w:b/>
          <w:u w:val="single"/>
        </w:rPr>
      </w:pPr>
      <w:r>
        <w:rPr>
          <w:b/>
          <w:u w:val="single"/>
        </w:rPr>
        <w:t>Section 2</w:t>
      </w:r>
      <w:r w:rsidR="0098615E" w:rsidRPr="0098615E">
        <w:rPr>
          <w:b/>
          <w:u w:val="single"/>
        </w:rPr>
        <w:t xml:space="preserve"> </w:t>
      </w:r>
      <w:r w:rsidR="000A1EC0">
        <w:rPr>
          <w:b/>
          <w:u w:val="single"/>
        </w:rPr>
        <w:t xml:space="preserve">Governance </w:t>
      </w:r>
      <w:r w:rsidR="00110F49">
        <w:rPr>
          <w:b/>
          <w:u w:val="single"/>
        </w:rPr>
        <w:t>&amp; Compliance</w:t>
      </w:r>
      <w:r w:rsidR="000A1EC0">
        <w:rPr>
          <w:b/>
          <w:u w:val="single"/>
        </w:rPr>
        <w:t xml:space="preserve"> Functions</w:t>
      </w:r>
    </w:p>
    <w:p w14:paraId="7CC54CB3" w14:textId="77777777"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347351B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7AF2035" w14:textId="5F19EFFF" w:rsidR="00FA59AF" w:rsidRPr="00BC2010" w:rsidRDefault="00FA59AF" w:rsidP="00A12C0F">
            <w:pPr>
              <w:pStyle w:val="FigureTitle"/>
              <w:keepLines w:val="0"/>
              <w:spacing w:before="0" w:after="0"/>
              <w:rPr>
                <w:sz w:val="24"/>
                <w:szCs w:val="24"/>
                <w:lang w:eastAsia="zh-CN"/>
              </w:rPr>
            </w:pPr>
            <w:r>
              <w:rPr>
                <w:sz w:val="24"/>
                <w:szCs w:val="24"/>
              </w:rPr>
              <w:t>Platform</w:t>
            </w:r>
            <w:r w:rsidRPr="00BC2010">
              <w:rPr>
                <w:sz w:val="24"/>
                <w:szCs w:val="24"/>
              </w:rPr>
              <w:t xml:space="preserve"> </w:t>
            </w:r>
            <w:r>
              <w:rPr>
                <w:sz w:val="24"/>
                <w:szCs w:val="24"/>
              </w:rPr>
              <w:t>governance</w:t>
            </w:r>
          </w:p>
        </w:tc>
      </w:tr>
      <w:tr w:rsidR="00E7702F" w:rsidRPr="00BC2010" w14:paraId="31C120F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11D53B" w14:textId="028EB9E1" w:rsidR="00E7702F" w:rsidRPr="00BC2010" w:rsidRDefault="00E7702F" w:rsidP="00BC49A9">
            <w:pPr>
              <w:pStyle w:val="FigureTitle"/>
              <w:keepLines w:val="0"/>
              <w:spacing w:before="0" w:after="0"/>
              <w:jc w:val="left"/>
              <w:rPr>
                <w:sz w:val="24"/>
                <w:szCs w:val="24"/>
              </w:rPr>
            </w:pPr>
            <w:r w:rsidRPr="00383B64">
              <w:rPr>
                <w:sz w:val="24"/>
                <w:szCs w:val="24"/>
              </w:rPr>
              <w:t>Governance Type</w:t>
            </w:r>
          </w:p>
        </w:tc>
        <w:tc>
          <w:tcPr>
            <w:tcW w:w="7371" w:type="dxa"/>
            <w:tcBorders>
              <w:top w:val="single" w:sz="6" w:space="0" w:color="auto"/>
              <w:left w:val="single" w:sz="6" w:space="0" w:color="auto"/>
              <w:bottom w:val="single" w:sz="6" w:space="0" w:color="auto"/>
              <w:right w:val="single" w:sz="6" w:space="0" w:color="auto"/>
            </w:tcBorders>
            <w:hideMark/>
          </w:tcPr>
          <w:p w14:paraId="4AA83334" w14:textId="6E43731A" w:rsidR="00E7702F" w:rsidRPr="002D2016" w:rsidRDefault="002D2016" w:rsidP="00BC49A9">
            <w:pPr>
              <w:pStyle w:val="af2"/>
              <w:rPr>
                <w:i/>
                <w:lang w:val="en-US"/>
              </w:rPr>
            </w:pPr>
            <w:r>
              <w:rPr>
                <w:i/>
                <w:lang w:val="en-US"/>
              </w:rPr>
              <w:t xml:space="preserve">Permissionless </w:t>
            </w:r>
          </w:p>
        </w:tc>
      </w:tr>
      <w:tr w:rsidR="00E7702F" w:rsidRPr="00BC2010" w14:paraId="4C8CC09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F1610D1" w14:textId="6E2AFF3D" w:rsidR="00E7702F" w:rsidRPr="00383B64" w:rsidRDefault="00E7702F" w:rsidP="00E7702F">
            <w:pPr>
              <w:pStyle w:val="FigureTitle"/>
              <w:keepLines w:val="0"/>
              <w:spacing w:before="0" w:after="0"/>
              <w:jc w:val="left"/>
              <w:rPr>
                <w:sz w:val="24"/>
                <w:szCs w:val="24"/>
              </w:rPr>
            </w:pPr>
            <w:r w:rsidRPr="00383B64">
              <w:rPr>
                <w:sz w:val="24"/>
                <w:szCs w:val="24"/>
              </w:rPr>
              <w:t>Chain Network Admin</w:t>
            </w:r>
          </w:p>
        </w:tc>
        <w:tc>
          <w:tcPr>
            <w:tcW w:w="7371" w:type="dxa"/>
            <w:tcBorders>
              <w:top w:val="single" w:sz="6" w:space="0" w:color="auto"/>
              <w:left w:val="single" w:sz="6" w:space="0" w:color="auto"/>
              <w:bottom w:val="single" w:sz="6" w:space="0" w:color="auto"/>
              <w:right w:val="single" w:sz="6" w:space="0" w:color="auto"/>
            </w:tcBorders>
          </w:tcPr>
          <w:p w14:paraId="3FEB9A57" w14:textId="6CA42C10" w:rsidR="00E7702F" w:rsidRDefault="002D2016" w:rsidP="00E7702F">
            <w:pPr>
              <w:pStyle w:val="af2"/>
              <w:rPr>
                <w:rFonts w:eastAsia="Times New Roman"/>
                <w:i/>
                <w:szCs w:val="24"/>
                <w:lang w:val="en-US"/>
              </w:rPr>
            </w:pPr>
            <w:r>
              <w:rPr>
                <w:rFonts w:eastAsia="Times New Roman"/>
                <w:i/>
                <w:szCs w:val="24"/>
                <w:lang w:val="en-US"/>
              </w:rPr>
              <w:t>Community (Jelurida, a Swiss based company, as developer)</w:t>
            </w:r>
          </w:p>
        </w:tc>
      </w:tr>
      <w:tr w:rsidR="00E7702F" w:rsidRPr="00BC2010" w14:paraId="2D51110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19893A" w14:textId="72DEF35C" w:rsidR="00E7702F" w:rsidRPr="00BC2010" w:rsidRDefault="00E7702F" w:rsidP="00E7702F">
            <w:pPr>
              <w:pStyle w:val="FigureTitle"/>
              <w:keepLines w:val="0"/>
              <w:spacing w:before="0" w:after="0"/>
              <w:jc w:val="left"/>
              <w:rPr>
                <w:sz w:val="24"/>
                <w:szCs w:val="24"/>
              </w:rPr>
            </w:pPr>
            <w:r w:rsidRPr="00383B64">
              <w:rPr>
                <w:sz w:val="24"/>
                <w:szCs w:val="24"/>
              </w:rPr>
              <w:t>Pl</w:t>
            </w:r>
            <w:r>
              <w:rPr>
                <w:sz w:val="24"/>
                <w:szCs w:val="24"/>
              </w:rPr>
              <w:t>edge (cost of malicious action)</w:t>
            </w:r>
          </w:p>
        </w:tc>
        <w:tc>
          <w:tcPr>
            <w:tcW w:w="7371" w:type="dxa"/>
            <w:tcBorders>
              <w:top w:val="single" w:sz="6" w:space="0" w:color="auto"/>
              <w:left w:val="single" w:sz="6" w:space="0" w:color="auto"/>
              <w:bottom w:val="single" w:sz="6" w:space="0" w:color="auto"/>
              <w:right w:val="single" w:sz="6" w:space="0" w:color="auto"/>
            </w:tcBorders>
          </w:tcPr>
          <w:p w14:paraId="43B26171" w14:textId="550B2811" w:rsidR="00E7702F" w:rsidRPr="001A3ED0" w:rsidRDefault="002D2016" w:rsidP="00E7702F">
            <w:pPr>
              <w:pStyle w:val="af2"/>
              <w:rPr>
                <w:i/>
                <w:szCs w:val="24"/>
              </w:rPr>
            </w:pPr>
            <w:r>
              <w:rPr>
                <w:rFonts w:eastAsiaTheme="minorEastAsia"/>
                <w:i/>
                <w:szCs w:val="24"/>
                <w:lang w:eastAsia="zh-CN"/>
              </w:rPr>
              <w:t xml:space="preserve">Stake for parent chain. Business agreement for child chain. </w:t>
            </w:r>
          </w:p>
        </w:tc>
      </w:tr>
      <w:tr w:rsidR="00E7702F" w:rsidRPr="00BC2010" w14:paraId="7BB3274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081A3C" w14:textId="0AEBBF92" w:rsidR="00E7702F" w:rsidRPr="00383B64"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5D596C44" w14:textId="77777777" w:rsidR="002D2016" w:rsidRPr="002D2016" w:rsidRDefault="002D2016" w:rsidP="002D2016">
            <w:pPr>
              <w:pStyle w:val="FigureTitle"/>
              <w:keepLines w:val="0"/>
              <w:spacing w:before="0" w:after="0"/>
              <w:jc w:val="left"/>
              <w:rPr>
                <w:b w:val="0"/>
                <w:i/>
                <w:sz w:val="24"/>
                <w:szCs w:val="24"/>
              </w:rPr>
            </w:pPr>
            <w:r w:rsidRPr="002D2016">
              <w:rPr>
                <w:b w:val="0"/>
                <w:i/>
                <w:sz w:val="24"/>
                <w:szCs w:val="24"/>
              </w:rPr>
              <w:t>When malicious activity is detected, Jelurida releases an additional version of the software under the Jelurida Public License (</w:t>
            </w:r>
            <w:hyperlink r:id="rId11" w:history="1">
              <w:r w:rsidRPr="002D2016">
                <w:rPr>
                  <w:rStyle w:val="aa"/>
                  <w:b w:val="0"/>
                  <w:i/>
                  <w:sz w:val="24"/>
                  <w:szCs w:val="24"/>
                </w:rPr>
                <w:t>JPL</w:t>
              </w:r>
            </w:hyperlink>
            <w:r w:rsidRPr="002D2016">
              <w:rPr>
                <w:b w:val="0"/>
                <w:i/>
                <w:sz w:val="24"/>
                <w:szCs w:val="24"/>
              </w:rPr>
              <w:t>) with the necessary security updates. Jelurida then allows the platform stake holders to choose which version represents the legitimate version of the ledger. By doing this, final decisions on how to respond to malicious activity are controlled in a decentralized manner.</w:t>
            </w:r>
          </w:p>
          <w:p w14:paraId="43E32299" w14:textId="291E5841" w:rsidR="00E7702F" w:rsidRPr="00BC32FF" w:rsidRDefault="002D2016" w:rsidP="002D2016">
            <w:pPr>
              <w:pStyle w:val="FigureTitle"/>
              <w:keepLines w:val="0"/>
              <w:spacing w:before="0" w:after="0"/>
              <w:jc w:val="left"/>
              <w:rPr>
                <w:b w:val="0"/>
                <w:i/>
                <w:sz w:val="24"/>
                <w:szCs w:val="24"/>
              </w:rPr>
            </w:pPr>
            <w:r w:rsidRPr="002D2016">
              <w:rPr>
                <w:b w:val="0"/>
                <w:i/>
                <w:sz w:val="24"/>
                <w:szCs w:val="24"/>
              </w:rPr>
              <w:t>When a company wishes to launch a new child chain within the Ardor ecosystem, they must engage in a business agreement with Jelurida. Jelurida then releases an official upgrade of the Ardor software including the new child chain</w:t>
            </w:r>
            <w:r>
              <w:rPr>
                <w:b w:val="0"/>
                <w:i/>
                <w:sz w:val="24"/>
                <w:szCs w:val="24"/>
              </w:rPr>
              <w:t>.</w:t>
            </w:r>
          </w:p>
        </w:tc>
      </w:tr>
    </w:tbl>
    <w:p w14:paraId="3661BE78" w14:textId="77777777"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8038D9" w14:paraId="0A24F47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88F3D06" w14:textId="77777777" w:rsidR="00FA59AF" w:rsidRPr="000923FE" w:rsidRDefault="00FA59AF" w:rsidP="00BC49A9">
            <w:pPr>
              <w:pStyle w:val="FigureTitle"/>
              <w:keepLines w:val="0"/>
              <w:spacing w:before="0" w:after="0"/>
              <w:rPr>
                <w:sz w:val="24"/>
                <w:szCs w:val="24"/>
                <w:lang w:eastAsia="zh-CN"/>
              </w:rPr>
            </w:pPr>
            <w:r w:rsidRPr="000923FE">
              <w:rPr>
                <w:sz w:val="24"/>
                <w:szCs w:val="24"/>
              </w:rPr>
              <w:t>Platform</w:t>
            </w:r>
            <w:r w:rsidRPr="000923FE">
              <w:t xml:space="preserve"> </w:t>
            </w:r>
            <w:r w:rsidRPr="000923FE">
              <w:rPr>
                <w:sz w:val="24"/>
                <w:szCs w:val="24"/>
              </w:rPr>
              <w:t>trust endorsement policy</w:t>
            </w:r>
          </w:p>
        </w:tc>
      </w:tr>
      <w:tr w:rsidR="00E7702F" w:rsidRPr="008038D9" w14:paraId="482B575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6C402B4" w14:textId="0E262085" w:rsidR="00E7702F" w:rsidRPr="00D75F58" w:rsidRDefault="00E7702F" w:rsidP="00BC49A9">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hideMark/>
          </w:tcPr>
          <w:p w14:paraId="5378463C" w14:textId="111A4103" w:rsidR="00E7702F" w:rsidRPr="000923FE" w:rsidRDefault="002D2016" w:rsidP="00BC49A9">
            <w:pPr>
              <w:pStyle w:val="af2"/>
              <w:rPr>
                <w:lang w:val="en-US"/>
              </w:rPr>
            </w:pPr>
            <w:r>
              <w:rPr>
                <w:rFonts w:eastAsia="Times New Roman"/>
                <w:i/>
                <w:szCs w:val="24"/>
                <w:lang w:val="en-US"/>
              </w:rPr>
              <w:t>Tokenomics</w:t>
            </w:r>
          </w:p>
        </w:tc>
      </w:tr>
      <w:tr w:rsidR="00E7702F" w:rsidRPr="008038D9" w14:paraId="3F30B1D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AD0F8" w14:textId="57098096" w:rsidR="00E7702F" w:rsidRPr="00D75F58" w:rsidRDefault="00E7702F" w:rsidP="00E7702F">
            <w:pPr>
              <w:pStyle w:val="FigureTitle"/>
              <w:keepLines w:val="0"/>
              <w:spacing w:before="0" w:after="0"/>
              <w:jc w:val="left"/>
              <w:rPr>
                <w:sz w:val="24"/>
                <w:szCs w:val="24"/>
              </w:rPr>
            </w:pPr>
            <w:r>
              <w:rPr>
                <w:sz w:val="24"/>
                <w:szCs w:val="24"/>
              </w:rPr>
              <w:t>Tool</w:t>
            </w:r>
          </w:p>
        </w:tc>
        <w:tc>
          <w:tcPr>
            <w:tcW w:w="7371" w:type="dxa"/>
            <w:tcBorders>
              <w:top w:val="single" w:sz="6" w:space="0" w:color="auto"/>
              <w:left w:val="single" w:sz="6" w:space="0" w:color="auto"/>
              <w:bottom w:val="single" w:sz="6" w:space="0" w:color="auto"/>
              <w:right w:val="single" w:sz="6" w:space="0" w:color="auto"/>
            </w:tcBorders>
          </w:tcPr>
          <w:p w14:paraId="639751F9" w14:textId="6F25B027" w:rsidR="00E7702F" w:rsidRPr="000923FE" w:rsidRDefault="002D2016" w:rsidP="00E7702F">
            <w:pPr>
              <w:pStyle w:val="af2"/>
              <w:rPr>
                <w:rFonts w:eastAsia="Times New Roman"/>
                <w:i/>
                <w:szCs w:val="24"/>
                <w:lang w:val="en-US"/>
              </w:rPr>
            </w:pPr>
            <w:r>
              <w:rPr>
                <w:rFonts w:eastAsia="Times New Roman"/>
                <w:i/>
                <w:szCs w:val="24"/>
                <w:lang w:val="en-US"/>
              </w:rPr>
              <w:t>ARDR</w:t>
            </w:r>
          </w:p>
        </w:tc>
      </w:tr>
      <w:tr w:rsidR="00E7702F" w:rsidRPr="008038D9" w14:paraId="211FDFA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1C1B15E" w14:textId="1775F1BC" w:rsidR="00E7702F" w:rsidRPr="00D75F58" w:rsidRDefault="00E7702F" w:rsidP="00E7702F">
            <w:pPr>
              <w:pStyle w:val="FigureTitle"/>
              <w:keepLines w:val="0"/>
              <w:spacing w:before="0" w:after="0"/>
              <w:jc w:val="left"/>
              <w:rPr>
                <w:sz w:val="24"/>
                <w:szCs w:val="24"/>
              </w:rPr>
            </w:pPr>
            <w:r>
              <w:rPr>
                <w:sz w:val="24"/>
                <w:szCs w:val="24"/>
              </w:rPr>
              <w:lastRenderedPageBreak/>
              <w:t>Policy</w:t>
            </w:r>
          </w:p>
        </w:tc>
        <w:tc>
          <w:tcPr>
            <w:tcW w:w="7371" w:type="dxa"/>
            <w:tcBorders>
              <w:top w:val="single" w:sz="6" w:space="0" w:color="auto"/>
              <w:left w:val="single" w:sz="6" w:space="0" w:color="auto"/>
              <w:bottom w:val="single" w:sz="6" w:space="0" w:color="auto"/>
              <w:right w:val="single" w:sz="6" w:space="0" w:color="auto"/>
            </w:tcBorders>
            <w:hideMark/>
          </w:tcPr>
          <w:p w14:paraId="2A7BBF0A" w14:textId="77777777" w:rsidR="002D2016" w:rsidRDefault="002D2016" w:rsidP="002D2016">
            <w:pPr>
              <w:pStyle w:val="af2"/>
              <w:rPr>
                <w:i/>
                <w:lang w:val="en-US"/>
              </w:rPr>
            </w:pPr>
            <w:r>
              <w:rPr>
                <w:i/>
                <w:lang w:val="en-US"/>
              </w:rPr>
              <w:t xml:space="preserve">ARDR as stake. Child chain tokens as transaction fees. Bundlers exchange between. New child chains can only be added through a business agreement with Jelurida. </w:t>
            </w:r>
          </w:p>
          <w:p w14:paraId="3EBE2F0D" w14:textId="3EE14329" w:rsidR="00E7702F" w:rsidRPr="000923FE" w:rsidRDefault="002D2016" w:rsidP="002D2016">
            <w:pPr>
              <w:pStyle w:val="af2"/>
              <w:rPr>
                <w:i/>
                <w:lang w:val="en-US"/>
              </w:rPr>
            </w:pPr>
            <w:r>
              <w:rPr>
                <w:i/>
                <w:lang w:val="en-US"/>
              </w:rPr>
              <w:t>Trust is accomplished by means of decentralization.  The process of staking is called ‘forging’ on the Ardor network. Forging ARDR is a public process open to anyone with a balance of at least 1000 ARDR. Jelurida as the development team does not exert censorship or transaction reversal capabilities of any kind on chain.</w:t>
            </w:r>
          </w:p>
        </w:tc>
      </w:tr>
    </w:tbl>
    <w:p w14:paraId="24055AD8" w14:textId="77777777" w:rsidR="008038D9" w:rsidRPr="00A77D73" w:rsidRDefault="008038D9" w:rsidP="008038D9">
      <w:pPr>
        <w:rPr>
          <w:highlight w:val="yellow"/>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038D9" w:rsidRPr="00F57259" w14:paraId="116D7688"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C7AE343" w14:textId="02887BC3" w:rsidR="008038D9" w:rsidRPr="00A77D73" w:rsidRDefault="008038D9" w:rsidP="00BC49A9">
            <w:pPr>
              <w:pStyle w:val="FigureTitle"/>
              <w:keepLines w:val="0"/>
              <w:spacing w:before="0" w:after="0"/>
              <w:rPr>
                <w:sz w:val="24"/>
                <w:szCs w:val="24"/>
                <w:highlight w:val="yellow"/>
              </w:rPr>
            </w:pPr>
            <w:r w:rsidRPr="00D75F58">
              <w:rPr>
                <w:sz w:val="24"/>
                <w:szCs w:val="24"/>
              </w:rPr>
              <w:t>Economic Model</w:t>
            </w:r>
            <w:r w:rsidR="000923FE" w:rsidRPr="00D75F58">
              <w:rPr>
                <w:rFonts w:hint="eastAsia"/>
                <w:sz w:val="24"/>
                <w:szCs w:val="24"/>
                <w:lang w:eastAsia="zh-CN"/>
              </w:rPr>
              <w:t xml:space="preserve"> </w:t>
            </w:r>
            <w:r w:rsidRPr="00D75F58">
              <w:rPr>
                <w:sz w:val="24"/>
                <w:szCs w:val="24"/>
              </w:rPr>
              <w:t>(optional)</w:t>
            </w:r>
          </w:p>
        </w:tc>
      </w:tr>
      <w:tr w:rsidR="008038D9" w:rsidRPr="00F57259" w14:paraId="1F444D8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68F62E" w14:textId="391018E4"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Price Model to Deploy Contracts and do Transactions</w:t>
            </w:r>
            <w:r w:rsidRPr="00A77D73">
              <w:rPr>
                <w:sz w:val="24"/>
                <w:szCs w:val="24"/>
                <w:highlight w:val="yellow"/>
                <w:lang w:eastAsia="zh-CN"/>
              </w:rPr>
              <w:t xml:space="preserve"> </w:t>
            </w:r>
          </w:p>
        </w:tc>
        <w:tc>
          <w:tcPr>
            <w:tcW w:w="7371" w:type="dxa"/>
            <w:tcBorders>
              <w:top w:val="single" w:sz="6" w:space="0" w:color="auto"/>
              <w:left w:val="single" w:sz="6" w:space="0" w:color="auto"/>
              <w:bottom w:val="single" w:sz="6" w:space="0" w:color="auto"/>
              <w:right w:val="single" w:sz="6" w:space="0" w:color="auto"/>
            </w:tcBorders>
          </w:tcPr>
          <w:p w14:paraId="2B77E6A6" w14:textId="77777777" w:rsidR="009D3DC8" w:rsidRDefault="009D3DC8" w:rsidP="00BC49A9">
            <w:pPr>
              <w:pStyle w:val="af2"/>
              <w:rPr>
                <w:i/>
                <w:lang w:val="en-US" w:eastAsia="zh-CN"/>
              </w:rPr>
            </w:pPr>
            <w:r>
              <w:rPr>
                <w:i/>
                <w:lang w:val="en-US" w:eastAsia="zh-CN"/>
              </w:rPr>
              <w:t>Contracts are deployed as Java data files or jar files to the blockchain using a data cloud transaction type.</w:t>
            </w:r>
          </w:p>
          <w:p w14:paraId="68B91415" w14:textId="75D274C6" w:rsidR="008038D9" w:rsidRPr="00D75F58" w:rsidRDefault="009D3DC8" w:rsidP="00BC49A9">
            <w:pPr>
              <w:pStyle w:val="af2"/>
              <w:rPr>
                <w:i/>
                <w:lang w:val="en-US" w:eastAsia="zh-CN"/>
              </w:rPr>
            </w:pPr>
            <w:r>
              <w:rPr>
                <w:i/>
                <w:lang w:val="en-US" w:eastAsia="zh-CN"/>
              </w:rPr>
              <w:t>Charged by transactions only.</w:t>
            </w:r>
          </w:p>
        </w:tc>
      </w:tr>
      <w:tr w:rsidR="008038D9" w:rsidRPr="00F57259" w14:paraId="3D12481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5E52F0" w14:textId="3997C1C3"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Who pays the costs of the network</w:t>
            </w:r>
          </w:p>
        </w:tc>
        <w:tc>
          <w:tcPr>
            <w:tcW w:w="7371" w:type="dxa"/>
            <w:tcBorders>
              <w:top w:val="single" w:sz="6" w:space="0" w:color="auto"/>
              <w:left w:val="single" w:sz="6" w:space="0" w:color="auto"/>
              <w:bottom w:val="single" w:sz="6" w:space="0" w:color="auto"/>
              <w:right w:val="single" w:sz="6" w:space="0" w:color="auto"/>
            </w:tcBorders>
          </w:tcPr>
          <w:p w14:paraId="4995C4F5" w14:textId="550BCDA9" w:rsidR="008038D9" w:rsidRDefault="008038D9" w:rsidP="00BC49A9">
            <w:pPr>
              <w:pStyle w:val="af2"/>
              <w:rPr>
                <w:i/>
                <w:lang w:val="en-US" w:eastAsia="zh-CN"/>
              </w:rPr>
            </w:pPr>
            <w:r w:rsidRPr="00D75F58">
              <w:rPr>
                <w:i/>
                <w:lang w:val="en-US" w:eastAsia="zh-CN"/>
              </w:rPr>
              <w:t>Users</w:t>
            </w:r>
            <w:r w:rsidR="009D3DC8">
              <w:rPr>
                <w:i/>
                <w:lang w:val="en-US" w:eastAsia="zh-CN"/>
              </w:rPr>
              <w:t xml:space="preserve"> </w:t>
            </w:r>
            <w:r w:rsidR="007A7FEE">
              <w:rPr>
                <w:i/>
                <w:lang w:val="en-US" w:eastAsia="zh-CN"/>
              </w:rPr>
              <w:t>and/</w:t>
            </w:r>
            <w:r w:rsidR="009D3DC8">
              <w:rPr>
                <w:i/>
                <w:lang w:val="en-US" w:eastAsia="zh-CN"/>
              </w:rPr>
              <w:t>or Businesses</w:t>
            </w:r>
          </w:p>
          <w:p w14:paraId="2DB7A00E" w14:textId="7B4BC012" w:rsidR="009D3DC8" w:rsidRDefault="009D3DC8" w:rsidP="00BC49A9">
            <w:pPr>
              <w:pStyle w:val="af2"/>
              <w:rPr>
                <w:i/>
                <w:lang w:val="en-US" w:eastAsia="zh-CN"/>
              </w:rPr>
            </w:pPr>
            <w:r>
              <w:rPr>
                <w:i/>
                <w:lang w:val="en-US" w:eastAsia="zh-CN"/>
              </w:rPr>
              <w:t xml:space="preserve">Users pay fees when interacting </w:t>
            </w:r>
            <w:r w:rsidR="00AA5A78">
              <w:rPr>
                <w:i/>
                <w:lang w:val="en-US" w:eastAsia="zh-CN"/>
              </w:rPr>
              <w:t>directly with the blockchain.</w:t>
            </w:r>
          </w:p>
          <w:p w14:paraId="6BC4A8AC" w14:textId="77777777" w:rsidR="009D3DC8" w:rsidRDefault="009D3DC8" w:rsidP="00BC49A9">
            <w:pPr>
              <w:pStyle w:val="af2"/>
              <w:rPr>
                <w:i/>
                <w:lang w:val="en-US" w:eastAsia="zh-CN"/>
              </w:rPr>
            </w:pPr>
            <w:r>
              <w:rPr>
                <w:i/>
                <w:lang w:val="en-US" w:eastAsia="zh-CN"/>
              </w:rPr>
              <w:t xml:space="preserve">Businesses have the ability to </w:t>
            </w:r>
            <w:r w:rsidR="00AA5A78">
              <w:rPr>
                <w:i/>
                <w:lang w:val="en-US" w:eastAsia="zh-CN"/>
              </w:rPr>
              <w:t xml:space="preserve">provide app end-users with 0 fee transactions by sponsoring child chain transaction fees using custom bundlers.  </w:t>
            </w:r>
            <w:r>
              <w:rPr>
                <w:i/>
                <w:lang w:val="en-US" w:eastAsia="zh-CN"/>
              </w:rPr>
              <w:t xml:space="preserve"> </w:t>
            </w:r>
          </w:p>
          <w:p w14:paraId="2FA08B71" w14:textId="5B936326" w:rsidR="00AA5A78" w:rsidRPr="00AA5A78" w:rsidRDefault="00AA5A78" w:rsidP="00AA5A78">
            <w:r>
              <w:rPr>
                <w:i/>
                <w:lang w:eastAsia="zh-CN"/>
              </w:rPr>
              <w:t xml:space="preserve">For info: </w:t>
            </w:r>
            <w:r>
              <w:t xml:space="preserve"> </w:t>
            </w:r>
            <w:hyperlink r:id="rId12" w:history="1">
              <w:r>
                <w:rPr>
                  <w:rStyle w:val="aa"/>
                </w:rPr>
                <w:t>https://ardordocs.jelurida.com/Tutorial_on_custom_bundlers_for_child_chain_transactions</w:t>
              </w:r>
            </w:hyperlink>
          </w:p>
        </w:tc>
      </w:tr>
      <w:tr w:rsidR="008038D9" w:rsidRPr="00F57259" w14:paraId="4A83B3A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165671E" w14:textId="77777777" w:rsidR="008038D9" w:rsidRPr="00A77D73" w:rsidRDefault="008038D9" w:rsidP="00BC49A9">
            <w:pPr>
              <w:pStyle w:val="FigureTitle"/>
              <w:keepLines w:val="0"/>
              <w:spacing w:before="0" w:after="0"/>
              <w:jc w:val="left"/>
              <w:rPr>
                <w:sz w:val="24"/>
                <w:szCs w:val="24"/>
                <w:highlight w:val="yellow"/>
              </w:rPr>
            </w:pPr>
            <w:r w:rsidRPr="00D75F58">
              <w:rPr>
                <w:sz w:val="24"/>
                <w:szCs w:val="24"/>
              </w:rPr>
              <w:t>Monetary Policy of Tokens</w:t>
            </w:r>
          </w:p>
        </w:tc>
        <w:tc>
          <w:tcPr>
            <w:tcW w:w="7371" w:type="dxa"/>
            <w:tcBorders>
              <w:top w:val="single" w:sz="6" w:space="0" w:color="auto"/>
              <w:left w:val="single" w:sz="6" w:space="0" w:color="auto"/>
              <w:bottom w:val="single" w:sz="6" w:space="0" w:color="auto"/>
              <w:right w:val="single" w:sz="6" w:space="0" w:color="auto"/>
            </w:tcBorders>
          </w:tcPr>
          <w:p w14:paraId="2A319090" w14:textId="2B7700C5" w:rsidR="008038D9" w:rsidRPr="00D75F58" w:rsidRDefault="00712223" w:rsidP="00BC49A9">
            <w:pPr>
              <w:pStyle w:val="af2"/>
              <w:rPr>
                <w:i/>
                <w:lang w:eastAsia="zh-CN"/>
              </w:rPr>
            </w:pPr>
            <w:r>
              <w:rPr>
                <w:i/>
                <w:lang w:eastAsia="zh-CN"/>
              </w:rPr>
              <w:t xml:space="preserve">The supply of tokens on the </w:t>
            </w:r>
            <w:r w:rsidR="00897614">
              <w:rPr>
                <w:i/>
                <w:lang w:eastAsia="zh-CN"/>
              </w:rPr>
              <w:t xml:space="preserve">Ardor </w:t>
            </w:r>
            <w:r>
              <w:rPr>
                <w:i/>
                <w:lang w:eastAsia="zh-CN"/>
              </w:rPr>
              <w:t xml:space="preserve">parent chain is finite with all </w:t>
            </w:r>
            <w:r w:rsidR="00897614">
              <w:rPr>
                <w:i/>
                <w:lang w:eastAsia="zh-CN"/>
              </w:rPr>
              <w:t xml:space="preserve">998,999,495 ARDR </w:t>
            </w:r>
            <w:r>
              <w:rPr>
                <w:i/>
                <w:lang w:eastAsia="zh-CN"/>
              </w:rPr>
              <w:t xml:space="preserve">tokens </w:t>
            </w:r>
            <w:r w:rsidR="009D3DC8">
              <w:rPr>
                <w:i/>
                <w:lang w:eastAsia="zh-CN"/>
              </w:rPr>
              <w:t>in circulation</w:t>
            </w:r>
            <w:r>
              <w:rPr>
                <w:i/>
                <w:lang w:eastAsia="zh-CN"/>
              </w:rPr>
              <w:t xml:space="preserve"> at the time of the network's launch. </w:t>
            </w:r>
            <w:r w:rsidR="009D3DC8">
              <w:rPr>
                <w:i/>
                <w:lang w:eastAsia="zh-CN"/>
              </w:rPr>
              <w:t>There</w:t>
            </w:r>
            <w:r>
              <w:rPr>
                <w:i/>
                <w:lang w:eastAsia="zh-CN"/>
              </w:rPr>
              <w:t xml:space="preserve"> are options for adjusting the supply of assets and monetary supplies issued on </w:t>
            </w:r>
            <w:r w:rsidR="009D3DC8">
              <w:rPr>
                <w:i/>
                <w:lang w:eastAsia="zh-CN"/>
              </w:rPr>
              <w:t xml:space="preserve">specific </w:t>
            </w:r>
            <w:r>
              <w:rPr>
                <w:i/>
                <w:lang w:eastAsia="zh-CN"/>
              </w:rPr>
              <w:t>child chains.</w:t>
            </w:r>
            <w:r w:rsidR="008038D9" w:rsidRPr="00D75F58">
              <w:rPr>
                <w:i/>
                <w:lang w:eastAsia="zh-CN"/>
              </w:rPr>
              <w:t xml:space="preserve"> </w:t>
            </w:r>
          </w:p>
        </w:tc>
      </w:tr>
      <w:tr w:rsidR="008038D9" w:rsidRPr="00F57259" w14:paraId="16EE9C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9904D73" w14:textId="77777777" w:rsidR="008038D9" w:rsidRPr="00332536" w:rsidRDefault="008038D9" w:rsidP="00BC49A9">
            <w:pPr>
              <w:pStyle w:val="FigureTitle"/>
              <w:keepLines w:val="0"/>
              <w:spacing w:before="0" w:after="0"/>
              <w:jc w:val="left"/>
              <w:rPr>
                <w:sz w:val="24"/>
                <w:szCs w:val="24"/>
                <w:highlight w:val="yellow"/>
              </w:rPr>
            </w:pPr>
            <w:r w:rsidRPr="00D75F58">
              <w:rPr>
                <w:sz w:val="24"/>
                <w:szCs w:val="24"/>
              </w:rPr>
              <w:t>Rights of Tokens</w:t>
            </w:r>
            <w:r>
              <w:rPr>
                <w:sz w:val="24"/>
                <w:szCs w:val="24"/>
                <w:highlight w:val="yellow"/>
              </w:rPr>
              <w:t xml:space="preserve"> </w:t>
            </w:r>
          </w:p>
        </w:tc>
        <w:tc>
          <w:tcPr>
            <w:tcW w:w="7371" w:type="dxa"/>
            <w:tcBorders>
              <w:top w:val="single" w:sz="6" w:space="0" w:color="auto"/>
              <w:left w:val="single" w:sz="6" w:space="0" w:color="auto"/>
              <w:bottom w:val="single" w:sz="6" w:space="0" w:color="auto"/>
              <w:right w:val="single" w:sz="6" w:space="0" w:color="auto"/>
            </w:tcBorders>
          </w:tcPr>
          <w:p w14:paraId="6FF7F7E9" w14:textId="3F4E482B" w:rsidR="008038D9" w:rsidRPr="00D75F58" w:rsidRDefault="009D3DC8" w:rsidP="00BC49A9">
            <w:pPr>
              <w:pStyle w:val="af2"/>
              <w:rPr>
                <w:i/>
                <w:lang w:eastAsia="zh-CN"/>
              </w:rPr>
            </w:pPr>
            <w:r>
              <w:rPr>
                <w:i/>
                <w:lang w:eastAsia="zh-CN"/>
              </w:rPr>
              <w:t xml:space="preserve">ARDR tokens represent an entity's stake for participating in the process of "forging" with the proof of stake consensus mechanism. </w:t>
            </w:r>
          </w:p>
        </w:tc>
      </w:tr>
    </w:tbl>
    <w:p w14:paraId="35FA37AD" w14:textId="32E205F0" w:rsidR="008038D9" w:rsidRPr="00642440" w:rsidRDefault="008038D9" w:rsidP="0017770F"/>
    <w:p w14:paraId="646E2F75" w14:textId="3C0D63F6" w:rsidR="00735062" w:rsidRDefault="00735062" w:rsidP="00735062">
      <w:pPr>
        <w:jc w:val="center"/>
        <w:outlineLvl w:val="0"/>
        <w:rPr>
          <w:b/>
          <w:u w:val="single"/>
        </w:rPr>
      </w:pPr>
      <w:r w:rsidRPr="0098615E">
        <w:rPr>
          <w:b/>
          <w:u w:val="single"/>
        </w:rPr>
        <w:t xml:space="preserve">Section </w:t>
      </w:r>
      <w:r w:rsidR="001179AF">
        <w:rPr>
          <w:b/>
          <w:u w:val="single"/>
        </w:rPr>
        <w:t>3</w:t>
      </w:r>
      <w:r w:rsidRPr="0098615E">
        <w:rPr>
          <w:b/>
          <w:u w:val="single"/>
        </w:rPr>
        <w:t xml:space="preserve"> </w:t>
      </w:r>
      <w:r w:rsidR="00664D01">
        <w:rPr>
          <w:b/>
          <w:u w:val="single"/>
        </w:rPr>
        <w:t>Application</w:t>
      </w:r>
    </w:p>
    <w:p w14:paraId="721F91D0" w14:textId="77777777" w:rsidR="00735062" w:rsidRPr="0017770F" w:rsidRDefault="00735062"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35062" w:rsidRPr="00BC2010" w14:paraId="1F56D592"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029D17F" w14:textId="3D75B09E" w:rsidR="00735062" w:rsidRPr="00BC2010" w:rsidRDefault="00735062" w:rsidP="00BC49A9">
            <w:pPr>
              <w:pStyle w:val="FigureTitle"/>
              <w:keepLines w:val="0"/>
              <w:spacing w:before="0" w:after="0"/>
              <w:rPr>
                <w:sz w:val="24"/>
                <w:szCs w:val="24"/>
              </w:rPr>
            </w:pPr>
            <w:r>
              <w:rPr>
                <w:sz w:val="24"/>
                <w:szCs w:val="24"/>
              </w:rPr>
              <w:t xml:space="preserve">Platform </w:t>
            </w:r>
            <w:r w:rsidR="00664D01">
              <w:rPr>
                <w:sz w:val="24"/>
                <w:szCs w:val="24"/>
              </w:rPr>
              <w:t>Smart Contract</w:t>
            </w:r>
            <w:r>
              <w:t xml:space="preserve"> m</w:t>
            </w:r>
            <w:r w:rsidRPr="007D3857">
              <w:t>echanism</w:t>
            </w:r>
          </w:p>
        </w:tc>
      </w:tr>
      <w:tr w:rsidR="00E7702F" w:rsidRPr="00BC2010" w14:paraId="0DEED51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75C4E3D" w14:textId="1A834860" w:rsidR="00E7702F" w:rsidRDefault="00E7702F" w:rsidP="00BC49A9">
            <w:pPr>
              <w:pStyle w:val="FigureTitle"/>
              <w:keepLines w:val="0"/>
              <w:spacing w:before="0" w:after="0"/>
              <w:jc w:val="left"/>
              <w:rPr>
                <w:sz w:val="24"/>
                <w:szCs w:val="24"/>
              </w:rPr>
            </w:pPr>
            <w:r>
              <w:rPr>
                <w:sz w:val="24"/>
                <w:szCs w:val="24"/>
              </w:rPr>
              <w:t>Language</w:t>
            </w:r>
          </w:p>
        </w:tc>
        <w:tc>
          <w:tcPr>
            <w:tcW w:w="7371" w:type="dxa"/>
            <w:tcBorders>
              <w:top w:val="single" w:sz="6" w:space="0" w:color="auto"/>
              <w:left w:val="single" w:sz="6" w:space="0" w:color="auto"/>
              <w:bottom w:val="single" w:sz="6" w:space="0" w:color="auto"/>
              <w:right w:val="single" w:sz="6" w:space="0" w:color="auto"/>
            </w:tcBorders>
          </w:tcPr>
          <w:p w14:paraId="753F06A5" w14:textId="58552EE8" w:rsidR="00E7702F" w:rsidRDefault="002D2016" w:rsidP="00BC49A9">
            <w:pPr>
              <w:pStyle w:val="af2"/>
              <w:rPr>
                <w:i/>
                <w:lang w:val="en-US"/>
              </w:rPr>
            </w:pPr>
            <w:r>
              <w:rPr>
                <w:i/>
                <w:lang w:val="pt-BR" w:eastAsia="zh-CN"/>
              </w:rPr>
              <w:t>Java</w:t>
            </w:r>
          </w:p>
        </w:tc>
      </w:tr>
      <w:tr w:rsidR="00E7702F" w:rsidRPr="00BC2010" w14:paraId="5485036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98C44BE" w14:textId="1E4909C1" w:rsidR="00E7702F" w:rsidRDefault="00E7702F" w:rsidP="00E7702F">
            <w:pPr>
              <w:pStyle w:val="FigureTitle"/>
              <w:keepLines w:val="0"/>
              <w:spacing w:before="0" w:after="0"/>
              <w:jc w:val="left"/>
              <w:rPr>
                <w:sz w:val="24"/>
                <w:szCs w:val="24"/>
              </w:rPr>
            </w:pPr>
            <w:r>
              <w:rPr>
                <w:sz w:val="24"/>
                <w:szCs w:val="24"/>
              </w:rPr>
              <w:t>Turing Complete?</w:t>
            </w:r>
          </w:p>
        </w:tc>
        <w:tc>
          <w:tcPr>
            <w:tcW w:w="7371" w:type="dxa"/>
            <w:tcBorders>
              <w:top w:val="single" w:sz="6" w:space="0" w:color="auto"/>
              <w:left w:val="single" w:sz="6" w:space="0" w:color="auto"/>
              <w:bottom w:val="single" w:sz="6" w:space="0" w:color="auto"/>
              <w:right w:val="single" w:sz="6" w:space="0" w:color="auto"/>
            </w:tcBorders>
          </w:tcPr>
          <w:p w14:paraId="5DB71A9E" w14:textId="3B4EC7B5" w:rsidR="00E7702F" w:rsidRDefault="002D2016" w:rsidP="00E7702F">
            <w:pPr>
              <w:pStyle w:val="af2"/>
              <w:rPr>
                <w:i/>
                <w:lang w:val="en-US"/>
              </w:rPr>
            </w:pPr>
            <w:r>
              <w:rPr>
                <w:i/>
                <w:lang w:val="en-US"/>
              </w:rPr>
              <w:t>Yes</w:t>
            </w:r>
          </w:p>
        </w:tc>
      </w:tr>
      <w:tr w:rsidR="00E7702F" w:rsidRPr="00BC2010" w14:paraId="0988147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A4A68A" w14:textId="0BEE0730" w:rsidR="00E7702F" w:rsidRDefault="00E7702F" w:rsidP="00E7702F">
            <w:pPr>
              <w:pStyle w:val="FigureTitle"/>
              <w:keepLines w:val="0"/>
              <w:spacing w:before="0" w:after="0"/>
              <w:jc w:val="left"/>
              <w:rPr>
                <w:sz w:val="24"/>
                <w:szCs w:val="24"/>
              </w:rPr>
            </w:pPr>
            <w:r>
              <w:rPr>
                <w:sz w:val="24"/>
                <w:szCs w:val="24"/>
              </w:rPr>
              <w:t>Compiler</w:t>
            </w:r>
          </w:p>
        </w:tc>
        <w:tc>
          <w:tcPr>
            <w:tcW w:w="7371" w:type="dxa"/>
            <w:tcBorders>
              <w:top w:val="single" w:sz="6" w:space="0" w:color="auto"/>
              <w:left w:val="single" w:sz="6" w:space="0" w:color="auto"/>
              <w:bottom w:val="single" w:sz="6" w:space="0" w:color="auto"/>
              <w:right w:val="single" w:sz="6" w:space="0" w:color="auto"/>
            </w:tcBorders>
          </w:tcPr>
          <w:p w14:paraId="60FA9DE4" w14:textId="075B6ADD" w:rsidR="00E7702F" w:rsidRDefault="002D2016" w:rsidP="00E7702F">
            <w:pPr>
              <w:pStyle w:val="af2"/>
              <w:rPr>
                <w:i/>
                <w:lang w:val="en-US"/>
              </w:rPr>
            </w:pPr>
            <w:r>
              <w:rPr>
                <w:i/>
                <w:lang w:val="pt-BR" w:eastAsia="zh-CN"/>
              </w:rPr>
              <w:t>Java</w:t>
            </w:r>
          </w:p>
        </w:tc>
      </w:tr>
      <w:tr w:rsidR="00E7702F" w:rsidRPr="00BC2010" w14:paraId="05E9B69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CE97F4" w14:textId="68C75F28" w:rsidR="00E7702F" w:rsidRDefault="00E7702F" w:rsidP="00E7702F">
            <w:pPr>
              <w:pStyle w:val="FigureTitle"/>
              <w:keepLines w:val="0"/>
              <w:spacing w:before="0" w:after="0"/>
              <w:jc w:val="left"/>
              <w:rPr>
                <w:sz w:val="24"/>
                <w:szCs w:val="24"/>
              </w:rPr>
            </w:pPr>
            <w:r>
              <w:rPr>
                <w:sz w:val="24"/>
                <w:szCs w:val="24"/>
              </w:rPr>
              <w:t>Runtime VM</w:t>
            </w:r>
          </w:p>
        </w:tc>
        <w:tc>
          <w:tcPr>
            <w:tcW w:w="7371" w:type="dxa"/>
            <w:tcBorders>
              <w:top w:val="single" w:sz="6" w:space="0" w:color="auto"/>
              <w:left w:val="single" w:sz="6" w:space="0" w:color="auto"/>
              <w:bottom w:val="single" w:sz="6" w:space="0" w:color="auto"/>
              <w:right w:val="single" w:sz="6" w:space="0" w:color="auto"/>
            </w:tcBorders>
          </w:tcPr>
          <w:p w14:paraId="62BCF401" w14:textId="68C8CEFD" w:rsidR="00E7702F" w:rsidRDefault="002D2016" w:rsidP="00E7702F">
            <w:pPr>
              <w:pStyle w:val="af2"/>
              <w:rPr>
                <w:i/>
                <w:lang w:val="en-US"/>
              </w:rPr>
            </w:pPr>
            <w:r>
              <w:rPr>
                <w:i/>
                <w:lang w:val="en-US"/>
              </w:rPr>
              <w:t>JVM</w:t>
            </w:r>
          </w:p>
        </w:tc>
      </w:tr>
      <w:tr w:rsidR="00E7702F" w:rsidRPr="00BC2010" w14:paraId="655523D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59A0720" w14:textId="2A8A9BFD" w:rsidR="00E7702F" w:rsidRDefault="00E7702F" w:rsidP="00E7702F">
            <w:pPr>
              <w:pStyle w:val="FigureTitle"/>
              <w:keepLines w:val="0"/>
              <w:spacing w:before="0" w:after="0"/>
              <w:jc w:val="left"/>
              <w:rPr>
                <w:sz w:val="24"/>
                <w:szCs w:val="24"/>
              </w:rPr>
            </w:pPr>
            <w:r>
              <w:rPr>
                <w:sz w:val="24"/>
                <w:szCs w:val="24"/>
              </w:rPr>
              <w:t>DevTools</w:t>
            </w:r>
          </w:p>
        </w:tc>
        <w:tc>
          <w:tcPr>
            <w:tcW w:w="7371" w:type="dxa"/>
            <w:tcBorders>
              <w:top w:val="single" w:sz="6" w:space="0" w:color="auto"/>
              <w:left w:val="single" w:sz="6" w:space="0" w:color="auto"/>
              <w:bottom w:val="single" w:sz="6" w:space="0" w:color="auto"/>
              <w:right w:val="single" w:sz="6" w:space="0" w:color="auto"/>
            </w:tcBorders>
          </w:tcPr>
          <w:p w14:paraId="09EE8D92" w14:textId="77777777" w:rsidR="008E29B2" w:rsidRDefault="008E29B2" w:rsidP="008E29B2">
            <w:pPr>
              <w:pStyle w:val="af2"/>
              <w:rPr>
                <w:i/>
                <w:lang w:eastAsia="zh-CN"/>
              </w:rPr>
            </w:pPr>
            <w:r>
              <w:rPr>
                <w:i/>
                <w:lang w:eastAsia="zh-CN"/>
              </w:rPr>
              <w:t xml:space="preserve">Any Java IDE – software includes built in support for deployment, unit testing, and debugging using IDE plug ins (IntelliJ recommended). </w:t>
            </w:r>
          </w:p>
          <w:p w14:paraId="1FB9C1E7" w14:textId="77777777" w:rsidR="008E29B2" w:rsidRDefault="008E29B2" w:rsidP="008E29B2">
            <w:pPr>
              <w:pStyle w:val="af2"/>
              <w:rPr>
                <w:color w:val="000000"/>
              </w:rPr>
            </w:pPr>
            <w:r>
              <w:rPr>
                <w:color w:val="000000"/>
              </w:rPr>
              <w:lastRenderedPageBreak/>
              <w:t xml:space="preserve">1. </w:t>
            </w:r>
            <w:hyperlink r:id="rId13" w:history="1">
              <w:r w:rsidRPr="00592C28">
                <w:rPr>
                  <w:rStyle w:val="aa"/>
                </w:rPr>
                <w:t>https://ardordocs.jelurida.com/Lightweight_Contracts</w:t>
              </w:r>
            </w:hyperlink>
          </w:p>
          <w:p w14:paraId="345086AC" w14:textId="77777777" w:rsidR="008E29B2" w:rsidRDefault="008E29B2" w:rsidP="008E29B2">
            <w:pPr>
              <w:pStyle w:val="af2"/>
              <w:rPr>
                <w:color w:val="000000"/>
              </w:rPr>
            </w:pPr>
            <w:r>
              <w:rPr>
                <w:color w:val="000000"/>
              </w:rPr>
              <w:t xml:space="preserve">2. </w:t>
            </w:r>
            <w:hyperlink r:id="rId14" w:history="1">
              <w:r w:rsidRPr="00592C28">
                <w:rPr>
                  <w:rStyle w:val="aa"/>
                </w:rPr>
                <w:t>https://medium.com/@lyaffe/lightweight-contracts-articles-49c3032a50da</w:t>
              </w:r>
            </w:hyperlink>
          </w:p>
          <w:p w14:paraId="50DA64AD" w14:textId="146032A1" w:rsidR="00E7702F" w:rsidRPr="008E29B2" w:rsidRDefault="008E29B2" w:rsidP="008E29B2">
            <w:pPr>
              <w:pStyle w:val="af2"/>
              <w:rPr>
                <w:color w:val="000000"/>
              </w:rPr>
            </w:pPr>
            <w:r>
              <w:rPr>
                <w:color w:val="000000"/>
              </w:rPr>
              <w:t xml:space="preserve">3. </w:t>
            </w:r>
            <w:hyperlink r:id="rId15" w:history="1">
              <w:r w:rsidRPr="00592C28">
                <w:rPr>
                  <w:rStyle w:val="aa"/>
                </w:rPr>
                <w:t>https://ardordocs.jelurida.com/Transaction_Vouchers</w:t>
              </w:r>
            </w:hyperlink>
          </w:p>
        </w:tc>
      </w:tr>
      <w:tr w:rsidR="008E29B2" w:rsidRPr="00BC2010" w14:paraId="28D057A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F94F44E" w14:textId="77B152EE" w:rsidR="008E29B2" w:rsidRDefault="008E29B2" w:rsidP="008E29B2">
            <w:pPr>
              <w:pStyle w:val="FigureTitle"/>
              <w:keepLines w:val="0"/>
              <w:spacing w:before="0" w:after="0"/>
              <w:jc w:val="left"/>
              <w:rPr>
                <w:sz w:val="24"/>
                <w:szCs w:val="24"/>
              </w:rPr>
            </w:pPr>
            <w:r w:rsidRPr="00204AD7">
              <w:rPr>
                <w:sz w:val="24"/>
                <w:szCs w:val="24"/>
              </w:rPr>
              <w:t>Extra Tool(s)</w:t>
            </w:r>
          </w:p>
        </w:tc>
        <w:tc>
          <w:tcPr>
            <w:tcW w:w="7371" w:type="dxa"/>
            <w:tcBorders>
              <w:top w:val="single" w:sz="6" w:space="0" w:color="auto"/>
              <w:left w:val="single" w:sz="6" w:space="0" w:color="auto"/>
              <w:bottom w:val="single" w:sz="6" w:space="0" w:color="auto"/>
              <w:right w:val="single" w:sz="6" w:space="0" w:color="auto"/>
            </w:tcBorders>
          </w:tcPr>
          <w:p w14:paraId="71824956" w14:textId="77777777" w:rsidR="008E29B2" w:rsidRDefault="008E29B2" w:rsidP="008E29B2">
            <w:pPr>
              <w:pStyle w:val="af2"/>
              <w:rPr>
                <w:i/>
                <w:lang w:eastAsia="zh-CN"/>
              </w:rPr>
            </w:pPr>
            <w:r>
              <w:rPr>
                <w:i/>
                <w:lang w:eastAsia="zh-CN"/>
              </w:rPr>
              <w:t>Extensive set of development tools, block explorers and wallets provided out of the box and through 3</w:t>
            </w:r>
            <w:r w:rsidRPr="00D7721B">
              <w:rPr>
                <w:i/>
                <w:vertAlign w:val="superscript"/>
                <w:lang w:eastAsia="zh-CN"/>
              </w:rPr>
              <w:t>rd</w:t>
            </w:r>
            <w:r>
              <w:rPr>
                <w:i/>
                <w:lang w:eastAsia="zh-CN"/>
              </w:rPr>
              <w:t xml:space="preserve"> party services.</w:t>
            </w:r>
          </w:p>
          <w:p w14:paraId="1E7D53B4" w14:textId="430460A6" w:rsidR="001369D2" w:rsidRDefault="001369D2" w:rsidP="008E29B2">
            <w:pPr>
              <w:pStyle w:val="af2"/>
              <w:rPr>
                <w:i/>
                <w:lang w:eastAsia="zh-CN"/>
              </w:rPr>
            </w:pPr>
            <w:r>
              <w:rPr>
                <w:i/>
                <w:lang w:eastAsia="zh-CN"/>
              </w:rPr>
              <w:t xml:space="preserve">Block explorer 1: </w:t>
            </w:r>
            <w:hyperlink r:id="rId16" w:history="1">
              <w:r w:rsidRPr="001369D2">
                <w:rPr>
                  <w:rStyle w:val="aa"/>
                  <w:i/>
                  <w:lang w:eastAsia="zh-CN"/>
                </w:rPr>
                <w:t>https://ardor.tools</w:t>
              </w:r>
            </w:hyperlink>
            <w:r>
              <w:rPr>
                <w:i/>
                <w:lang w:eastAsia="zh-CN"/>
              </w:rPr>
              <w:t xml:space="preserve"> </w:t>
            </w:r>
          </w:p>
          <w:p w14:paraId="783A6D7D" w14:textId="437376BA" w:rsidR="001369D2" w:rsidRPr="001369D2" w:rsidRDefault="001369D2" w:rsidP="001369D2">
            <w:r>
              <w:rPr>
                <w:i/>
                <w:lang w:eastAsia="zh-CN"/>
              </w:rPr>
              <w:t>Block explorer 2:</w:t>
            </w:r>
            <w:r w:rsidR="003F0F8F">
              <w:rPr>
                <w:i/>
                <w:lang w:eastAsia="zh-CN"/>
              </w:rPr>
              <w:t xml:space="preserve"> </w:t>
            </w:r>
            <w:hyperlink r:id="rId17" w:history="1">
              <w:r w:rsidRPr="003F0F8F">
                <w:rPr>
                  <w:rStyle w:val="aa"/>
                  <w:i/>
                </w:rPr>
                <w:t>https://ardorportal.org</w:t>
              </w:r>
            </w:hyperlink>
          </w:p>
          <w:p w14:paraId="60CC475E" w14:textId="2630AD96" w:rsidR="001369D2" w:rsidRDefault="001369D2" w:rsidP="008E29B2">
            <w:pPr>
              <w:pStyle w:val="af2"/>
              <w:rPr>
                <w:i/>
                <w:lang w:eastAsia="zh-CN"/>
              </w:rPr>
            </w:pPr>
            <w:r>
              <w:rPr>
                <w:i/>
                <w:lang w:eastAsia="zh-CN"/>
              </w:rPr>
              <w:t xml:space="preserve">Block explorer 3: </w:t>
            </w:r>
            <w:hyperlink r:id="rId18" w:history="1">
              <w:r w:rsidRPr="001369D2">
                <w:rPr>
                  <w:rStyle w:val="aa"/>
                  <w:i/>
                  <w:lang w:eastAsia="zh-CN"/>
                </w:rPr>
                <w:t>https://ardor.world</w:t>
              </w:r>
            </w:hyperlink>
          </w:p>
          <w:p w14:paraId="706D367D" w14:textId="12C7C279" w:rsidR="001369D2" w:rsidRPr="001369D2" w:rsidRDefault="001369D2" w:rsidP="001369D2">
            <w:r>
              <w:rPr>
                <w:i/>
                <w:lang w:eastAsia="zh-CN"/>
              </w:rPr>
              <w:t xml:space="preserve">Load test: </w:t>
            </w:r>
            <w:hyperlink r:id="rId19" w:history="1">
              <w:r>
                <w:rPr>
                  <w:rStyle w:val="aa"/>
                </w:rPr>
                <w:t>https://www.jelurida.com/ardor-loadtest-report</w:t>
              </w:r>
            </w:hyperlink>
          </w:p>
        </w:tc>
      </w:tr>
      <w:tr w:rsidR="00E7702F" w:rsidRPr="00BC2010" w14:paraId="5B4B51F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D988C4" w14:textId="15BAC840" w:rsidR="00E7702F" w:rsidRDefault="00E7702F" w:rsidP="00E7702F">
            <w:pPr>
              <w:pStyle w:val="FigureTitle"/>
              <w:keepLines w:val="0"/>
              <w:spacing w:before="0" w:after="0"/>
              <w:jc w:val="left"/>
              <w:rPr>
                <w:sz w:val="24"/>
                <w:szCs w:val="24"/>
              </w:rPr>
            </w:pPr>
            <w:r>
              <w:rPr>
                <w:sz w:val="24"/>
                <w:szCs w:val="24"/>
              </w:rPr>
              <w:t>Lifecycle</w:t>
            </w:r>
          </w:p>
        </w:tc>
        <w:tc>
          <w:tcPr>
            <w:tcW w:w="7371" w:type="dxa"/>
            <w:tcBorders>
              <w:top w:val="single" w:sz="6" w:space="0" w:color="auto"/>
              <w:left w:val="single" w:sz="6" w:space="0" w:color="auto"/>
              <w:bottom w:val="single" w:sz="6" w:space="0" w:color="auto"/>
              <w:right w:val="single" w:sz="6" w:space="0" w:color="auto"/>
            </w:tcBorders>
          </w:tcPr>
          <w:p w14:paraId="2E416571" w14:textId="2E35BCCC" w:rsidR="00C77156" w:rsidRDefault="00004750" w:rsidP="008E29B2">
            <w:pPr>
              <w:pStyle w:val="af2"/>
              <w:rPr>
                <w:i/>
                <w:lang w:eastAsia="zh-CN"/>
              </w:rPr>
            </w:pPr>
            <w:r>
              <w:rPr>
                <w:i/>
                <w:lang w:eastAsia="zh-CN"/>
              </w:rPr>
              <w:t xml:space="preserve">Contracts are executed </w:t>
            </w:r>
            <w:r w:rsidR="00F93469">
              <w:rPr>
                <w:i/>
                <w:lang w:eastAsia="zh-CN"/>
              </w:rPr>
              <w:t>by</w:t>
            </w:r>
            <w:r w:rsidR="00C77156">
              <w:rPr>
                <w:i/>
                <w:lang w:eastAsia="zh-CN"/>
              </w:rPr>
              <w:t xml:space="preserve"> specific events or </w:t>
            </w:r>
            <w:r>
              <w:rPr>
                <w:i/>
                <w:lang w:eastAsia="zh-CN"/>
              </w:rPr>
              <w:t>when they receive a trigger transaction referencing the ID of the node responsible for running that contract. This makes it easy to upgrade, replace, and shutdown contracts. To upgrade or replace a contract, simply deploy the new contract to a node and update the reference ID in future trigger transactions. To shutdown a contract, ensure the node responsible for executing said contract is taken offline.</w:t>
            </w:r>
          </w:p>
          <w:p w14:paraId="0A4A356C" w14:textId="77777777" w:rsidR="00C77156" w:rsidRPr="00C77156" w:rsidRDefault="00EA09E7" w:rsidP="00C77156">
            <w:pPr>
              <w:rPr>
                <w:i/>
              </w:rPr>
            </w:pPr>
            <w:hyperlink r:id="rId20" w:anchor="Contract_Development" w:history="1">
              <w:r w:rsidR="00C77156" w:rsidRPr="00C77156">
                <w:rPr>
                  <w:rStyle w:val="aa"/>
                  <w:i/>
                </w:rPr>
                <w:t>https://ardordocs.jelurida.com/Lightweight_Contracts#Contract_Development</w:t>
              </w:r>
            </w:hyperlink>
          </w:p>
          <w:p w14:paraId="24BC340A" w14:textId="76D226A4" w:rsidR="008E29B2" w:rsidRDefault="008E29B2" w:rsidP="008E29B2">
            <w:pPr>
              <w:pStyle w:val="af2"/>
              <w:rPr>
                <w:i/>
                <w:lang w:eastAsia="zh-CN"/>
              </w:rPr>
            </w:pPr>
            <w:r>
              <w:rPr>
                <w:i/>
                <w:lang w:eastAsia="zh-CN"/>
              </w:rPr>
              <w:t>Jelurida, the development company behind Ardor, manages enhancement proposals and formulates an extensive product roadmap.</w:t>
            </w:r>
          </w:p>
          <w:p w14:paraId="0960A29F" w14:textId="63251875" w:rsidR="00E7702F" w:rsidRPr="00204AD7" w:rsidRDefault="00EA09E7" w:rsidP="008E29B2">
            <w:pPr>
              <w:pStyle w:val="af2"/>
              <w:rPr>
                <w:i/>
                <w:lang w:eastAsia="zh-CN"/>
              </w:rPr>
            </w:pPr>
            <w:hyperlink r:id="rId21" w:history="1">
              <w:r w:rsidR="008E29B2" w:rsidRPr="00962D09">
                <w:rPr>
                  <w:rStyle w:val="aa"/>
                  <w:i/>
                  <w:lang w:eastAsia="zh-CN"/>
                </w:rPr>
                <w:t>https://www.jelurida.com/ardor-roadmap</w:t>
              </w:r>
            </w:hyperlink>
          </w:p>
        </w:tc>
      </w:tr>
      <w:tr w:rsidR="00E7702F" w:rsidRPr="00BC2010" w14:paraId="7D1EDDD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27C6C40" w14:textId="3C002F61"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A51BF26" w14:textId="7D2BFDE2" w:rsidR="00E7702F" w:rsidRDefault="00004750" w:rsidP="00E7702F">
            <w:pPr>
              <w:pStyle w:val="af2"/>
              <w:rPr>
                <w:i/>
                <w:lang w:val="en-US"/>
              </w:rPr>
            </w:pPr>
            <w:r>
              <w:rPr>
                <w:i/>
                <w:lang w:val="en-US"/>
              </w:rPr>
              <w:t xml:space="preserve">Lightweight smart contracts on Ardor are stateless. </w:t>
            </w:r>
            <w:r w:rsidR="008E29B2">
              <w:rPr>
                <w:i/>
                <w:lang w:val="en-US"/>
              </w:rPr>
              <w:t xml:space="preserve">Contracts are stored on chain as Java class or jar file but their execution is not part of the PoS consensus. Contracts are typically executed only by a subset of the nodes. Trust is achieved using multi-signature setup of verification and approval nodes. External oracles are allowed. See </w:t>
            </w:r>
            <w:hyperlink r:id="rId22" w:history="1">
              <w:r w:rsidR="008E29B2" w:rsidRPr="0081398D">
                <w:rPr>
                  <w:rStyle w:val="aa"/>
                  <w:i/>
                  <w:lang w:val="en-US"/>
                </w:rPr>
                <w:t>https://ardordocs.jelurida.com/Lightweight_Contracts</w:t>
              </w:r>
            </w:hyperlink>
            <w:r w:rsidR="008E29B2">
              <w:rPr>
                <w:i/>
                <w:lang w:val="en-US"/>
              </w:rPr>
              <w:t xml:space="preserve"> and </w:t>
            </w:r>
            <w:hyperlink r:id="rId23" w:history="1">
              <w:r w:rsidR="008E29B2" w:rsidRPr="0081398D">
                <w:rPr>
                  <w:rStyle w:val="aa"/>
                  <w:i/>
                  <w:lang w:val="en-US"/>
                </w:rPr>
                <w:t>https://medium.com/@lyaffe/lightweight-contracts-articles-49c3032a50da</w:t>
              </w:r>
            </w:hyperlink>
          </w:p>
        </w:tc>
      </w:tr>
    </w:tbl>
    <w:p w14:paraId="67F514F4" w14:textId="3469A00B" w:rsidR="00312FE3" w:rsidRPr="0017770F" w:rsidRDefault="00312FE3" w:rsidP="0017770F"/>
    <w:p w14:paraId="0D995368" w14:textId="4DDBAAA4" w:rsidR="00A37552" w:rsidRDefault="00264D9B" w:rsidP="0017770F">
      <w:pPr>
        <w:jc w:val="center"/>
        <w:rPr>
          <w:b/>
          <w:u w:val="single"/>
        </w:rPr>
      </w:pPr>
      <w:r w:rsidRPr="0098615E">
        <w:rPr>
          <w:b/>
          <w:u w:val="single"/>
        </w:rPr>
        <w:t xml:space="preserve">Section </w:t>
      </w:r>
      <w:r w:rsidR="00491135">
        <w:rPr>
          <w:b/>
          <w:u w:val="single"/>
        </w:rPr>
        <w:t>4</w:t>
      </w:r>
      <w:r w:rsidRPr="0098615E">
        <w:rPr>
          <w:b/>
          <w:u w:val="single"/>
        </w:rPr>
        <w:t xml:space="preserve"> </w:t>
      </w:r>
      <w:r w:rsidR="00491135">
        <w:rPr>
          <w:b/>
          <w:u w:val="single"/>
        </w:rPr>
        <w:t>Protocol</w:t>
      </w:r>
    </w:p>
    <w:p w14:paraId="7F2E2A65" w14:textId="77777777" w:rsidR="0017770F" w:rsidRPr="0017770F" w:rsidRDefault="0017770F"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48054BBE"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DB6C736" w14:textId="717A569C" w:rsidR="00FA59AF" w:rsidRPr="00BC2010" w:rsidRDefault="00FA59AF" w:rsidP="008607E9">
            <w:pPr>
              <w:pStyle w:val="FigureTitle"/>
              <w:keepLines w:val="0"/>
              <w:spacing w:before="0" w:after="0"/>
              <w:rPr>
                <w:sz w:val="24"/>
                <w:szCs w:val="24"/>
              </w:rPr>
            </w:pPr>
            <w:r>
              <w:rPr>
                <w:sz w:val="24"/>
                <w:szCs w:val="24"/>
              </w:rPr>
              <w:t>Platform</w:t>
            </w:r>
            <w:r w:rsidRPr="00BC2010">
              <w:rPr>
                <w:sz w:val="24"/>
                <w:szCs w:val="24"/>
              </w:rPr>
              <w:t xml:space="preserve"> </w:t>
            </w:r>
            <w:r w:rsidR="008607E9">
              <w:rPr>
                <w:sz w:val="24"/>
                <w:szCs w:val="24"/>
              </w:rPr>
              <w:t>AAA</w:t>
            </w:r>
            <w:r>
              <w:rPr>
                <w:sz w:val="24"/>
                <w:szCs w:val="24"/>
              </w:rPr>
              <w:t xml:space="preserve"> Management</w:t>
            </w:r>
          </w:p>
        </w:tc>
      </w:tr>
      <w:tr w:rsidR="00FA59AF" w:rsidRPr="00BC2010" w14:paraId="46C1BB4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E378BCC" w14:textId="68E015CD" w:rsidR="00FA59AF" w:rsidRPr="00BC2010" w:rsidRDefault="00FA59AF" w:rsidP="00BC49A9">
            <w:pPr>
              <w:pStyle w:val="FigureTitle"/>
              <w:keepLines w:val="0"/>
              <w:spacing w:before="0" w:after="0"/>
              <w:jc w:val="left"/>
              <w:rPr>
                <w:sz w:val="24"/>
                <w:szCs w:val="24"/>
              </w:rPr>
            </w:pPr>
            <w:r>
              <w:rPr>
                <w:sz w:val="24"/>
                <w:szCs w:val="24"/>
                <w:lang w:eastAsia="zh-CN"/>
              </w:rPr>
              <w:t>A</w:t>
            </w:r>
            <w:r>
              <w:rPr>
                <w:rFonts w:hint="eastAsia"/>
                <w:sz w:val="24"/>
                <w:szCs w:val="24"/>
                <w:lang w:eastAsia="zh-CN"/>
              </w:rPr>
              <w:t>ccount type</w:t>
            </w:r>
          </w:p>
        </w:tc>
        <w:tc>
          <w:tcPr>
            <w:tcW w:w="7371" w:type="dxa"/>
            <w:tcBorders>
              <w:top w:val="single" w:sz="6" w:space="0" w:color="auto"/>
              <w:left w:val="single" w:sz="6" w:space="0" w:color="auto"/>
              <w:bottom w:val="single" w:sz="6" w:space="0" w:color="auto"/>
              <w:right w:val="single" w:sz="6" w:space="0" w:color="auto"/>
            </w:tcBorders>
            <w:hideMark/>
          </w:tcPr>
          <w:p w14:paraId="03FAC770" w14:textId="78E314B4" w:rsidR="00FA59AF" w:rsidRPr="00553B9E" w:rsidRDefault="008E29B2" w:rsidP="00BC49A9">
            <w:pPr>
              <w:pStyle w:val="af2"/>
              <w:rPr>
                <w:i/>
                <w:lang w:val="en-US"/>
              </w:rPr>
            </w:pPr>
            <w:r>
              <w:rPr>
                <w:i/>
                <w:lang w:eastAsia="zh-CN"/>
              </w:rPr>
              <w:t>Address</w:t>
            </w:r>
          </w:p>
        </w:tc>
      </w:tr>
      <w:tr w:rsidR="00E7702F" w:rsidRPr="00553B9E" w14:paraId="2E00AD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8AB89A6" w14:textId="3B208020" w:rsidR="00E7702F" w:rsidRPr="00BC2010" w:rsidRDefault="00E7702F" w:rsidP="00BC49A9">
            <w:pPr>
              <w:pStyle w:val="FigureTitle"/>
              <w:keepLines w:val="0"/>
              <w:spacing w:before="0" w:after="0"/>
              <w:jc w:val="left"/>
              <w:rPr>
                <w:sz w:val="24"/>
                <w:szCs w:val="24"/>
              </w:rPr>
            </w:pPr>
            <w:r>
              <w:rPr>
                <w:sz w:val="24"/>
                <w:szCs w:val="24"/>
              </w:rPr>
              <w:t>Distributed ID</w:t>
            </w:r>
          </w:p>
        </w:tc>
        <w:tc>
          <w:tcPr>
            <w:tcW w:w="7371" w:type="dxa"/>
            <w:tcBorders>
              <w:top w:val="single" w:sz="6" w:space="0" w:color="auto"/>
              <w:left w:val="single" w:sz="6" w:space="0" w:color="auto"/>
              <w:bottom w:val="single" w:sz="6" w:space="0" w:color="auto"/>
              <w:right w:val="single" w:sz="6" w:space="0" w:color="auto"/>
            </w:tcBorders>
            <w:hideMark/>
          </w:tcPr>
          <w:p w14:paraId="46CC7DBE" w14:textId="52B3ADEB" w:rsidR="00E7702F" w:rsidRPr="00553B9E" w:rsidRDefault="008E29B2" w:rsidP="00BC49A9">
            <w:pPr>
              <w:pStyle w:val="af2"/>
              <w:rPr>
                <w:i/>
                <w:lang w:val="en-US"/>
              </w:rPr>
            </w:pPr>
            <w:r>
              <w:rPr>
                <w:i/>
                <w:lang w:eastAsia="zh-CN"/>
              </w:rPr>
              <w:t>Ardor Account ID</w:t>
            </w:r>
          </w:p>
        </w:tc>
      </w:tr>
      <w:tr w:rsidR="00E7702F" w:rsidRPr="00553B9E" w14:paraId="6F4389B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2F6E99E" w14:textId="3E220B83" w:rsidR="00E7702F" w:rsidRDefault="00E7702F" w:rsidP="00E7702F">
            <w:pPr>
              <w:pStyle w:val="FigureTitle"/>
              <w:keepLines w:val="0"/>
              <w:spacing w:before="0" w:after="0"/>
              <w:jc w:val="left"/>
              <w:rPr>
                <w:sz w:val="24"/>
                <w:szCs w:val="24"/>
              </w:rPr>
            </w:pPr>
            <w:r>
              <w:rPr>
                <w:sz w:val="24"/>
                <w:szCs w:val="24"/>
              </w:rPr>
              <w:t>AAA</w:t>
            </w:r>
            <w:r>
              <w:rPr>
                <w:rFonts w:hint="eastAsia"/>
                <w:sz w:val="24"/>
                <w:szCs w:val="24"/>
                <w:lang w:eastAsia="zh-CN"/>
              </w:rPr>
              <w:t xml:space="preserve"> support</w:t>
            </w:r>
          </w:p>
        </w:tc>
        <w:tc>
          <w:tcPr>
            <w:tcW w:w="7371" w:type="dxa"/>
            <w:tcBorders>
              <w:top w:val="single" w:sz="6" w:space="0" w:color="auto"/>
              <w:left w:val="single" w:sz="6" w:space="0" w:color="auto"/>
              <w:bottom w:val="single" w:sz="6" w:space="0" w:color="auto"/>
              <w:right w:val="single" w:sz="6" w:space="0" w:color="auto"/>
            </w:tcBorders>
          </w:tcPr>
          <w:p w14:paraId="68D284F5" w14:textId="1046B34D" w:rsidR="00E7702F" w:rsidRPr="00A83BEF" w:rsidRDefault="008E29B2" w:rsidP="00E7702F">
            <w:pPr>
              <w:pStyle w:val="af2"/>
              <w:rPr>
                <w:i/>
                <w:lang w:val="en-US"/>
              </w:rPr>
            </w:pPr>
            <w:r>
              <w:rPr>
                <w:i/>
                <w:lang w:val="en-US"/>
              </w:rPr>
              <w:t>Full Support</w:t>
            </w:r>
            <w:r w:rsidR="00E7702F" w:rsidRPr="00A83BEF">
              <w:rPr>
                <w:i/>
                <w:lang w:val="en-US"/>
              </w:rPr>
              <w:t xml:space="preserve">  </w:t>
            </w:r>
          </w:p>
        </w:tc>
      </w:tr>
      <w:tr w:rsidR="00E7702F" w14:paraId="608A9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C41C4" w14:textId="54D76B93"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1D5BDA4" w14:textId="293BD203" w:rsidR="008E29B2" w:rsidRDefault="008E29B2" w:rsidP="008E29B2">
            <w:pPr>
              <w:pStyle w:val="af2"/>
              <w:rPr>
                <w:i/>
                <w:lang w:eastAsia="zh-CN"/>
              </w:rPr>
            </w:pPr>
            <w:r>
              <w:rPr>
                <w:i/>
                <w:lang w:eastAsia="zh-CN"/>
              </w:rPr>
              <w:t xml:space="preserve">256 bit Private/Public key pair is derived from a passphrase (seed) with 128 bits of entropy. Account address is derived from the </w:t>
            </w:r>
            <w:r w:rsidR="00C65AFB">
              <w:rPr>
                <w:i/>
                <w:lang w:eastAsia="zh-CN"/>
              </w:rPr>
              <w:t>first</w:t>
            </w:r>
            <w:r>
              <w:rPr>
                <w:i/>
                <w:lang w:eastAsia="zh-CN"/>
              </w:rPr>
              <w:t xml:space="preserve"> 64 bits of the </w:t>
            </w:r>
            <w:r>
              <w:rPr>
                <w:i/>
                <w:lang w:eastAsia="zh-CN"/>
              </w:rPr>
              <w:lastRenderedPageBreak/>
              <w:t>public key SHA256 hash. Reed Solomon error correction is used to generate the public account address.</w:t>
            </w:r>
          </w:p>
          <w:p w14:paraId="7FD8F00D" w14:textId="77777777" w:rsidR="008E29B2" w:rsidRDefault="008E29B2" w:rsidP="008E29B2">
            <w:pPr>
              <w:pStyle w:val="af2"/>
              <w:rPr>
                <w:i/>
                <w:lang w:val="en-US"/>
              </w:rPr>
            </w:pPr>
            <w:r>
              <w:rPr>
                <w:i/>
                <w:lang w:val="en-US"/>
              </w:rPr>
              <w:t>Authentication is supported using an account passphrase from which the account public key and id are derived</w:t>
            </w:r>
          </w:p>
          <w:p w14:paraId="407E1AC3" w14:textId="77777777" w:rsidR="008E29B2" w:rsidRDefault="008E29B2" w:rsidP="008E29B2">
            <w:pPr>
              <w:pStyle w:val="af2"/>
              <w:rPr>
                <w:i/>
                <w:lang w:val="en-US"/>
              </w:rPr>
            </w:pPr>
            <w:r>
              <w:rPr>
                <w:i/>
                <w:lang w:val="en-US"/>
              </w:rPr>
              <w:t xml:space="preserve">For the permissioned version only an account authorization level is determined using on chain messages set from a root trust introduced by the Genesis block and standard role-based authentication. </w:t>
            </w:r>
          </w:p>
          <w:p w14:paraId="7C839F7E" w14:textId="31DFC9DC" w:rsidR="00E7702F" w:rsidRDefault="008E29B2" w:rsidP="008E29B2">
            <w:pPr>
              <w:pStyle w:val="af2"/>
              <w:rPr>
                <w:i/>
                <w:lang w:val="en-US"/>
              </w:rPr>
            </w:pPr>
            <w:r>
              <w:rPr>
                <w:i/>
                <w:lang w:val="en-US"/>
              </w:rPr>
              <w:t>Account can be placed under account control of possibly one or more other accounts to confirm or reject every transaction submitted by this account.</w:t>
            </w:r>
          </w:p>
        </w:tc>
      </w:tr>
    </w:tbl>
    <w:p w14:paraId="5857B8D0" w14:textId="77777777" w:rsidR="006A5B2A" w:rsidRPr="0017770F" w:rsidRDefault="006A5B2A"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64D9B" w:rsidRPr="00BC2010" w14:paraId="3625655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0F445C6" w14:textId="6376CD75" w:rsidR="00264D9B" w:rsidRPr="00BC2010" w:rsidRDefault="00264D9B" w:rsidP="00BC49A9">
            <w:pPr>
              <w:pStyle w:val="FigureTitle"/>
              <w:keepLines w:val="0"/>
              <w:spacing w:before="0" w:after="0"/>
              <w:rPr>
                <w:sz w:val="24"/>
                <w:szCs w:val="24"/>
              </w:rPr>
            </w:pPr>
            <w:r>
              <w:rPr>
                <w:sz w:val="24"/>
                <w:szCs w:val="24"/>
              </w:rPr>
              <w:t>Platform</w:t>
            </w:r>
            <w:r w:rsidRPr="00BC2010">
              <w:rPr>
                <w:sz w:val="24"/>
                <w:szCs w:val="24"/>
              </w:rPr>
              <w:t xml:space="preserve"> </w:t>
            </w:r>
            <w:r w:rsidR="00491135">
              <w:t>C</w:t>
            </w:r>
            <w:r>
              <w:t xml:space="preserve">onsensus </w:t>
            </w:r>
            <w:r w:rsidR="00491135">
              <w:t>M</w:t>
            </w:r>
            <w:r w:rsidRPr="00E60D77">
              <w:t>echanism</w:t>
            </w:r>
          </w:p>
        </w:tc>
      </w:tr>
      <w:tr w:rsidR="00D75F58" w:rsidRPr="00BC2010" w14:paraId="68BEA62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3ACAA98" w14:textId="6E514070" w:rsidR="00D75F58" w:rsidRPr="00BC2010" w:rsidRDefault="00D75F58" w:rsidP="00BC49A9">
            <w:pPr>
              <w:pStyle w:val="FigureTitle"/>
              <w:keepLines w:val="0"/>
              <w:spacing w:before="0" w:after="0"/>
              <w:jc w:val="left"/>
              <w:rPr>
                <w:sz w:val="24"/>
                <w:szCs w:val="24"/>
              </w:rPr>
            </w:pPr>
            <w:r w:rsidRPr="00597936">
              <w:rPr>
                <w:sz w:val="24"/>
                <w:szCs w:val="24"/>
              </w:rPr>
              <w:t>Algorithm</w:t>
            </w:r>
          </w:p>
        </w:tc>
        <w:tc>
          <w:tcPr>
            <w:tcW w:w="7371" w:type="dxa"/>
            <w:tcBorders>
              <w:top w:val="single" w:sz="6" w:space="0" w:color="auto"/>
              <w:left w:val="single" w:sz="6" w:space="0" w:color="auto"/>
              <w:bottom w:val="single" w:sz="6" w:space="0" w:color="auto"/>
              <w:right w:val="single" w:sz="6" w:space="0" w:color="auto"/>
            </w:tcBorders>
            <w:hideMark/>
          </w:tcPr>
          <w:p w14:paraId="7937B243" w14:textId="548D2E5D" w:rsidR="00D75F58" w:rsidRPr="00450EDB" w:rsidRDefault="008E29B2" w:rsidP="00D75F58">
            <w:pPr>
              <w:pStyle w:val="af2"/>
              <w:rPr>
                <w:i/>
                <w:strike/>
                <w:lang w:val="en-US" w:eastAsia="zh-CN"/>
              </w:rPr>
            </w:pPr>
            <w:r>
              <w:rPr>
                <w:i/>
                <w:lang w:eastAsia="zh-CN"/>
              </w:rPr>
              <w:t>PoS</w:t>
            </w:r>
          </w:p>
        </w:tc>
      </w:tr>
      <w:tr w:rsidR="00E7702F" w:rsidRPr="00BC2010" w14:paraId="7A74AAC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F92312" w14:textId="1FFAA9CF" w:rsidR="00E7702F" w:rsidRPr="00597936" w:rsidRDefault="00E7702F" w:rsidP="00BC49A9">
            <w:pPr>
              <w:pStyle w:val="FigureTitle"/>
              <w:keepLines w:val="0"/>
              <w:spacing w:before="0" w:after="0"/>
              <w:jc w:val="left"/>
              <w:rPr>
                <w:sz w:val="24"/>
                <w:szCs w:val="24"/>
                <w:lang w:eastAsia="zh-CN"/>
              </w:rPr>
            </w:pPr>
            <w:r>
              <w:rPr>
                <w:rFonts w:hint="eastAsia"/>
                <w:sz w:val="24"/>
                <w:szCs w:val="24"/>
                <w:lang w:eastAsia="zh-CN"/>
              </w:rPr>
              <w:t>Consensus mode</w:t>
            </w:r>
          </w:p>
        </w:tc>
        <w:tc>
          <w:tcPr>
            <w:tcW w:w="7371" w:type="dxa"/>
            <w:tcBorders>
              <w:top w:val="single" w:sz="6" w:space="0" w:color="auto"/>
              <w:left w:val="single" w:sz="6" w:space="0" w:color="auto"/>
              <w:bottom w:val="single" w:sz="6" w:space="0" w:color="auto"/>
              <w:right w:val="single" w:sz="6" w:space="0" w:color="auto"/>
            </w:tcBorders>
          </w:tcPr>
          <w:p w14:paraId="483A2A46" w14:textId="15F5FA3B" w:rsidR="00E7702F" w:rsidRDefault="008E29B2" w:rsidP="00BC49A9">
            <w:pPr>
              <w:pStyle w:val="af2"/>
              <w:rPr>
                <w:i/>
                <w:lang w:val="en-US" w:eastAsia="zh-CN"/>
              </w:rPr>
            </w:pPr>
            <w:r>
              <w:rPr>
                <w:i/>
                <w:lang w:eastAsia="zh-CN"/>
              </w:rPr>
              <w:t>Event</w:t>
            </w:r>
          </w:p>
        </w:tc>
      </w:tr>
      <w:tr w:rsidR="00E7702F" w:rsidRPr="00BC2010" w14:paraId="763A8A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D09B6B" w14:textId="19922163" w:rsidR="00E7702F" w:rsidRPr="00CA42C5" w:rsidRDefault="00E7702F" w:rsidP="00E7702F">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anagement solution</w:t>
            </w:r>
          </w:p>
        </w:tc>
        <w:tc>
          <w:tcPr>
            <w:tcW w:w="7371" w:type="dxa"/>
            <w:tcBorders>
              <w:top w:val="single" w:sz="6" w:space="0" w:color="auto"/>
              <w:left w:val="single" w:sz="6" w:space="0" w:color="auto"/>
              <w:bottom w:val="single" w:sz="6" w:space="0" w:color="auto"/>
              <w:right w:val="single" w:sz="6" w:space="0" w:color="auto"/>
            </w:tcBorders>
          </w:tcPr>
          <w:p w14:paraId="5CBDBE4D" w14:textId="37275E7A" w:rsidR="00E7702F" w:rsidRDefault="008E29B2" w:rsidP="00E7702F">
            <w:pPr>
              <w:pStyle w:val="af2"/>
              <w:rPr>
                <w:i/>
                <w:lang w:val="en-US" w:eastAsia="zh-CN"/>
              </w:rPr>
            </w:pPr>
            <w:r>
              <w:rPr>
                <w:i/>
                <w:lang w:val="en-US" w:eastAsia="zh-CN"/>
              </w:rPr>
              <w:t>Internal</w:t>
            </w:r>
          </w:p>
        </w:tc>
      </w:tr>
      <w:tr w:rsidR="00E7702F" w:rsidRPr="00BC2010" w14:paraId="65D2716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C95F79" w14:textId="21694F44"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11A9DFB" w14:textId="77777777" w:rsidR="008E29B2" w:rsidRDefault="008E29B2" w:rsidP="008E29B2">
            <w:pPr>
              <w:pStyle w:val="af2"/>
              <w:rPr>
                <w:i/>
                <w:lang w:val="en-US"/>
              </w:rPr>
            </w:pPr>
            <w:r>
              <w:rPr>
                <w:i/>
                <w:lang w:val="en-US"/>
              </w:rPr>
              <w:t>Chance of generating the next block depends on your account balance i.e. stake.</w:t>
            </w:r>
          </w:p>
          <w:p w14:paraId="152B6760" w14:textId="77777777" w:rsidR="008E29B2" w:rsidRDefault="008E29B2" w:rsidP="008E29B2">
            <w:pPr>
              <w:pStyle w:val="af2"/>
              <w:rPr>
                <w:i/>
                <w:lang w:val="en-US"/>
              </w:rPr>
            </w:pPr>
            <w:r>
              <w:rPr>
                <w:i/>
                <w:lang w:val="en-US"/>
              </w:rPr>
              <w:t>P</w:t>
            </w:r>
            <w:r w:rsidRPr="008D109F">
              <w:rPr>
                <w:i/>
                <w:lang w:val="en-US"/>
              </w:rPr>
              <w:t>seudo random algorithm is us</w:t>
            </w:r>
            <w:r>
              <w:rPr>
                <w:i/>
                <w:lang w:val="en-US"/>
              </w:rPr>
              <w:t>ed to assign time window for each block generator depending on its public key and the public key of the previous block generator hashed together.</w:t>
            </w:r>
          </w:p>
          <w:p w14:paraId="3D298266" w14:textId="77777777" w:rsidR="008E29B2" w:rsidRDefault="008E29B2" w:rsidP="008E29B2">
            <w:pPr>
              <w:pStyle w:val="af2"/>
              <w:rPr>
                <w:i/>
                <w:lang w:val="en-US"/>
              </w:rPr>
            </w:pPr>
            <w:r>
              <w:rPr>
                <w:i/>
                <w:lang w:val="en-US"/>
              </w:rPr>
              <w:t>Stake must be stable for ~24 hours to be counted towards block generation to prevent manipulation.</w:t>
            </w:r>
          </w:p>
          <w:p w14:paraId="10609F78" w14:textId="7C7C698E" w:rsidR="00E7702F" w:rsidRDefault="008E29B2" w:rsidP="008E29B2">
            <w:pPr>
              <w:pStyle w:val="af2"/>
              <w:rPr>
                <w:i/>
                <w:lang w:val="en-US"/>
              </w:rPr>
            </w:pPr>
            <w:r>
              <w:rPr>
                <w:i/>
                <w:lang w:val="en-US"/>
              </w:rPr>
              <w:t xml:space="preserve">For security considerations see </w:t>
            </w:r>
            <w:hyperlink r:id="rId24" w:history="1">
              <w:r w:rsidRPr="0081398D">
                <w:rPr>
                  <w:rStyle w:val="aa"/>
                  <w:i/>
                  <w:lang w:val="en-US"/>
                </w:rPr>
                <w:t>https://medium.com/@lyaffe/proof-of-stake-articles-cc6fbb346184</w:t>
              </w:r>
            </w:hyperlink>
          </w:p>
        </w:tc>
      </w:tr>
    </w:tbl>
    <w:p w14:paraId="549A3C19" w14:textId="77777777" w:rsidR="0088641C" w:rsidRPr="0017770F" w:rsidRDefault="0088641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662745" w:rsidRPr="00BC2010" w14:paraId="5C4ED4D6"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392BB1C0" w14:textId="03C44762" w:rsidR="00662745" w:rsidRPr="00BC2010" w:rsidRDefault="00662745" w:rsidP="00BC49A9">
            <w:pPr>
              <w:pStyle w:val="FigureTitle"/>
              <w:keepLines w:val="0"/>
              <w:spacing w:before="0" w:after="0"/>
              <w:rPr>
                <w:sz w:val="24"/>
                <w:szCs w:val="24"/>
              </w:rPr>
            </w:pPr>
            <w:r>
              <w:rPr>
                <w:sz w:val="24"/>
                <w:szCs w:val="24"/>
              </w:rPr>
              <w:t>Platform</w:t>
            </w:r>
            <w:r w:rsidRPr="00BC2010">
              <w:rPr>
                <w:sz w:val="24"/>
                <w:szCs w:val="24"/>
              </w:rPr>
              <w:t xml:space="preserve"> </w:t>
            </w:r>
            <w:r>
              <w:t>Ledger Management</w:t>
            </w:r>
          </w:p>
        </w:tc>
      </w:tr>
      <w:tr w:rsidR="00E7702F" w:rsidRPr="00BC2010" w14:paraId="472FE7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747F786" w14:textId="4FC4AF95" w:rsidR="00E7702F" w:rsidRPr="00BC2010" w:rsidRDefault="00E7702F" w:rsidP="00BC49A9">
            <w:pPr>
              <w:pStyle w:val="FigureTitle"/>
              <w:keepLines w:val="0"/>
              <w:spacing w:before="0" w:after="0"/>
              <w:jc w:val="left"/>
              <w:rPr>
                <w:sz w:val="24"/>
                <w:szCs w:val="24"/>
              </w:rPr>
            </w:pPr>
            <w:r>
              <w:rPr>
                <w:sz w:val="24"/>
                <w:szCs w:val="24"/>
              </w:rPr>
              <w:t>Model</w:t>
            </w:r>
          </w:p>
        </w:tc>
        <w:tc>
          <w:tcPr>
            <w:tcW w:w="7371" w:type="dxa"/>
            <w:tcBorders>
              <w:top w:val="single" w:sz="6" w:space="0" w:color="auto"/>
              <w:left w:val="single" w:sz="6" w:space="0" w:color="auto"/>
              <w:bottom w:val="single" w:sz="6" w:space="0" w:color="auto"/>
              <w:right w:val="single" w:sz="6" w:space="0" w:color="auto"/>
            </w:tcBorders>
            <w:hideMark/>
          </w:tcPr>
          <w:p w14:paraId="0F298715" w14:textId="5B196473" w:rsidR="00E7702F" w:rsidRPr="00553B9E" w:rsidRDefault="008E29B2" w:rsidP="00BC49A9">
            <w:pPr>
              <w:pStyle w:val="af2"/>
              <w:rPr>
                <w:i/>
                <w:lang w:val="en-US"/>
              </w:rPr>
            </w:pPr>
            <w:r>
              <w:rPr>
                <w:i/>
                <w:lang w:eastAsia="zh-CN"/>
              </w:rPr>
              <w:t>Balance</w:t>
            </w:r>
          </w:p>
        </w:tc>
      </w:tr>
      <w:tr w:rsidR="00E7702F" w:rsidRPr="00BC2010" w14:paraId="1FBEDA9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D3110ED" w14:textId="78903816" w:rsidR="00E7702F" w:rsidRDefault="00E7702F" w:rsidP="00E7702F">
            <w:pPr>
              <w:pStyle w:val="FigureTitle"/>
              <w:keepLines w:val="0"/>
              <w:spacing w:before="0" w:after="0"/>
              <w:jc w:val="left"/>
              <w:rPr>
                <w:sz w:val="24"/>
                <w:szCs w:val="24"/>
              </w:rPr>
            </w:pPr>
            <w:r>
              <w:rPr>
                <w:sz w:val="24"/>
                <w:szCs w:val="24"/>
              </w:rPr>
              <w:t>Extra</w:t>
            </w:r>
          </w:p>
        </w:tc>
        <w:tc>
          <w:tcPr>
            <w:tcW w:w="7371" w:type="dxa"/>
            <w:tcBorders>
              <w:top w:val="single" w:sz="6" w:space="0" w:color="auto"/>
              <w:left w:val="single" w:sz="6" w:space="0" w:color="auto"/>
              <w:bottom w:val="single" w:sz="6" w:space="0" w:color="auto"/>
              <w:right w:val="single" w:sz="6" w:space="0" w:color="auto"/>
            </w:tcBorders>
          </w:tcPr>
          <w:p w14:paraId="0D981DE0" w14:textId="0E827049" w:rsidR="00E7702F" w:rsidRPr="00553B9E" w:rsidRDefault="008E29B2" w:rsidP="00E7702F">
            <w:pPr>
              <w:pStyle w:val="af2"/>
              <w:rPr>
                <w:i/>
                <w:lang w:val="en-US"/>
              </w:rPr>
            </w:pPr>
            <w:r>
              <w:rPr>
                <w:i/>
                <w:lang w:val="en-US"/>
              </w:rPr>
              <w:t>Child chains, Messages, Properties, Controls, Voting, Tokens, Marketplace, Cloud Data</w:t>
            </w:r>
          </w:p>
        </w:tc>
      </w:tr>
      <w:tr w:rsidR="00E7702F" w:rsidRPr="00BC2010" w14:paraId="786440D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CA4BEC" w14:textId="45A8C116"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52CF5E5F" w14:textId="09D74E72" w:rsidR="00E7702F" w:rsidRDefault="008E29B2" w:rsidP="00E7702F">
            <w:pPr>
              <w:pStyle w:val="af2"/>
              <w:rPr>
                <w:i/>
                <w:lang w:val="en-US"/>
              </w:rPr>
            </w:pPr>
            <w:r>
              <w:rPr>
                <w:i/>
                <w:lang w:val="en-US"/>
              </w:rPr>
              <w:t>Rich state is maintained by the blockchain for each account including the main token balance, child chain token balances, auxiliary token balances, poll and voting state, account properties, on chain messages, marketplace balances, and more.</w:t>
            </w:r>
          </w:p>
        </w:tc>
      </w:tr>
    </w:tbl>
    <w:p w14:paraId="1CC69BD6" w14:textId="3D93D7EE" w:rsidR="00590D85" w:rsidRPr="0017770F" w:rsidRDefault="00590D85" w:rsidP="0017770F"/>
    <w:p w14:paraId="0A3D9350" w14:textId="7F53E55B" w:rsidR="00F32E5F" w:rsidRDefault="00F32E5F" w:rsidP="00F32E5F">
      <w:pPr>
        <w:jc w:val="center"/>
        <w:outlineLvl w:val="0"/>
        <w:rPr>
          <w:b/>
          <w:u w:val="single"/>
        </w:rPr>
      </w:pPr>
      <w:r w:rsidRPr="0098615E">
        <w:rPr>
          <w:b/>
          <w:u w:val="single"/>
        </w:rPr>
        <w:t xml:space="preserve">Section </w:t>
      </w:r>
      <w:r w:rsidR="00491135">
        <w:rPr>
          <w:b/>
          <w:u w:val="single"/>
        </w:rPr>
        <w:t>5</w:t>
      </w:r>
      <w:r w:rsidRPr="0098615E">
        <w:rPr>
          <w:b/>
          <w:u w:val="single"/>
        </w:rPr>
        <w:t xml:space="preserve"> </w:t>
      </w:r>
      <w:r w:rsidR="00491135">
        <w:rPr>
          <w:b/>
          <w:u w:val="single"/>
        </w:rPr>
        <w:t>Resources</w:t>
      </w:r>
    </w:p>
    <w:p w14:paraId="728975C1"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A86CE1" w:rsidRPr="00BC2010" w14:paraId="655C1D2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E7764A0" w14:textId="58688858" w:rsidR="00A86CE1" w:rsidRPr="00BC2010" w:rsidRDefault="00A86CE1" w:rsidP="00BC49A9">
            <w:pPr>
              <w:pStyle w:val="FigureTitle"/>
              <w:keepLines w:val="0"/>
              <w:spacing w:before="0" w:after="0"/>
              <w:rPr>
                <w:sz w:val="24"/>
                <w:szCs w:val="24"/>
              </w:rPr>
            </w:pPr>
            <w:r>
              <w:rPr>
                <w:sz w:val="24"/>
                <w:szCs w:val="24"/>
              </w:rPr>
              <w:t>Node</w:t>
            </w:r>
            <w:r>
              <w:t xml:space="preserve"> Management</w:t>
            </w:r>
          </w:p>
        </w:tc>
      </w:tr>
      <w:tr w:rsidR="00DD6726" w:rsidRPr="00BC2010" w14:paraId="0F7DEEA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5C88412" w14:textId="6D3841A5" w:rsidR="00DD6726" w:rsidRDefault="00DD6726" w:rsidP="00BC49A9">
            <w:pPr>
              <w:pStyle w:val="FigureTitle"/>
              <w:keepLines w:val="0"/>
              <w:spacing w:before="0" w:after="0"/>
              <w:jc w:val="left"/>
              <w:rPr>
                <w:sz w:val="24"/>
                <w:szCs w:val="24"/>
                <w:lang w:eastAsia="zh-CN"/>
              </w:rPr>
            </w:pPr>
            <w:r>
              <w:rPr>
                <w:rFonts w:hint="eastAsia"/>
                <w:sz w:val="24"/>
                <w:szCs w:val="24"/>
                <w:lang w:eastAsia="zh-CN"/>
              </w:rPr>
              <w:t>Node Role</w:t>
            </w:r>
          </w:p>
        </w:tc>
        <w:tc>
          <w:tcPr>
            <w:tcW w:w="7371" w:type="dxa"/>
            <w:tcBorders>
              <w:top w:val="single" w:sz="6" w:space="0" w:color="auto"/>
              <w:left w:val="single" w:sz="6" w:space="0" w:color="auto"/>
              <w:bottom w:val="single" w:sz="6" w:space="0" w:color="auto"/>
              <w:right w:val="single" w:sz="6" w:space="0" w:color="auto"/>
            </w:tcBorders>
          </w:tcPr>
          <w:p w14:paraId="387F877F" w14:textId="0991B794" w:rsidR="00DD6726" w:rsidRDefault="008E29B2" w:rsidP="00BC49A9">
            <w:pPr>
              <w:pStyle w:val="af2"/>
              <w:rPr>
                <w:i/>
                <w:lang w:eastAsia="zh-CN"/>
              </w:rPr>
            </w:pPr>
            <w:r>
              <w:rPr>
                <w:i/>
                <w:lang w:eastAsia="zh-CN"/>
              </w:rPr>
              <w:t>Full validating nodes and archival nodes</w:t>
            </w:r>
          </w:p>
        </w:tc>
      </w:tr>
      <w:tr w:rsidR="00DD6726" w:rsidRPr="00BC2010" w14:paraId="6CA120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E90BECB" w14:textId="7C5F7796" w:rsidR="00DD6726" w:rsidRDefault="00DD6726" w:rsidP="00BC49A9">
            <w:pPr>
              <w:pStyle w:val="FigureTitle"/>
              <w:keepLines w:val="0"/>
              <w:spacing w:before="0" w:after="0"/>
              <w:jc w:val="left"/>
              <w:rPr>
                <w:sz w:val="24"/>
                <w:szCs w:val="24"/>
                <w:lang w:eastAsia="zh-CN"/>
              </w:rPr>
            </w:pPr>
            <w:r>
              <w:rPr>
                <w:rFonts w:hint="eastAsia"/>
                <w:sz w:val="24"/>
                <w:szCs w:val="24"/>
                <w:lang w:eastAsia="zh-CN"/>
              </w:rPr>
              <w:lastRenderedPageBreak/>
              <w:t>Joining</w:t>
            </w:r>
          </w:p>
        </w:tc>
        <w:tc>
          <w:tcPr>
            <w:tcW w:w="7371" w:type="dxa"/>
            <w:tcBorders>
              <w:top w:val="single" w:sz="6" w:space="0" w:color="auto"/>
              <w:left w:val="single" w:sz="6" w:space="0" w:color="auto"/>
              <w:bottom w:val="single" w:sz="6" w:space="0" w:color="auto"/>
              <w:right w:val="single" w:sz="6" w:space="0" w:color="auto"/>
            </w:tcBorders>
          </w:tcPr>
          <w:p w14:paraId="61F41A48" w14:textId="6C56AF33" w:rsidR="00DD6726" w:rsidRDefault="008E29B2" w:rsidP="00BC49A9">
            <w:pPr>
              <w:pStyle w:val="af2"/>
              <w:rPr>
                <w:i/>
                <w:lang w:eastAsia="zh-CN"/>
              </w:rPr>
            </w:pPr>
            <w:r>
              <w:rPr>
                <w:i/>
                <w:lang w:val="en-US"/>
              </w:rPr>
              <w:t>Setting up a new node does not require any permission. When started, a node will attempt to connect to a list of bootstrap nodes provided with the product installation. Once connected to another node it will query the remote node for additional nodes until reaching a configured number of open connections to remote nodes. A node operator can modify the list of bootstrap nodes before starting their node and connect/disconnect/blacklist nodes during runtime.</w:t>
            </w:r>
          </w:p>
        </w:tc>
      </w:tr>
      <w:tr w:rsidR="007E65D5" w:rsidRPr="00BC2010" w14:paraId="33465BA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2B3E66" w14:textId="2D3733D8" w:rsidR="007E65D5" w:rsidRDefault="007E65D5" w:rsidP="00BC49A9">
            <w:pPr>
              <w:pStyle w:val="FigureTitle"/>
              <w:keepLines w:val="0"/>
              <w:spacing w:before="0" w:after="0"/>
              <w:jc w:val="left"/>
              <w:rPr>
                <w:sz w:val="24"/>
                <w:szCs w:val="24"/>
                <w:lang w:eastAsia="zh-CN"/>
              </w:rPr>
            </w:pPr>
            <w:r>
              <w:rPr>
                <w:rFonts w:hint="eastAsia"/>
                <w:sz w:val="24"/>
                <w:szCs w:val="24"/>
                <w:lang w:eastAsia="zh-CN"/>
              </w:rPr>
              <w:t>Leaving</w:t>
            </w:r>
          </w:p>
        </w:tc>
        <w:tc>
          <w:tcPr>
            <w:tcW w:w="7371" w:type="dxa"/>
            <w:tcBorders>
              <w:top w:val="single" w:sz="6" w:space="0" w:color="auto"/>
              <w:left w:val="single" w:sz="6" w:space="0" w:color="auto"/>
              <w:bottom w:val="single" w:sz="6" w:space="0" w:color="auto"/>
              <w:right w:val="single" w:sz="6" w:space="0" w:color="auto"/>
            </w:tcBorders>
          </w:tcPr>
          <w:p w14:paraId="7705C43D" w14:textId="191A40DF" w:rsidR="007E65D5" w:rsidRDefault="008E29B2" w:rsidP="007E65D5">
            <w:pPr>
              <w:pStyle w:val="af2"/>
              <w:rPr>
                <w:i/>
                <w:lang w:eastAsia="zh-CN"/>
              </w:rPr>
            </w:pPr>
            <w:r>
              <w:rPr>
                <w:i/>
                <w:lang w:eastAsia="zh-CN"/>
              </w:rPr>
              <w:t>Nodes may discontinue participation on the network at any time</w:t>
            </w:r>
          </w:p>
        </w:tc>
      </w:tr>
      <w:tr w:rsidR="007E65D5" w:rsidRPr="00BC2010" w14:paraId="49C5830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361320F" w14:textId="394098CE" w:rsidR="007E65D5" w:rsidRDefault="007E65D5" w:rsidP="00BC49A9">
            <w:pPr>
              <w:pStyle w:val="FigureTitle"/>
              <w:keepLines w:val="0"/>
              <w:spacing w:before="0" w:after="0"/>
              <w:jc w:val="left"/>
              <w:rPr>
                <w:sz w:val="24"/>
                <w:szCs w:val="24"/>
                <w:lang w:eastAsia="zh-CN"/>
              </w:rPr>
            </w:pPr>
            <w:r>
              <w:rPr>
                <w:rFonts w:hint="eastAsia"/>
                <w:sz w:val="24"/>
                <w:szCs w:val="24"/>
                <w:lang w:eastAsia="zh-CN"/>
              </w:rPr>
              <w:t>Role changing</w:t>
            </w:r>
          </w:p>
        </w:tc>
        <w:tc>
          <w:tcPr>
            <w:tcW w:w="7371" w:type="dxa"/>
            <w:tcBorders>
              <w:top w:val="single" w:sz="6" w:space="0" w:color="auto"/>
              <w:left w:val="single" w:sz="6" w:space="0" w:color="auto"/>
              <w:bottom w:val="single" w:sz="6" w:space="0" w:color="auto"/>
              <w:right w:val="single" w:sz="6" w:space="0" w:color="auto"/>
            </w:tcBorders>
          </w:tcPr>
          <w:p w14:paraId="22CA665B" w14:textId="46FFE0F2" w:rsidR="007E65D5" w:rsidRDefault="008E29B2" w:rsidP="007E65D5">
            <w:pPr>
              <w:pStyle w:val="af2"/>
              <w:rPr>
                <w:i/>
                <w:lang w:eastAsia="zh-CN"/>
              </w:rPr>
            </w:pPr>
            <w:r>
              <w:rPr>
                <w:i/>
                <w:lang w:eastAsia="zh-CN"/>
              </w:rPr>
              <w:t>Nodes can independently change roles at any time</w:t>
            </w:r>
          </w:p>
        </w:tc>
      </w:tr>
      <w:tr w:rsidR="001D1C3E" w:rsidRPr="00BC2010" w14:paraId="788DCD1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3C2E4E8" w14:textId="1F1F990D" w:rsidR="001D1C3E" w:rsidRDefault="00E7702F" w:rsidP="001D1C3E">
            <w:pPr>
              <w:pStyle w:val="FigureTitle"/>
              <w:keepLines w:val="0"/>
              <w:spacing w:before="0" w:after="0"/>
              <w:jc w:val="left"/>
              <w:rPr>
                <w:sz w:val="24"/>
                <w:szCs w:val="24"/>
                <w:lang w:eastAsia="zh-CN"/>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6D445FC" w14:textId="05865D99" w:rsidR="001D1C3E" w:rsidRDefault="008E29B2" w:rsidP="001D1C3E">
            <w:pPr>
              <w:pStyle w:val="af2"/>
              <w:rPr>
                <w:i/>
                <w:lang w:eastAsia="zh-CN"/>
              </w:rPr>
            </w:pPr>
            <w:r>
              <w:rPr>
                <w:i/>
                <w:lang w:val="en-US"/>
              </w:rPr>
              <w:t>---</w:t>
            </w:r>
          </w:p>
        </w:tc>
      </w:tr>
    </w:tbl>
    <w:p w14:paraId="2C7581AB"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C2F07" w:rsidRPr="00BC2010" w14:paraId="655A8D2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2FC64BE6" w14:textId="77777777" w:rsidR="00CC2F07" w:rsidRPr="00BC2010" w:rsidRDefault="00CC2F07" w:rsidP="00BC49A9">
            <w:pPr>
              <w:pStyle w:val="FigureTitle"/>
              <w:keepLines w:val="0"/>
              <w:spacing w:before="0" w:after="0"/>
              <w:rPr>
                <w:sz w:val="24"/>
                <w:szCs w:val="24"/>
              </w:rPr>
            </w:pPr>
            <w:r>
              <w:rPr>
                <w:sz w:val="24"/>
                <w:szCs w:val="24"/>
              </w:rPr>
              <w:t>Platform</w:t>
            </w:r>
            <w:r w:rsidRPr="00BC2010">
              <w:rPr>
                <w:sz w:val="24"/>
                <w:szCs w:val="24"/>
              </w:rPr>
              <w:t xml:space="preserve"> </w:t>
            </w:r>
            <w:r>
              <w:t>Data Storage Mechanism</w:t>
            </w:r>
          </w:p>
        </w:tc>
      </w:tr>
      <w:tr w:rsidR="00282AB9" w:rsidRPr="00BC2010" w14:paraId="54B971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DE6A9EC" w14:textId="47387D9A" w:rsidR="00282AB9" w:rsidRPr="00BC2010" w:rsidRDefault="00282AB9" w:rsidP="00BC49A9">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 xml:space="preserve">ass storage </w:t>
            </w:r>
            <w:r>
              <w:rPr>
                <w:sz w:val="24"/>
                <w:szCs w:val="24"/>
                <w:lang w:eastAsia="zh-CN"/>
              </w:rPr>
              <w:t>mitigation</w:t>
            </w:r>
            <w:r>
              <w:rPr>
                <w:rStyle w:val="a5"/>
                <w:szCs w:val="24"/>
              </w:rPr>
              <w:footnoteReference w:id="1"/>
            </w:r>
          </w:p>
        </w:tc>
        <w:tc>
          <w:tcPr>
            <w:tcW w:w="7371" w:type="dxa"/>
            <w:tcBorders>
              <w:top w:val="single" w:sz="6" w:space="0" w:color="auto"/>
              <w:left w:val="single" w:sz="6" w:space="0" w:color="auto"/>
              <w:bottom w:val="single" w:sz="6" w:space="0" w:color="auto"/>
              <w:right w:val="single" w:sz="6" w:space="0" w:color="auto"/>
            </w:tcBorders>
            <w:hideMark/>
          </w:tcPr>
          <w:p w14:paraId="6978A75C" w14:textId="4E44C277" w:rsidR="00282AB9" w:rsidRPr="00553B9E" w:rsidRDefault="008C48AF" w:rsidP="00BC49A9">
            <w:pPr>
              <w:pStyle w:val="af2"/>
              <w:rPr>
                <w:i/>
                <w:lang w:val="en-US" w:eastAsia="zh-CN"/>
              </w:rPr>
            </w:pPr>
            <w:r>
              <w:rPr>
                <w:i/>
                <w:lang w:eastAsia="zh-CN"/>
              </w:rPr>
              <w:t>Fee-based data storage pricing mitigates against mass on-chain data storage</w:t>
            </w:r>
            <w:r w:rsidR="00FD3CB0">
              <w:rPr>
                <w:i/>
                <w:lang w:eastAsia="zh-CN"/>
              </w:rPr>
              <w:t>.</w:t>
            </w:r>
          </w:p>
        </w:tc>
      </w:tr>
      <w:tr w:rsidR="00CC2F07" w:rsidRPr="00BC2010" w14:paraId="72F80A0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940555B" w14:textId="77777777" w:rsidR="00CC2F07" w:rsidRDefault="00CC2F07" w:rsidP="00BC49A9">
            <w:pPr>
              <w:pStyle w:val="FigureTitle"/>
              <w:keepLines w:val="0"/>
              <w:spacing w:before="0" w:after="0"/>
              <w:jc w:val="left"/>
              <w:rPr>
                <w:sz w:val="24"/>
                <w:szCs w:val="24"/>
                <w:lang w:eastAsia="zh-CN"/>
              </w:rPr>
            </w:pPr>
            <w:r>
              <w:rPr>
                <w:sz w:val="24"/>
                <w:szCs w:val="24"/>
                <w:lang w:eastAsia="zh-CN"/>
              </w:rPr>
              <w:t>Decentralized Data Storage Support</w:t>
            </w:r>
          </w:p>
        </w:tc>
        <w:tc>
          <w:tcPr>
            <w:tcW w:w="7371" w:type="dxa"/>
            <w:tcBorders>
              <w:top w:val="single" w:sz="6" w:space="0" w:color="auto"/>
              <w:left w:val="single" w:sz="6" w:space="0" w:color="auto"/>
              <w:bottom w:val="single" w:sz="6" w:space="0" w:color="auto"/>
              <w:right w:val="single" w:sz="6" w:space="0" w:color="auto"/>
            </w:tcBorders>
          </w:tcPr>
          <w:p w14:paraId="64177533" w14:textId="48660601" w:rsidR="00CC2F07" w:rsidRDefault="00736463" w:rsidP="00BC49A9">
            <w:pPr>
              <w:pStyle w:val="af2"/>
              <w:rPr>
                <w:i/>
                <w:lang w:val="en-US" w:eastAsia="zh-CN"/>
              </w:rPr>
            </w:pPr>
            <w:r>
              <w:rPr>
                <w:i/>
                <w:lang w:val="en-US" w:eastAsia="zh-CN"/>
              </w:rPr>
              <w:t>Platform specific</w:t>
            </w:r>
          </w:p>
        </w:tc>
      </w:tr>
      <w:tr w:rsidR="00CC2F07" w:rsidRPr="00BC2010" w14:paraId="0B55253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0A4B875" w14:textId="77777777" w:rsidR="00CC2F07" w:rsidRDefault="00CC2F07" w:rsidP="00BC49A9">
            <w:pPr>
              <w:pStyle w:val="FigureTitle"/>
              <w:keepLines w:val="0"/>
              <w:spacing w:before="0" w:after="0"/>
              <w:jc w:val="left"/>
              <w:rPr>
                <w:sz w:val="24"/>
                <w:szCs w:val="24"/>
                <w:lang w:eastAsia="zh-CN"/>
              </w:rPr>
            </w:pPr>
            <w:r>
              <w:rPr>
                <w:sz w:val="24"/>
                <w:szCs w:val="24"/>
                <w:lang w:eastAsia="zh-CN"/>
              </w:rPr>
              <w:t>Data Privacy Solution</w:t>
            </w:r>
          </w:p>
        </w:tc>
        <w:tc>
          <w:tcPr>
            <w:tcW w:w="7371" w:type="dxa"/>
            <w:tcBorders>
              <w:top w:val="single" w:sz="6" w:space="0" w:color="auto"/>
              <w:left w:val="single" w:sz="6" w:space="0" w:color="auto"/>
              <w:bottom w:val="single" w:sz="6" w:space="0" w:color="auto"/>
              <w:right w:val="single" w:sz="6" w:space="0" w:color="auto"/>
            </w:tcBorders>
          </w:tcPr>
          <w:p w14:paraId="06849C26" w14:textId="77777777" w:rsidR="008E29B2" w:rsidRDefault="008E29B2" w:rsidP="008E29B2">
            <w:pPr>
              <w:pStyle w:val="af2"/>
              <w:rPr>
                <w:i/>
                <w:lang w:eastAsia="zh-CN"/>
              </w:rPr>
            </w:pPr>
            <w:r>
              <w:rPr>
                <w:i/>
                <w:lang w:eastAsia="zh-CN"/>
              </w:rPr>
              <w:t>Built-in encrypted messages based on AES</w:t>
            </w:r>
          </w:p>
          <w:p w14:paraId="28670FB5" w14:textId="77777777" w:rsidR="008E29B2" w:rsidRDefault="008E29B2" w:rsidP="008E29B2">
            <w:pPr>
              <w:pStyle w:val="af2"/>
              <w:rPr>
                <w:i/>
              </w:rPr>
            </w:pPr>
            <w:r>
              <w:rPr>
                <w:i/>
              </w:rPr>
              <w:t>On chain ‘shuffling’ to improve privacy is available on mainnet</w:t>
            </w:r>
          </w:p>
          <w:p w14:paraId="14D26B8C" w14:textId="77777777" w:rsidR="008E29B2" w:rsidRDefault="008E29B2" w:rsidP="008E29B2">
            <w:pPr>
              <w:pStyle w:val="af2"/>
              <w:rPr>
                <w:i/>
              </w:rPr>
            </w:pPr>
            <w:r>
              <w:rPr>
                <w:i/>
              </w:rPr>
              <w:t>On-going Zero Knowledge Proof (ZKP) and Homomorphic Signatures research</w:t>
            </w:r>
          </w:p>
          <w:p w14:paraId="4EADBB0E" w14:textId="664C17CE" w:rsidR="008E29B2" w:rsidRPr="008E29B2" w:rsidRDefault="008E29B2" w:rsidP="008E29B2">
            <w:pPr>
              <w:pStyle w:val="af2"/>
              <w:rPr>
                <w:i/>
                <w:color w:val="0000FF"/>
                <w:u w:val="single"/>
                <w:lang w:val="en-US"/>
              </w:rPr>
            </w:pPr>
            <w:r>
              <w:rPr>
                <w:i/>
                <w:lang w:val="en-US"/>
              </w:rPr>
              <w:t xml:space="preserve">See </w:t>
            </w:r>
            <w:hyperlink r:id="rId25" w:history="1">
              <w:r w:rsidRPr="0081398D">
                <w:rPr>
                  <w:rStyle w:val="aa"/>
                  <w:i/>
                  <w:lang w:val="en-US"/>
                </w:rPr>
                <w:t>https://ardordocs.jelurida.com/Arbitrary_messages</w:t>
              </w:r>
            </w:hyperlink>
            <w:r>
              <w:rPr>
                <w:i/>
                <w:lang w:val="en-US"/>
              </w:rPr>
              <w:t xml:space="preserve"> and </w:t>
            </w:r>
            <w:hyperlink r:id="rId26" w:history="1">
              <w:r w:rsidRPr="0081398D">
                <w:rPr>
                  <w:rStyle w:val="aa"/>
                  <w:i/>
                  <w:lang w:val="en-US"/>
                </w:rPr>
                <w:t>https://ardordocs.jelurida.com/Coin_Shuffling</w:t>
              </w:r>
            </w:hyperlink>
            <w:r>
              <w:rPr>
                <w:i/>
                <w:lang w:val="en-US"/>
              </w:rPr>
              <w:t xml:space="preserve"> and</w:t>
            </w:r>
          </w:p>
          <w:p w14:paraId="498CAE84" w14:textId="77777777" w:rsidR="008E29B2" w:rsidRDefault="00EA09E7" w:rsidP="008E29B2">
            <w:hyperlink r:id="rId27" w:history="1">
              <w:r w:rsidR="008E29B2">
                <w:rPr>
                  <w:rStyle w:val="aa"/>
                </w:rPr>
                <w:t>https://www.jelurida.com/standby-shuffling-explained</w:t>
              </w:r>
            </w:hyperlink>
          </w:p>
          <w:p w14:paraId="3A453027" w14:textId="63531CCC" w:rsidR="00CC2F07" w:rsidRDefault="00CC2F07" w:rsidP="00BC49A9">
            <w:pPr>
              <w:pStyle w:val="af2"/>
              <w:rPr>
                <w:i/>
                <w:lang w:val="en-US" w:eastAsia="zh-CN"/>
              </w:rPr>
            </w:pPr>
          </w:p>
        </w:tc>
      </w:tr>
      <w:tr w:rsidR="00CC2F07" w:rsidRPr="00BC2010" w14:paraId="3EDFEE5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C8212D6" w14:textId="508345C9" w:rsidR="00CC2F07" w:rsidRDefault="00CC2F07" w:rsidP="00BC49A9">
            <w:pPr>
              <w:pStyle w:val="FigureTitle"/>
              <w:keepLines w:val="0"/>
              <w:spacing w:before="0" w:after="0"/>
              <w:jc w:val="left"/>
              <w:rPr>
                <w:sz w:val="24"/>
                <w:szCs w:val="24"/>
                <w:lang w:eastAsia="zh-CN"/>
              </w:rPr>
            </w:pPr>
            <w:r w:rsidRPr="00A602A6">
              <w:rPr>
                <w:sz w:val="24"/>
                <w:szCs w:val="24"/>
              </w:rPr>
              <w:t>Tamper Proof</w:t>
            </w:r>
            <w:r>
              <w:rPr>
                <w:rFonts w:hint="eastAsia"/>
                <w:sz w:val="24"/>
                <w:szCs w:val="24"/>
                <w:lang w:eastAsia="zh-CN"/>
              </w:rPr>
              <w:t xml:space="preserve"> (tamper cost)</w:t>
            </w:r>
          </w:p>
        </w:tc>
        <w:tc>
          <w:tcPr>
            <w:tcW w:w="7371" w:type="dxa"/>
            <w:tcBorders>
              <w:top w:val="single" w:sz="6" w:space="0" w:color="auto"/>
              <w:left w:val="single" w:sz="6" w:space="0" w:color="auto"/>
              <w:bottom w:val="single" w:sz="6" w:space="0" w:color="auto"/>
              <w:right w:val="single" w:sz="6" w:space="0" w:color="auto"/>
            </w:tcBorders>
          </w:tcPr>
          <w:p w14:paraId="4EF9332D" w14:textId="77777777" w:rsidR="00736463" w:rsidRDefault="00736463" w:rsidP="00736463">
            <w:pPr>
              <w:pStyle w:val="af2"/>
              <w:rPr>
                <w:i/>
                <w:lang w:val="en-US" w:eastAsia="zh-CN"/>
              </w:rPr>
            </w:pPr>
            <w:r>
              <w:rPr>
                <w:i/>
                <w:lang w:val="en-US" w:eastAsia="zh-CN"/>
              </w:rPr>
              <w:t xml:space="preserve">Immutable ledger. Storing encrypted data is supported. </w:t>
            </w:r>
          </w:p>
          <w:p w14:paraId="051983BF" w14:textId="0A66F1A7" w:rsidR="00CC2F07" w:rsidRDefault="00736463" w:rsidP="00736463">
            <w:pPr>
              <w:pStyle w:val="af2"/>
              <w:rPr>
                <w:i/>
                <w:lang w:val="en-US" w:eastAsia="zh-CN"/>
              </w:rPr>
            </w:pPr>
            <w:r>
              <w:rPr>
                <w:i/>
                <w:lang w:val="en-US" w:eastAsia="zh-CN"/>
              </w:rPr>
              <w:t>51% of the stake is needed in order to censor data. Transparent Forging provides higher protection.</w:t>
            </w:r>
            <w:r w:rsidR="00FD3CB0">
              <w:rPr>
                <w:i/>
                <w:lang w:val="en-US" w:eastAsia="zh-CN"/>
              </w:rPr>
              <w:t xml:space="preserve"> </w:t>
            </w:r>
            <w:r w:rsidR="00FD3CB0">
              <w:rPr>
                <w:i/>
                <w:lang w:val="en-US"/>
              </w:rPr>
              <w:t>Since the identity of the next block generator can be determined with high probability, parties can send transactions directly to the block generator node or blacklist this node if it does not follow the consensus rules.</w:t>
            </w:r>
          </w:p>
        </w:tc>
      </w:tr>
      <w:tr w:rsidR="00CC2F07" w:rsidRPr="00BC2010" w14:paraId="624B411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C80D33" w14:textId="0736608C" w:rsidR="00CC2F07"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8AF25D6" w14:textId="3F6F1783" w:rsidR="00CC2F07" w:rsidRDefault="00FD3CB0" w:rsidP="00BC49A9">
            <w:pPr>
              <w:pStyle w:val="af2"/>
              <w:rPr>
                <w:i/>
                <w:lang w:val="en-US"/>
              </w:rPr>
            </w:pPr>
            <w:r>
              <w:rPr>
                <w:i/>
                <w:lang w:val="en-US"/>
              </w:rPr>
              <w:t>E</w:t>
            </w:r>
            <w:r w:rsidRPr="00FD3CB0">
              <w:rPr>
                <w:i/>
                <w:lang w:val="en-US"/>
              </w:rPr>
              <w:t>very transaction can have a plain text or encrypted attachment that can be used to store data, and also a dedicated "cloud data" transaction type exists. The network provides a mechanism to automatically request and restore pruned data from archival nodes that have stored it.</w:t>
            </w:r>
          </w:p>
        </w:tc>
      </w:tr>
    </w:tbl>
    <w:p w14:paraId="631A0419" w14:textId="77777777" w:rsidR="007120A0" w:rsidRPr="0017770F" w:rsidRDefault="007120A0"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120A0" w:rsidRPr="00BC2010" w14:paraId="158C708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AB7BAF8" w14:textId="77777777" w:rsidR="007120A0" w:rsidRPr="00BC2010" w:rsidRDefault="007120A0" w:rsidP="00BC49A9">
            <w:pPr>
              <w:pStyle w:val="FigureTitle"/>
              <w:keepLines w:val="0"/>
              <w:spacing w:before="0" w:after="0"/>
              <w:rPr>
                <w:sz w:val="24"/>
                <w:szCs w:val="24"/>
              </w:rPr>
            </w:pPr>
            <w:r>
              <w:rPr>
                <w:sz w:val="24"/>
                <w:szCs w:val="24"/>
              </w:rPr>
              <w:t>Platform</w:t>
            </w:r>
            <w:r w:rsidRPr="00BC2010">
              <w:rPr>
                <w:sz w:val="24"/>
                <w:szCs w:val="24"/>
              </w:rPr>
              <w:t xml:space="preserve"> </w:t>
            </w:r>
            <w:r>
              <w:t>N</w:t>
            </w:r>
            <w:r>
              <w:rPr>
                <w:sz w:val="24"/>
                <w:szCs w:val="24"/>
              </w:rPr>
              <w:t>etwork Management</w:t>
            </w:r>
          </w:p>
        </w:tc>
      </w:tr>
      <w:tr w:rsidR="00E7702F" w:rsidRPr="00BC2010" w14:paraId="06BBDCF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C66408" w14:textId="4C2292FB" w:rsidR="00E7702F" w:rsidRPr="00BC2010" w:rsidRDefault="00E7702F" w:rsidP="00BC49A9">
            <w:pPr>
              <w:pStyle w:val="FigureTitle"/>
              <w:keepLines w:val="0"/>
              <w:spacing w:before="0" w:after="0"/>
              <w:jc w:val="left"/>
              <w:rPr>
                <w:sz w:val="24"/>
                <w:szCs w:val="24"/>
              </w:rPr>
            </w:pPr>
            <w:r w:rsidRPr="007B0B75">
              <w:rPr>
                <w:sz w:val="24"/>
                <w:szCs w:val="24"/>
              </w:rPr>
              <w:lastRenderedPageBreak/>
              <w:t>Node Scalability</w:t>
            </w:r>
          </w:p>
        </w:tc>
        <w:tc>
          <w:tcPr>
            <w:tcW w:w="7371" w:type="dxa"/>
            <w:tcBorders>
              <w:top w:val="single" w:sz="6" w:space="0" w:color="auto"/>
              <w:left w:val="single" w:sz="6" w:space="0" w:color="auto"/>
              <w:bottom w:val="single" w:sz="6" w:space="0" w:color="auto"/>
              <w:right w:val="single" w:sz="6" w:space="0" w:color="auto"/>
            </w:tcBorders>
            <w:hideMark/>
          </w:tcPr>
          <w:p w14:paraId="7A4A12B0" w14:textId="64F422E5" w:rsidR="00E7702F" w:rsidRPr="00553B9E" w:rsidRDefault="008C48AF" w:rsidP="00BC49A9">
            <w:pPr>
              <w:pStyle w:val="af2"/>
              <w:rPr>
                <w:i/>
                <w:lang w:val="en-US"/>
              </w:rPr>
            </w:pPr>
            <w:r>
              <w:rPr>
                <w:i/>
                <w:lang w:val="en-US"/>
              </w:rPr>
              <w:t>No enforced limit</w:t>
            </w:r>
          </w:p>
        </w:tc>
      </w:tr>
      <w:tr w:rsidR="00E7702F" w:rsidRPr="00BC2010" w14:paraId="7EA0B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0184F95" w14:textId="77777777" w:rsidR="00E7702F" w:rsidRPr="007B0B75" w:rsidRDefault="00E7702F" w:rsidP="00BC49A9">
            <w:pPr>
              <w:pStyle w:val="FigureTitle"/>
              <w:keepLines w:val="0"/>
              <w:spacing w:before="0" w:after="0"/>
              <w:jc w:val="left"/>
              <w:rPr>
                <w:sz w:val="24"/>
                <w:szCs w:val="24"/>
              </w:rPr>
            </w:pPr>
            <w:r>
              <w:rPr>
                <w:sz w:val="24"/>
                <w:szCs w:val="24"/>
              </w:rPr>
              <w:t>Network Structure</w:t>
            </w:r>
          </w:p>
        </w:tc>
        <w:tc>
          <w:tcPr>
            <w:tcW w:w="7371" w:type="dxa"/>
            <w:tcBorders>
              <w:top w:val="single" w:sz="6" w:space="0" w:color="auto"/>
              <w:left w:val="single" w:sz="6" w:space="0" w:color="auto"/>
              <w:bottom w:val="single" w:sz="6" w:space="0" w:color="auto"/>
              <w:right w:val="single" w:sz="6" w:space="0" w:color="auto"/>
            </w:tcBorders>
          </w:tcPr>
          <w:p w14:paraId="6630F12A" w14:textId="5C8776B7" w:rsidR="00E7702F" w:rsidRPr="00553B9E" w:rsidRDefault="00E7702F" w:rsidP="00BC49A9">
            <w:pPr>
              <w:pStyle w:val="af2"/>
              <w:rPr>
                <w:i/>
                <w:lang w:val="en-US"/>
              </w:rPr>
            </w:pPr>
            <w:r>
              <w:rPr>
                <w:i/>
                <w:lang w:val="en-US"/>
              </w:rPr>
              <w:t>Distributed; Flexibl</w:t>
            </w:r>
            <w:r w:rsidR="008C48AF">
              <w:rPr>
                <w:i/>
                <w:lang w:val="en-US"/>
              </w:rPr>
              <w:t>e</w:t>
            </w:r>
          </w:p>
        </w:tc>
      </w:tr>
      <w:tr w:rsidR="008C48AF" w:rsidRPr="00BC2010" w14:paraId="73ABEF1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61F57C7" w14:textId="77777777" w:rsidR="008C48AF" w:rsidRPr="007B0B75" w:rsidRDefault="008C48AF" w:rsidP="008C48AF">
            <w:pPr>
              <w:pStyle w:val="FigureTitle"/>
              <w:keepLines w:val="0"/>
              <w:spacing w:before="0" w:after="0"/>
              <w:jc w:val="left"/>
              <w:rPr>
                <w:sz w:val="24"/>
                <w:szCs w:val="24"/>
              </w:rPr>
            </w:pPr>
            <w:r>
              <w:rPr>
                <w:sz w:val="24"/>
                <w:szCs w:val="24"/>
              </w:rPr>
              <w:t>Network Discovery Protocol</w:t>
            </w:r>
          </w:p>
        </w:tc>
        <w:tc>
          <w:tcPr>
            <w:tcW w:w="7371" w:type="dxa"/>
            <w:tcBorders>
              <w:top w:val="single" w:sz="6" w:space="0" w:color="auto"/>
              <w:left w:val="single" w:sz="6" w:space="0" w:color="auto"/>
              <w:bottom w:val="single" w:sz="6" w:space="0" w:color="auto"/>
              <w:right w:val="single" w:sz="6" w:space="0" w:color="auto"/>
            </w:tcBorders>
          </w:tcPr>
          <w:p w14:paraId="578A675B" w14:textId="032677FF" w:rsidR="008C48AF" w:rsidRPr="00553B9E" w:rsidRDefault="008C48AF" w:rsidP="008C48AF">
            <w:pPr>
              <w:pStyle w:val="af2"/>
              <w:rPr>
                <w:i/>
                <w:lang w:val="en-US"/>
              </w:rPr>
            </w:pPr>
            <w:r w:rsidRPr="005B6E6D">
              <w:rPr>
                <w:i/>
                <w:lang w:val="en-US"/>
              </w:rPr>
              <w:t xml:space="preserve">Starting from a list of bootstrap nodes. Adding nodes based on nodes known to remote nodes. </w:t>
            </w:r>
          </w:p>
        </w:tc>
      </w:tr>
      <w:tr w:rsidR="00E7702F" w:rsidRPr="00BC2010" w14:paraId="72D4C05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7D729A6" w14:textId="656D82E5" w:rsidR="00E7702F" w:rsidRDefault="00E7702F" w:rsidP="00E7702F">
            <w:pPr>
              <w:pStyle w:val="FigureTitle"/>
              <w:keepLines w:val="0"/>
              <w:spacing w:before="0" w:after="0"/>
              <w:jc w:val="left"/>
              <w:rPr>
                <w:sz w:val="24"/>
                <w:szCs w:val="24"/>
              </w:rPr>
            </w:pPr>
            <w:r w:rsidRPr="007B0B75">
              <w:rPr>
                <w:sz w:val="24"/>
                <w:szCs w:val="24"/>
              </w:rPr>
              <w:t>Byzantine Node Accepted?</w:t>
            </w:r>
            <w:r>
              <w:rPr>
                <w:sz w:val="24"/>
                <w:szCs w:val="24"/>
              </w:rPr>
              <w:t xml:space="preserve"> </w:t>
            </w:r>
          </w:p>
        </w:tc>
        <w:tc>
          <w:tcPr>
            <w:tcW w:w="7371" w:type="dxa"/>
            <w:tcBorders>
              <w:top w:val="single" w:sz="6" w:space="0" w:color="auto"/>
              <w:left w:val="single" w:sz="6" w:space="0" w:color="auto"/>
              <w:bottom w:val="single" w:sz="6" w:space="0" w:color="auto"/>
              <w:right w:val="single" w:sz="6" w:space="0" w:color="auto"/>
            </w:tcBorders>
          </w:tcPr>
          <w:p w14:paraId="36018193" w14:textId="6D0C0A6F" w:rsidR="00E7702F" w:rsidRPr="00553B9E" w:rsidRDefault="008C48AF" w:rsidP="00E7702F">
            <w:pPr>
              <w:pStyle w:val="af2"/>
              <w:rPr>
                <w:i/>
                <w:lang w:val="en-US"/>
              </w:rPr>
            </w:pPr>
            <w:r>
              <w:rPr>
                <w:i/>
                <w:lang w:val="en-US"/>
              </w:rPr>
              <w:t>Yes</w:t>
            </w:r>
          </w:p>
        </w:tc>
      </w:tr>
      <w:tr w:rsidR="00E7702F" w:rsidRPr="00BC2010" w14:paraId="3C4D7FD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5F18E30" w14:textId="776A9FD9" w:rsidR="00E7702F" w:rsidRDefault="00E7702F" w:rsidP="00E7702F">
            <w:pPr>
              <w:pStyle w:val="FigureTitle"/>
              <w:keepLines w:val="0"/>
              <w:spacing w:before="0" w:after="0"/>
              <w:jc w:val="left"/>
              <w:rPr>
                <w:sz w:val="24"/>
                <w:szCs w:val="24"/>
              </w:rPr>
            </w:pPr>
            <w:r>
              <w:rPr>
                <w:sz w:val="24"/>
                <w:szCs w:val="24"/>
              </w:rPr>
              <w:t xml:space="preserve">P2P? </w:t>
            </w:r>
          </w:p>
        </w:tc>
        <w:tc>
          <w:tcPr>
            <w:tcW w:w="7371" w:type="dxa"/>
            <w:tcBorders>
              <w:top w:val="single" w:sz="6" w:space="0" w:color="auto"/>
              <w:left w:val="single" w:sz="6" w:space="0" w:color="auto"/>
              <w:bottom w:val="single" w:sz="6" w:space="0" w:color="auto"/>
              <w:right w:val="single" w:sz="6" w:space="0" w:color="auto"/>
            </w:tcBorders>
          </w:tcPr>
          <w:p w14:paraId="6C3B5C36" w14:textId="74CE9D65" w:rsidR="00E7702F" w:rsidRPr="00553B9E" w:rsidRDefault="008C48AF" w:rsidP="00E7702F">
            <w:pPr>
              <w:pStyle w:val="af2"/>
              <w:rPr>
                <w:i/>
                <w:lang w:val="en-US"/>
              </w:rPr>
            </w:pPr>
            <w:r>
              <w:rPr>
                <w:i/>
                <w:lang w:val="en-US"/>
              </w:rPr>
              <w:t>Yes</w:t>
            </w:r>
          </w:p>
        </w:tc>
      </w:tr>
      <w:tr w:rsidR="00E7702F" w:rsidRPr="00BC2010" w14:paraId="33FDB8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BF0B1E" w14:textId="3F540F92" w:rsidR="00E7702F" w:rsidRDefault="00E7702F" w:rsidP="00E7702F">
            <w:pPr>
              <w:pStyle w:val="FigureTitle"/>
              <w:keepLines w:val="0"/>
              <w:spacing w:before="0" w:after="0"/>
              <w:jc w:val="left"/>
              <w:rPr>
                <w:sz w:val="24"/>
                <w:szCs w:val="24"/>
              </w:rPr>
            </w:pPr>
            <w:r>
              <w:rPr>
                <w:sz w:val="24"/>
                <w:szCs w:val="24"/>
              </w:rPr>
              <w:t>Data Exchange Protocol</w:t>
            </w:r>
          </w:p>
        </w:tc>
        <w:tc>
          <w:tcPr>
            <w:tcW w:w="7371" w:type="dxa"/>
            <w:tcBorders>
              <w:top w:val="single" w:sz="6" w:space="0" w:color="auto"/>
              <w:left w:val="single" w:sz="6" w:space="0" w:color="auto"/>
              <w:bottom w:val="single" w:sz="6" w:space="0" w:color="auto"/>
              <w:right w:val="single" w:sz="6" w:space="0" w:color="auto"/>
            </w:tcBorders>
          </w:tcPr>
          <w:p w14:paraId="0EE9A222" w14:textId="5143369A" w:rsidR="00E7702F" w:rsidRPr="00553B9E" w:rsidRDefault="00E7702F" w:rsidP="00E7702F">
            <w:pPr>
              <w:pStyle w:val="af2"/>
              <w:rPr>
                <w:i/>
                <w:lang w:val="en-US"/>
              </w:rPr>
            </w:pPr>
            <w:r>
              <w:rPr>
                <w:i/>
                <w:lang w:val="en-US"/>
              </w:rPr>
              <w:t>Gossip</w:t>
            </w:r>
          </w:p>
        </w:tc>
      </w:tr>
      <w:tr w:rsidR="008C48AF" w:rsidRPr="00BC2010" w14:paraId="0CEA464D" w14:textId="77777777" w:rsidTr="00E508C7">
        <w:tc>
          <w:tcPr>
            <w:tcW w:w="2402" w:type="dxa"/>
            <w:tcBorders>
              <w:top w:val="single" w:sz="6" w:space="0" w:color="auto"/>
              <w:left w:val="single" w:sz="6" w:space="0" w:color="auto"/>
              <w:bottom w:val="single" w:sz="4" w:space="0" w:color="auto"/>
              <w:right w:val="single" w:sz="6" w:space="0" w:color="auto"/>
            </w:tcBorders>
            <w:shd w:val="pct15" w:color="auto" w:fill="FFFFFF"/>
          </w:tcPr>
          <w:p w14:paraId="260027D0" w14:textId="77777777" w:rsidR="008C48AF" w:rsidRDefault="008C48AF" w:rsidP="008C48A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4" w:space="0" w:color="auto"/>
              <w:right w:val="single" w:sz="6" w:space="0" w:color="auto"/>
            </w:tcBorders>
          </w:tcPr>
          <w:p w14:paraId="6F04241C" w14:textId="1B6C7672" w:rsidR="008C48AF" w:rsidRDefault="008C48AF" w:rsidP="008C48AF">
            <w:pPr>
              <w:pStyle w:val="af2"/>
              <w:rPr>
                <w:i/>
                <w:lang w:val="en-US"/>
              </w:rPr>
            </w:pPr>
            <w:r>
              <w:rPr>
                <w:i/>
                <w:lang w:eastAsia="zh-CN"/>
              </w:rPr>
              <w:t xml:space="preserve">Data exchange between nodes relies on efficient peer to peer native socket communication network. </w:t>
            </w:r>
          </w:p>
        </w:tc>
      </w:tr>
    </w:tbl>
    <w:p w14:paraId="5B4200BC" w14:textId="77777777" w:rsidR="00312FE3" w:rsidRPr="0017770F" w:rsidRDefault="00312FE3" w:rsidP="0017770F"/>
    <w:p w14:paraId="0154D1EC" w14:textId="6289CB1D" w:rsidR="007120A0" w:rsidRDefault="007120A0" w:rsidP="007120A0">
      <w:pPr>
        <w:jc w:val="center"/>
        <w:outlineLvl w:val="0"/>
        <w:rPr>
          <w:b/>
          <w:u w:val="single"/>
        </w:rPr>
      </w:pPr>
      <w:r w:rsidRPr="0098615E">
        <w:rPr>
          <w:b/>
          <w:u w:val="single"/>
        </w:rPr>
        <w:t xml:space="preserve">Section </w:t>
      </w:r>
      <w:r>
        <w:rPr>
          <w:b/>
          <w:u w:val="single"/>
        </w:rPr>
        <w:t>6</w:t>
      </w:r>
      <w:r w:rsidRPr="0098615E">
        <w:rPr>
          <w:b/>
          <w:u w:val="single"/>
        </w:rPr>
        <w:t xml:space="preserve"> </w:t>
      </w:r>
      <w:r>
        <w:rPr>
          <w:b/>
          <w:u w:val="single"/>
        </w:rPr>
        <w:t>Utils</w:t>
      </w:r>
    </w:p>
    <w:p w14:paraId="1F78BC8E" w14:textId="77777777" w:rsidR="00CC2F07" w:rsidRPr="0017770F" w:rsidRDefault="00CC2F07"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039BF" w:rsidRPr="00BC2010" w14:paraId="359FC51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FD4DD5" w14:textId="7C6606A0" w:rsidR="002039BF" w:rsidRPr="00BC2010" w:rsidRDefault="002039BF" w:rsidP="00BC49A9">
            <w:pPr>
              <w:pStyle w:val="FigureTitle"/>
              <w:keepLines w:val="0"/>
              <w:spacing w:before="0" w:after="0"/>
              <w:rPr>
                <w:sz w:val="24"/>
                <w:szCs w:val="24"/>
              </w:rPr>
            </w:pPr>
            <w:r>
              <w:rPr>
                <w:sz w:val="24"/>
                <w:szCs w:val="24"/>
              </w:rPr>
              <w:t>Platform</w:t>
            </w:r>
            <w:r w:rsidRPr="00BC2010">
              <w:rPr>
                <w:sz w:val="24"/>
                <w:szCs w:val="24"/>
              </w:rPr>
              <w:t xml:space="preserve"> </w:t>
            </w:r>
            <w:r w:rsidR="00705947">
              <w:t>Messag</w:t>
            </w:r>
            <w:r w:rsidR="00041841">
              <w:t>ing</w:t>
            </w:r>
            <w:r w:rsidR="007D3857">
              <w:t xml:space="preserve"> </w:t>
            </w:r>
            <w:r w:rsidR="00406DE6">
              <w:t>M</w:t>
            </w:r>
            <w:r w:rsidR="007D3857" w:rsidRPr="007D3857">
              <w:t>echanism</w:t>
            </w:r>
          </w:p>
        </w:tc>
      </w:tr>
      <w:tr w:rsidR="00B65656" w:rsidRPr="00BC2010" w14:paraId="58C03A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D59B01E" w14:textId="2B294720" w:rsidR="00B65656" w:rsidRPr="00BC2010" w:rsidRDefault="00B65656" w:rsidP="00BC49A9">
            <w:pPr>
              <w:pStyle w:val="FigureTitle"/>
              <w:keepLines w:val="0"/>
              <w:spacing w:before="0" w:after="0"/>
              <w:jc w:val="left"/>
              <w:rPr>
                <w:sz w:val="24"/>
                <w:szCs w:val="24"/>
              </w:rPr>
            </w:pPr>
            <w:r>
              <w:rPr>
                <w:sz w:val="24"/>
                <w:szCs w:val="24"/>
              </w:rPr>
              <w:t>Protocol Type</w:t>
            </w:r>
          </w:p>
        </w:tc>
        <w:tc>
          <w:tcPr>
            <w:tcW w:w="7371" w:type="dxa"/>
            <w:tcBorders>
              <w:top w:val="single" w:sz="6" w:space="0" w:color="auto"/>
              <w:left w:val="single" w:sz="6" w:space="0" w:color="auto"/>
              <w:bottom w:val="single" w:sz="6" w:space="0" w:color="auto"/>
              <w:right w:val="single" w:sz="6" w:space="0" w:color="auto"/>
            </w:tcBorders>
            <w:hideMark/>
          </w:tcPr>
          <w:p w14:paraId="3214885E" w14:textId="16FFDCC1" w:rsidR="00B65656" w:rsidRPr="00553B9E" w:rsidRDefault="008C48AF" w:rsidP="00BC49A9">
            <w:pPr>
              <w:pStyle w:val="af2"/>
              <w:rPr>
                <w:i/>
                <w:lang w:val="en-US"/>
              </w:rPr>
            </w:pPr>
            <w:r>
              <w:rPr>
                <w:i/>
                <w:lang w:eastAsia="zh-CN"/>
              </w:rPr>
              <w:t>Proprietary</w:t>
            </w:r>
          </w:p>
        </w:tc>
      </w:tr>
      <w:tr w:rsidR="008C48AF" w:rsidRPr="00BC2010" w14:paraId="1ADB3B0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8729EC" w14:textId="22BB65AF" w:rsidR="008C48AF" w:rsidRPr="00597936" w:rsidRDefault="008C48AF" w:rsidP="008C48A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96034EE" w14:textId="1CE0DE7F" w:rsidR="008C48AF" w:rsidRDefault="008C48AF" w:rsidP="008C48AF">
            <w:pPr>
              <w:pStyle w:val="af2"/>
              <w:rPr>
                <w:i/>
                <w:lang w:val="en-US"/>
              </w:rPr>
            </w:pPr>
            <w:r>
              <w:rPr>
                <w:i/>
                <w:lang w:eastAsia="zh-CN"/>
              </w:rPr>
              <w:t>Plain text messages and encrypted messages are supported. Messages can be prunable i.e. removed from the blockchain only leaving its hash, message file attachments are supported. Every transaction type can have a message attachment or encrypted “message to self” / memo attachment.</w:t>
            </w:r>
          </w:p>
        </w:tc>
      </w:tr>
    </w:tbl>
    <w:p w14:paraId="28D3DB1E" w14:textId="77777777" w:rsidR="00312FE3" w:rsidRPr="0017770F" w:rsidRDefault="00312FE3"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8689E" w:rsidRPr="00BC2010" w14:paraId="212AC1C0"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D0D455D" w14:textId="4FAF5593" w:rsidR="0078689E" w:rsidRPr="00BC2010" w:rsidRDefault="0078689E" w:rsidP="00FA59AF">
            <w:pPr>
              <w:pStyle w:val="FigureTitle"/>
              <w:keepLines w:val="0"/>
              <w:spacing w:before="0" w:after="0"/>
              <w:rPr>
                <w:sz w:val="24"/>
                <w:szCs w:val="24"/>
              </w:rPr>
            </w:pPr>
            <w:r>
              <w:rPr>
                <w:sz w:val="24"/>
                <w:szCs w:val="24"/>
              </w:rPr>
              <w:t>Platform</w:t>
            </w:r>
            <w:r w:rsidRPr="00BC2010">
              <w:rPr>
                <w:sz w:val="24"/>
                <w:szCs w:val="24"/>
              </w:rPr>
              <w:t xml:space="preserve"> </w:t>
            </w:r>
            <w:r>
              <w:t>Crypto Librar</w:t>
            </w:r>
            <w:r w:rsidR="00FA59AF">
              <w:t>ies</w:t>
            </w:r>
          </w:p>
        </w:tc>
      </w:tr>
      <w:tr w:rsidR="00A11155" w:rsidRPr="00CA6807" w14:paraId="59D77C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04B8FFD" w14:textId="6C178389" w:rsidR="00A11155" w:rsidRPr="00BC2010" w:rsidRDefault="00A11155" w:rsidP="00A11155">
            <w:pPr>
              <w:pStyle w:val="FigureTitle"/>
              <w:keepLines w:val="0"/>
              <w:spacing w:before="0" w:after="0"/>
              <w:jc w:val="left"/>
              <w:rPr>
                <w:sz w:val="24"/>
                <w:szCs w:val="24"/>
              </w:rPr>
            </w:pPr>
            <w:r>
              <w:rPr>
                <w:sz w:val="24"/>
                <w:szCs w:val="24"/>
              </w:rPr>
              <w:t>Secure Network Connection Type</w:t>
            </w:r>
          </w:p>
        </w:tc>
        <w:tc>
          <w:tcPr>
            <w:tcW w:w="7371" w:type="dxa"/>
            <w:tcBorders>
              <w:top w:val="single" w:sz="6" w:space="0" w:color="auto"/>
              <w:left w:val="single" w:sz="6" w:space="0" w:color="auto"/>
              <w:bottom w:val="single" w:sz="6" w:space="0" w:color="auto"/>
              <w:right w:val="single" w:sz="6" w:space="0" w:color="auto"/>
            </w:tcBorders>
            <w:hideMark/>
          </w:tcPr>
          <w:p w14:paraId="0DDFB2B5" w14:textId="06F6824A" w:rsidR="00A11155" w:rsidRPr="00CA6807" w:rsidRDefault="00A11155" w:rsidP="00A11155">
            <w:pPr>
              <w:pStyle w:val="af2"/>
              <w:rPr>
                <w:i/>
                <w:lang w:val="pt-BR"/>
              </w:rPr>
            </w:pPr>
            <w:r>
              <w:rPr>
                <w:i/>
                <w:lang w:eastAsia="zh-CN"/>
              </w:rPr>
              <w:t>SSL; TLS; …</w:t>
            </w:r>
          </w:p>
        </w:tc>
      </w:tr>
      <w:tr w:rsidR="0078689E" w:rsidRPr="00283997" w14:paraId="61B87D6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057A8BD" w14:textId="0F163A18" w:rsidR="0078689E" w:rsidRPr="00BC2010" w:rsidRDefault="00CA6807" w:rsidP="00BC49A9">
            <w:pPr>
              <w:pStyle w:val="FigureTitle"/>
              <w:keepLines w:val="0"/>
              <w:spacing w:before="0" w:after="0"/>
              <w:jc w:val="left"/>
              <w:rPr>
                <w:sz w:val="24"/>
                <w:szCs w:val="24"/>
              </w:rPr>
            </w:pPr>
            <w:r>
              <w:rPr>
                <w:sz w:val="24"/>
                <w:szCs w:val="24"/>
              </w:rPr>
              <w:t>Cipher</w:t>
            </w:r>
            <w:r w:rsidR="00A11155">
              <w:rPr>
                <w:sz w:val="24"/>
                <w:szCs w:val="24"/>
              </w:rPr>
              <w:t xml:space="preserve"> Suites</w:t>
            </w:r>
          </w:p>
        </w:tc>
        <w:tc>
          <w:tcPr>
            <w:tcW w:w="7371" w:type="dxa"/>
            <w:tcBorders>
              <w:top w:val="single" w:sz="6" w:space="0" w:color="auto"/>
              <w:left w:val="single" w:sz="6" w:space="0" w:color="auto"/>
              <w:bottom w:val="single" w:sz="6" w:space="0" w:color="auto"/>
              <w:right w:val="single" w:sz="6" w:space="0" w:color="auto"/>
            </w:tcBorders>
            <w:hideMark/>
          </w:tcPr>
          <w:p w14:paraId="3DF100CD" w14:textId="5DD8ADAD" w:rsidR="0078689E" w:rsidRPr="00CA6807" w:rsidRDefault="008C48AF" w:rsidP="00BC49A9">
            <w:pPr>
              <w:pStyle w:val="af2"/>
              <w:rPr>
                <w:i/>
                <w:lang w:val="pt-BR"/>
              </w:rPr>
            </w:pPr>
            <w:r>
              <w:rPr>
                <w:i/>
                <w:lang w:val="pt-BR" w:eastAsia="zh-CN"/>
              </w:rPr>
              <w:t>EC-KCDSA Curve25519</w:t>
            </w:r>
          </w:p>
        </w:tc>
      </w:tr>
      <w:tr w:rsidR="0078689E" w:rsidRPr="00BC2010" w14:paraId="65AA99BF"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DAFEB33" w14:textId="4C81CFDC" w:rsidR="0078689E"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7836F9A" w14:textId="77777777" w:rsidR="008C48AF" w:rsidRPr="008C48AF" w:rsidRDefault="008C48AF" w:rsidP="008C48AF">
            <w:pPr>
              <w:pStyle w:val="af1"/>
              <w:shd w:val="clear" w:color="auto" w:fill="FFFFFF"/>
              <w:spacing w:before="120" w:beforeAutospacing="0" w:after="120" w:afterAutospacing="0"/>
              <w:rPr>
                <w:i/>
                <w:color w:val="222222"/>
              </w:rPr>
            </w:pPr>
            <w:r w:rsidRPr="008C48AF">
              <w:rPr>
                <w:i/>
                <w:color w:val="222222"/>
              </w:rPr>
              <w:t>Key exchange is based on the Curve25519 algorithm, which generates a shared secret key using a fast, efficient, high-security elliptic-curve Diffie-Hellman function. The algorithm was first demonstrated by Daniel J. Bernstein in 2006. Java-based implementations were reviewed by cryptography expert back in March, 2014.</w:t>
            </w:r>
          </w:p>
          <w:p w14:paraId="085D7155" w14:textId="77777777" w:rsidR="008C48AF" w:rsidRPr="008C48AF" w:rsidRDefault="008C48AF" w:rsidP="008C48AF">
            <w:pPr>
              <w:pStyle w:val="af1"/>
              <w:shd w:val="clear" w:color="auto" w:fill="FFFFFF"/>
              <w:spacing w:before="120" w:beforeAutospacing="0" w:after="120" w:afterAutospacing="0"/>
              <w:rPr>
                <w:i/>
                <w:color w:val="222222"/>
              </w:rPr>
            </w:pPr>
            <w:r w:rsidRPr="008C48AF">
              <w:rPr>
                <w:i/>
                <w:color w:val="222222"/>
              </w:rPr>
              <w:t>Message signing in Nxt is implemented using the Elliptic-Curve Korean Certificate-based Digital Signature Algorithm (EC-KCDSA), specified as part of IEEE P1363a by the KCDSA Task Force team in 1998.</w:t>
            </w:r>
          </w:p>
          <w:p w14:paraId="60DEFD5C" w14:textId="03D180F5" w:rsidR="0078689E" w:rsidRDefault="008C48AF" w:rsidP="008C48AF">
            <w:pPr>
              <w:pStyle w:val="af2"/>
              <w:rPr>
                <w:i/>
                <w:lang w:val="en-US"/>
              </w:rPr>
            </w:pPr>
            <w:r w:rsidRPr="008C48AF">
              <w:rPr>
                <w:i/>
                <w:color w:val="222222"/>
                <w:szCs w:val="24"/>
              </w:rPr>
              <w:t>Both algorithms were chosen for their balance of speed and security for a key size of only 32 bytes.</w:t>
            </w:r>
          </w:p>
        </w:tc>
      </w:tr>
    </w:tbl>
    <w:p w14:paraId="3889CDF1" w14:textId="77777777" w:rsidR="00A37552" w:rsidRPr="0017770F" w:rsidRDefault="00A37552" w:rsidP="0017770F"/>
    <w:p w14:paraId="481A1249" w14:textId="62C1AC3C" w:rsidR="004163B5" w:rsidRDefault="004163B5" w:rsidP="004163B5">
      <w:pPr>
        <w:jc w:val="center"/>
        <w:outlineLvl w:val="0"/>
        <w:rPr>
          <w:b/>
          <w:u w:val="single"/>
        </w:rPr>
      </w:pPr>
      <w:r w:rsidRPr="0098615E">
        <w:rPr>
          <w:b/>
          <w:u w:val="single"/>
        </w:rPr>
        <w:t xml:space="preserve">Section </w:t>
      </w:r>
      <w:r w:rsidR="007120A0">
        <w:rPr>
          <w:b/>
          <w:u w:val="single"/>
        </w:rPr>
        <w:t>7</w:t>
      </w:r>
      <w:r w:rsidRPr="0098615E">
        <w:rPr>
          <w:b/>
          <w:u w:val="single"/>
        </w:rPr>
        <w:t xml:space="preserve"> </w:t>
      </w:r>
      <w:r>
        <w:rPr>
          <w:b/>
          <w:u w:val="single"/>
        </w:rPr>
        <w:t xml:space="preserve">Operation &amp; </w:t>
      </w:r>
      <w:r w:rsidR="00CA42C5">
        <w:rPr>
          <w:b/>
          <w:u w:val="single"/>
        </w:rPr>
        <w:t>Maintenance</w:t>
      </w:r>
    </w:p>
    <w:p w14:paraId="2B3C4573" w14:textId="77777777" w:rsidR="004163B5" w:rsidRPr="0017770F" w:rsidRDefault="004163B5"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66264D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24118D4" w14:textId="03CE1ED7"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7120A0">
              <w:rPr>
                <w:sz w:val="24"/>
                <w:szCs w:val="24"/>
              </w:rPr>
              <w:t>N</w:t>
            </w:r>
            <w:r w:rsidRPr="00284428">
              <w:rPr>
                <w:sz w:val="24"/>
                <w:szCs w:val="24"/>
              </w:rPr>
              <w:t>ode</w:t>
            </w:r>
          </w:p>
        </w:tc>
      </w:tr>
      <w:tr w:rsidR="00E7702F" w:rsidRPr="00BC2010" w14:paraId="14BC11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17C4690D" w14:textId="1115CB83" w:rsidR="00E7702F" w:rsidRPr="00BC2010" w:rsidRDefault="00E7702F" w:rsidP="00BC49A9">
            <w:pPr>
              <w:pStyle w:val="FigureTitle"/>
              <w:keepLines w:val="0"/>
              <w:spacing w:before="0" w:after="0"/>
              <w:jc w:val="left"/>
              <w:rPr>
                <w:sz w:val="24"/>
                <w:szCs w:val="24"/>
                <w:lang w:eastAsia="zh-CN"/>
              </w:rPr>
            </w:pPr>
            <w:r>
              <w:rPr>
                <w:sz w:val="24"/>
                <w:szCs w:val="24"/>
              </w:rPr>
              <w:lastRenderedPageBreak/>
              <w:t>Log</w:t>
            </w:r>
          </w:p>
        </w:tc>
        <w:tc>
          <w:tcPr>
            <w:tcW w:w="7371" w:type="dxa"/>
            <w:tcBorders>
              <w:top w:val="single" w:sz="6" w:space="0" w:color="auto"/>
              <w:left w:val="single" w:sz="6" w:space="0" w:color="auto"/>
              <w:bottom w:val="single" w:sz="6" w:space="0" w:color="auto"/>
              <w:right w:val="single" w:sz="6" w:space="0" w:color="auto"/>
            </w:tcBorders>
            <w:hideMark/>
          </w:tcPr>
          <w:p w14:paraId="5FECA67E" w14:textId="033E8E4E" w:rsidR="00E7702F" w:rsidRPr="00553B9E" w:rsidRDefault="00435BC1" w:rsidP="00BC49A9">
            <w:pPr>
              <w:pStyle w:val="af2"/>
              <w:rPr>
                <w:i/>
                <w:lang w:val="en-US"/>
              </w:rPr>
            </w:pPr>
            <w:r>
              <w:rPr>
                <w:i/>
                <w:lang w:eastAsia="zh-CN"/>
              </w:rPr>
              <w:t>Yes</w:t>
            </w:r>
          </w:p>
        </w:tc>
      </w:tr>
      <w:tr w:rsidR="00E7702F" w:rsidRPr="00BC2010" w14:paraId="242888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2809002" w14:textId="0C2D14F8" w:rsidR="00E7702F" w:rsidRDefault="00E7702F" w:rsidP="00E7702F">
            <w:pPr>
              <w:pStyle w:val="FigureTitle"/>
              <w:keepLines w:val="0"/>
              <w:spacing w:before="0" w:after="0"/>
              <w:jc w:val="left"/>
              <w:rPr>
                <w:sz w:val="24"/>
                <w:szCs w:val="24"/>
              </w:rPr>
            </w:pPr>
            <w:r>
              <w:rPr>
                <w:sz w:val="24"/>
                <w:szCs w:val="24"/>
              </w:rPr>
              <w:t>Monitoring</w:t>
            </w:r>
          </w:p>
        </w:tc>
        <w:tc>
          <w:tcPr>
            <w:tcW w:w="7371" w:type="dxa"/>
            <w:tcBorders>
              <w:top w:val="single" w:sz="6" w:space="0" w:color="auto"/>
              <w:left w:val="single" w:sz="6" w:space="0" w:color="auto"/>
              <w:bottom w:val="single" w:sz="6" w:space="0" w:color="auto"/>
              <w:right w:val="single" w:sz="6" w:space="0" w:color="auto"/>
            </w:tcBorders>
          </w:tcPr>
          <w:p w14:paraId="44F272BD" w14:textId="3B852BC2" w:rsidR="00E7702F" w:rsidRPr="00553B9E" w:rsidRDefault="00435BC1" w:rsidP="00E7702F">
            <w:pPr>
              <w:pStyle w:val="af2"/>
              <w:rPr>
                <w:i/>
                <w:lang w:val="en-US"/>
              </w:rPr>
            </w:pPr>
            <w:r>
              <w:rPr>
                <w:i/>
                <w:lang w:val="en-US"/>
              </w:rPr>
              <w:t>Yes</w:t>
            </w:r>
          </w:p>
        </w:tc>
      </w:tr>
      <w:tr w:rsidR="00435BC1" w:rsidRPr="00BC2010" w14:paraId="1ED5185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EC2284" w14:textId="122DB861" w:rsidR="00435BC1" w:rsidRPr="00597936" w:rsidRDefault="00435BC1" w:rsidP="00435BC1">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76DD866" w14:textId="77777777" w:rsidR="00435BC1" w:rsidRDefault="00435BC1" w:rsidP="00435BC1">
            <w:pPr>
              <w:pStyle w:val="af2"/>
              <w:rPr>
                <w:i/>
                <w:lang w:eastAsia="zh-CN"/>
              </w:rPr>
            </w:pPr>
            <w:r>
              <w:rPr>
                <w:i/>
                <w:lang w:eastAsia="zh-CN"/>
              </w:rPr>
              <w:t xml:space="preserve">Node operation can be controlled by the local operator or monitored by a public service like </w:t>
            </w:r>
            <w:hyperlink r:id="rId28" w:history="1">
              <w:r w:rsidRPr="00A33CEC">
                <w:rPr>
                  <w:rStyle w:val="aa"/>
                  <w:i/>
                  <w:lang w:eastAsia="zh-CN"/>
                </w:rPr>
                <w:t>https://ardor.peerexplorer.com/</w:t>
              </w:r>
            </w:hyperlink>
            <w:r>
              <w:rPr>
                <w:i/>
                <w:lang w:eastAsia="zh-CN"/>
              </w:rPr>
              <w:t xml:space="preserve"> , nodes use extensive logging facility and advanced monitoring APIs.</w:t>
            </w:r>
          </w:p>
          <w:p w14:paraId="64F4CFCF" w14:textId="2340F119" w:rsidR="00435BC1" w:rsidRDefault="00EA09E7" w:rsidP="00435BC1">
            <w:pPr>
              <w:pStyle w:val="af2"/>
              <w:rPr>
                <w:i/>
                <w:lang w:val="en-US"/>
              </w:rPr>
            </w:pPr>
            <w:hyperlink r:id="rId29" w:history="1">
              <w:r w:rsidR="00435BC1" w:rsidRPr="009A63B7">
                <w:rPr>
                  <w:rStyle w:val="aa"/>
                  <w:i/>
                  <w:lang w:val="en-US"/>
                </w:rPr>
                <w:t>https://ardordocs.jelurida.com/API</w:t>
              </w:r>
            </w:hyperlink>
          </w:p>
        </w:tc>
      </w:tr>
    </w:tbl>
    <w:p w14:paraId="51B6B6E7" w14:textId="77777777" w:rsidR="004163B5" w:rsidRDefault="004163B5" w:rsidP="004163B5">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E7D5E4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9399BA" w14:textId="23638343"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DA3BBC">
              <w:rPr>
                <w:sz w:val="24"/>
                <w:szCs w:val="24"/>
              </w:rPr>
              <w:t>C</w:t>
            </w:r>
            <w:r>
              <w:rPr>
                <w:sz w:val="24"/>
                <w:szCs w:val="24"/>
              </w:rPr>
              <w:t xml:space="preserve">hain </w:t>
            </w:r>
            <w:r w:rsidR="00DA3BBC">
              <w:rPr>
                <w:sz w:val="24"/>
                <w:szCs w:val="24"/>
              </w:rPr>
              <w:t>N</w:t>
            </w:r>
            <w:r>
              <w:rPr>
                <w:sz w:val="24"/>
                <w:szCs w:val="24"/>
              </w:rPr>
              <w:t>etwork</w:t>
            </w:r>
          </w:p>
        </w:tc>
      </w:tr>
      <w:tr w:rsidR="00E7702F" w:rsidRPr="00BC2010" w14:paraId="4600106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A974867" w14:textId="504DA321" w:rsidR="00E7702F" w:rsidRPr="00BC2010" w:rsidRDefault="00E7702F" w:rsidP="00BC49A9">
            <w:pPr>
              <w:pStyle w:val="FigureTitle"/>
              <w:keepLines w:val="0"/>
              <w:spacing w:before="0" w:after="0"/>
              <w:jc w:val="left"/>
              <w:rPr>
                <w:sz w:val="24"/>
                <w:szCs w:val="24"/>
              </w:rPr>
            </w:pPr>
            <w:r>
              <w:rPr>
                <w:sz w:val="24"/>
                <w:szCs w:val="24"/>
              </w:rPr>
              <w:t>Permission Control</w:t>
            </w:r>
          </w:p>
        </w:tc>
        <w:tc>
          <w:tcPr>
            <w:tcW w:w="7371" w:type="dxa"/>
            <w:tcBorders>
              <w:top w:val="single" w:sz="6" w:space="0" w:color="auto"/>
              <w:left w:val="single" w:sz="6" w:space="0" w:color="auto"/>
              <w:bottom w:val="single" w:sz="6" w:space="0" w:color="auto"/>
              <w:right w:val="single" w:sz="6" w:space="0" w:color="auto"/>
            </w:tcBorders>
            <w:hideMark/>
          </w:tcPr>
          <w:p w14:paraId="05FFEBA7" w14:textId="711CEDE9" w:rsidR="00E7702F" w:rsidRPr="00553B9E" w:rsidRDefault="00FB0BA7" w:rsidP="00BC49A9">
            <w:pPr>
              <w:pStyle w:val="af2"/>
              <w:rPr>
                <w:i/>
                <w:lang w:val="en-US"/>
              </w:rPr>
            </w:pPr>
            <w:r>
              <w:rPr>
                <w:i/>
                <w:lang w:eastAsia="zh-CN"/>
              </w:rPr>
              <w:t>No permission is required</w:t>
            </w:r>
          </w:p>
        </w:tc>
      </w:tr>
      <w:tr w:rsidR="00E7702F" w:rsidRPr="00BC2010" w14:paraId="493E139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8D6061" w14:textId="754E1A23" w:rsidR="00E7702F" w:rsidRDefault="00E7702F" w:rsidP="00E7702F">
            <w:pPr>
              <w:pStyle w:val="FigureTitle"/>
              <w:keepLines w:val="0"/>
              <w:spacing w:before="0" w:after="0"/>
              <w:jc w:val="left"/>
              <w:rPr>
                <w:sz w:val="24"/>
                <w:szCs w:val="24"/>
              </w:rPr>
            </w:pPr>
            <w:r>
              <w:rPr>
                <w:sz w:val="24"/>
                <w:szCs w:val="24"/>
              </w:rPr>
              <w:t>Auditing</w:t>
            </w:r>
          </w:p>
        </w:tc>
        <w:tc>
          <w:tcPr>
            <w:tcW w:w="7371" w:type="dxa"/>
            <w:tcBorders>
              <w:top w:val="single" w:sz="6" w:space="0" w:color="auto"/>
              <w:left w:val="single" w:sz="6" w:space="0" w:color="auto"/>
              <w:bottom w:val="single" w:sz="6" w:space="0" w:color="auto"/>
              <w:right w:val="single" w:sz="6" w:space="0" w:color="auto"/>
            </w:tcBorders>
          </w:tcPr>
          <w:p w14:paraId="79FBBAE6" w14:textId="62CFCDF3" w:rsidR="00E7702F" w:rsidRPr="00553B9E" w:rsidRDefault="00FB0BA7" w:rsidP="00E7702F">
            <w:pPr>
              <w:pStyle w:val="af2"/>
              <w:rPr>
                <w:i/>
                <w:lang w:val="en-US"/>
              </w:rPr>
            </w:pPr>
            <w:r>
              <w:rPr>
                <w:i/>
                <w:lang w:val="en-US"/>
              </w:rPr>
              <w:t>Extensive audit is supported</w:t>
            </w:r>
          </w:p>
        </w:tc>
      </w:tr>
      <w:tr w:rsidR="00FB0BA7" w:rsidRPr="00BC2010" w14:paraId="3B70F99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B81213F" w14:textId="62586CAD" w:rsidR="00FB0BA7" w:rsidRDefault="00FB0BA7" w:rsidP="00FB0BA7">
            <w:pPr>
              <w:pStyle w:val="FigureTitle"/>
              <w:keepLines w:val="0"/>
              <w:spacing w:before="0" w:after="0"/>
              <w:jc w:val="left"/>
              <w:rPr>
                <w:sz w:val="24"/>
                <w:szCs w:val="24"/>
              </w:rPr>
            </w:pPr>
            <w:r>
              <w:rPr>
                <w:sz w:val="24"/>
                <w:szCs w:val="24"/>
              </w:rPr>
              <w:t>Supervisory Support</w:t>
            </w:r>
          </w:p>
        </w:tc>
        <w:tc>
          <w:tcPr>
            <w:tcW w:w="7371" w:type="dxa"/>
            <w:tcBorders>
              <w:top w:val="single" w:sz="6" w:space="0" w:color="auto"/>
              <w:left w:val="single" w:sz="6" w:space="0" w:color="auto"/>
              <w:bottom w:val="single" w:sz="6" w:space="0" w:color="auto"/>
              <w:right w:val="single" w:sz="6" w:space="0" w:color="auto"/>
            </w:tcBorders>
          </w:tcPr>
          <w:p w14:paraId="73E536B7" w14:textId="55B64BAE" w:rsidR="00FB0BA7" w:rsidRDefault="00FB0BA7" w:rsidP="00FB0BA7">
            <w:pPr>
              <w:pStyle w:val="af2"/>
              <w:rPr>
                <w:i/>
                <w:lang w:eastAsia="zh-CN"/>
              </w:rPr>
            </w:pPr>
            <w:r>
              <w:rPr>
                <w:i/>
                <w:lang w:eastAsia="zh-CN"/>
              </w:rPr>
              <w:t>Node automatic update is not supported as this would create a form of centralization. Node upgrade by itself is very simple and can be performed in batch by the node operator. Docker template is available.</w:t>
            </w:r>
          </w:p>
        </w:tc>
      </w:tr>
      <w:tr w:rsidR="00FB0BA7" w:rsidRPr="00BC2010" w14:paraId="504724D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8244ACE" w14:textId="2876600C" w:rsidR="00FB0BA7" w:rsidRPr="00597936" w:rsidRDefault="00FB0BA7" w:rsidP="00FB0BA7">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356B414" w14:textId="7D0F0F32" w:rsidR="00FB0BA7" w:rsidRDefault="00FB0BA7" w:rsidP="00FB0BA7">
            <w:pPr>
              <w:pStyle w:val="af2"/>
              <w:rPr>
                <w:i/>
                <w:lang w:val="en-US"/>
              </w:rPr>
            </w:pPr>
          </w:p>
        </w:tc>
      </w:tr>
    </w:tbl>
    <w:p w14:paraId="0401F500" w14:textId="77777777" w:rsidR="003E2C65" w:rsidRPr="0017770F" w:rsidRDefault="003E2C65" w:rsidP="0017770F"/>
    <w:p w14:paraId="13B354E7" w14:textId="1BED91E0" w:rsidR="00930718" w:rsidRDefault="00930718" w:rsidP="00041841">
      <w:pPr>
        <w:ind w:left="567"/>
        <w:jc w:val="center"/>
        <w:outlineLvl w:val="0"/>
        <w:rPr>
          <w:b/>
          <w:u w:val="single"/>
        </w:rPr>
      </w:pPr>
      <w:r w:rsidRPr="0098615E">
        <w:rPr>
          <w:b/>
          <w:u w:val="single"/>
        </w:rPr>
        <w:t xml:space="preserve">Section </w:t>
      </w:r>
      <w:r w:rsidR="0061102F">
        <w:rPr>
          <w:b/>
          <w:u w:val="single"/>
        </w:rPr>
        <w:t>8</w:t>
      </w:r>
      <w:r w:rsidRPr="0098615E">
        <w:rPr>
          <w:b/>
          <w:u w:val="single"/>
        </w:rPr>
        <w:t xml:space="preserve"> </w:t>
      </w:r>
      <w:r w:rsidR="008345BB">
        <w:rPr>
          <w:b/>
          <w:u w:val="single"/>
        </w:rPr>
        <w:t xml:space="preserve">External </w:t>
      </w:r>
      <w:r w:rsidR="00DD3E41">
        <w:rPr>
          <w:b/>
          <w:u w:val="single"/>
        </w:rPr>
        <w:t>Resource Management</w:t>
      </w:r>
    </w:p>
    <w:p w14:paraId="3DBB6C81" w14:textId="77777777" w:rsidR="00930718" w:rsidRPr="0017770F" w:rsidRDefault="00930718" w:rsidP="0017770F">
      <w:pPr>
        <w:rPr>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C78D8" w:rsidRPr="00BC2010" w14:paraId="142C32E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3335AB8" w14:textId="5449D906" w:rsidR="007C78D8" w:rsidRPr="00BC2010" w:rsidRDefault="007C78D8" w:rsidP="007C78D8">
            <w:pPr>
              <w:pStyle w:val="FigureTitle"/>
              <w:keepLines w:val="0"/>
              <w:spacing w:before="0" w:after="0"/>
              <w:rPr>
                <w:sz w:val="24"/>
                <w:szCs w:val="24"/>
              </w:rPr>
            </w:pPr>
            <w:r w:rsidRPr="00521067">
              <w:rPr>
                <w:sz w:val="24"/>
                <w:szCs w:val="24"/>
              </w:rPr>
              <w:t>Platform</w:t>
            </w:r>
            <w:r w:rsidRPr="00521067">
              <w:t xml:space="preserve"> External Resour</w:t>
            </w:r>
            <w:r>
              <w:t>c</w:t>
            </w:r>
            <w:r w:rsidRPr="00521067">
              <w:t xml:space="preserve">e </w:t>
            </w:r>
            <w:r>
              <w:t>Management</w:t>
            </w:r>
          </w:p>
        </w:tc>
      </w:tr>
      <w:tr w:rsidR="007C78D8" w:rsidRPr="00283997" w14:paraId="619F05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B68DC95" w14:textId="388A204C" w:rsidR="007C78D8" w:rsidRDefault="00486FF5" w:rsidP="007C78D8">
            <w:pPr>
              <w:pStyle w:val="FigureTitle"/>
              <w:keepLines w:val="0"/>
              <w:spacing w:before="0" w:after="0"/>
              <w:jc w:val="left"/>
              <w:rPr>
                <w:sz w:val="24"/>
                <w:szCs w:val="24"/>
              </w:rPr>
            </w:pPr>
            <w:r w:rsidRPr="00450EDB">
              <w:rPr>
                <w:sz w:val="24"/>
                <w:szCs w:val="24"/>
                <w:lang w:eastAsia="zh-CN"/>
              </w:rPr>
              <w:t>I</w:t>
            </w:r>
            <w:r w:rsidR="00E7702F">
              <w:rPr>
                <w:sz w:val="24"/>
                <w:szCs w:val="24"/>
              </w:rPr>
              <w:t>nteroperation solution</w:t>
            </w:r>
          </w:p>
        </w:tc>
        <w:tc>
          <w:tcPr>
            <w:tcW w:w="7371" w:type="dxa"/>
            <w:tcBorders>
              <w:top w:val="single" w:sz="6" w:space="0" w:color="auto"/>
              <w:left w:val="single" w:sz="6" w:space="0" w:color="auto"/>
              <w:bottom w:val="single" w:sz="6" w:space="0" w:color="auto"/>
              <w:right w:val="single" w:sz="6" w:space="0" w:color="auto"/>
            </w:tcBorders>
          </w:tcPr>
          <w:p w14:paraId="1D0CAF3F" w14:textId="77777777" w:rsidR="00FB0BA7" w:rsidRDefault="00FB0BA7" w:rsidP="00FB0BA7">
            <w:pPr>
              <w:pStyle w:val="af2"/>
              <w:rPr>
                <w:i/>
                <w:lang w:val="en-US" w:eastAsia="zh-CN"/>
              </w:rPr>
            </w:pPr>
            <w:r>
              <w:rPr>
                <w:i/>
                <w:lang w:val="en-US" w:eastAsia="zh-CN"/>
              </w:rPr>
              <w:t xml:space="preserve">Transactional child chains are operational on mainnet since 1 January 2018. </w:t>
            </w:r>
          </w:p>
          <w:p w14:paraId="7E15DBF0" w14:textId="77777777" w:rsidR="007C78D8" w:rsidRDefault="00FB0BA7" w:rsidP="00FB0BA7">
            <w:pPr>
              <w:pStyle w:val="af2"/>
              <w:rPr>
                <w:i/>
                <w:lang w:val="en-US" w:eastAsia="zh-CN"/>
              </w:rPr>
            </w:pPr>
            <w:r>
              <w:rPr>
                <w:i/>
                <w:lang w:val="en-US" w:eastAsia="zh-CN"/>
              </w:rPr>
              <w:t>Unique transaction vouchers architecture enables secure offline communication of transaction data.</w:t>
            </w:r>
          </w:p>
          <w:p w14:paraId="538C9288" w14:textId="787A2E11" w:rsidR="00FB0BA7" w:rsidRDefault="00FB0BA7" w:rsidP="00FB0BA7">
            <w:pPr>
              <w:pStyle w:val="af2"/>
              <w:rPr>
                <w:i/>
                <w:lang w:val="en-US" w:eastAsia="zh-CN"/>
              </w:rPr>
            </w:pPr>
            <w:r>
              <w:rPr>
                <w:i/>
                <w:lang w:val="en-US" w:eastAsia="zh-CN"/>
              </w:rPr>
              <w:t>Stateless Lightweight Contracts, Ardor’s version of smart contracts, can be deployed on a child chain and used as clients to any external system which expose Java, Web Service, Restful or Http based APIs.</w:t>
            </w:r>
          </w:p>
          <w:p w14:paraId="40E30E0E" w14:textId="52DE4B77" w:rsidR="00FB0BA7" w:rsidRPr="00FB0BA7" w:rsidRDefault="00FB0BA7" w:rsidP="00FB0BA7">
            <w:pPr>
              <w:pStyle w:val="af2"/>
              <w:rPr>
                <w:i/>
                <w:lang w:val="en-US" w:eastAsia="zh-CN"/>
              </w:rPr>
            </w:pPr>
            <w:r>
              <w:rPr>
                <w:i/>
                <w:lang w:eastAsia="zh-CN"/>
              </w:rPr>
              <w:t xml:space="preserve">Unlike other blockchain contract designs, the Ardor lightweight contracts are designed to interface and inter-operate with other external systems. Lightweight contracts are also designed to simplify contract life cycle management.  </w:t>
            </w:r>
          </w:p>
        </w:tc>
      </w:tr>
      <w:tr w:rsidR="007C78D8" w:rsidRPr="00BC2010" w14:paraId="0594CBB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0A3B42" w14:textId="22CCA6BD" w:rsidR="007C78D8" w:rsidRDefault="00E7702F" w:rsidP="007C78D8">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3B4ABE9F" w14:textId="77777777" w:rsidR="00FB0BA7" w:rsidRDefault="00FB0BA7" w:rsidP="00FB0BA7">
            <w:pPr>
              <w:pStyle w:val="af2"/>
              <w:rPr>
                <w:i/>
                <w:lang w:val="en-US"/>
              </w:rPr>
            </w:pPr>
            <w:r>
              <w:rPr>
                <w:i/>
                <w:lang w:val="en-US"/>
              </w:rPr>
              <w:t xml:space="preserve">Ardor is the first platform to release a fully operational multi-chain architecture to production since January 2018. Ardor’s multi-chain architecture improves scalability, reduces blockchain bloat and provides several operational advantages like sponsored transaction fees. </w:t>
            </w:r>
          </w:p>
          <w:p w14:paraId="47904ADD" w14:textId="3D7FBA32" w:rsidR="007C78D8" w:rsidRDefault="00FB0BA7" w:rsidP="00FB0BA7">
            <w:pPr>
              <w:pStyle w:val="af2"/>
              <w:rPr>
                <w:i/>
                <w:lang w:eastAsia="zh-CN"/>
              </w:rPr>
            </w:pPr>
            <w:r>
              <w:rPr>
                <w:i/>
                <w:lang w:val="en-US"/>
              </w:rPr>
              <w:t>The new lightweight smart contract framework also offers a stateless solution for app creation on the blockchain.</w:t>
            </w:r>
          </w:p>
        </w:tc>
      </w:tr>
    </w:tbl>
    <w:p w14:paraId="09916DBA" w14:textId="77777777" w:rsidR="00312FE3" w:rsidRPr="0017770F" w:rsidRDefault="00312FE3" w:rsidP="0017770F"/>
    <w:p w14:paraId="597B1AEB" w14:textId="381E0387" w:rsidR="00930718" w:rsidRDefault="00930718" w:rsidP="00930718">
      <w:pPr>
        <w:jc w:val="center"/>
        <w:outlineLvl w:val="0"/>
        <w:rPr>
          <w:b/>
          <w:u w:val="single"/>
        </w:rPr>
      </w:pPr>
      <w:r w:rsidRPr="0098615E">
        <w:rPr>
          <w:b/>
          <w:u w:val="single"/>
        </w:rPr>
        <w:t>Section</w:t>
      </w:r>
      <w:r w:rsidR="0061102F">
        <w:rPr>
          <w:b/>
          <w:u w:val="single"/>
        </w:rPr>
        <w:t xml:space="preserve"> 9</w:t>
      </w:r>
      <w:r w:rsidRPr="0098615E">
        <w:rPr>
          <w:b/>
          <w:u w:val="single"/>
        </w:rPr>
        <w:t xml:space="preserve"> </w:t>
      </w:r>
      <w:r w:rsidR="00666C72">
        <w:rPr>
          <w:b/>
          <w:u w:val="single"/>
        </w:rPr>
        <w:t>Extensions</w:t>
      </w:r>
    </w:p>
    <w:p w14:paraId="329EF81F" w14:textId="77777777" w:rsidR="00E57946" w:rsidRDefault="00E57946" w:rsidP="00930718">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DC32BF" w:rsidRPr="00BC2010" w14:paraId="23503AE7" w14:textId="77777777" w:rsidTr="000E150D">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1FAF32F" w14:textId="56F1B45B" w:rsidR="00DC32BF" w:rsidRPr="00BC2010" w:rsidRDefault="00DC32BF" w:rsidP="000E150D">
            <w:pPr>
              <w:pStyle w:val="FigureTitle"/>
              <w:keepLines w:val="0"/>
              <w:spacing w:before="0" w:after="0"/>
              <w:rPr>
                <w:sz w:val="24"/>
                <w:szCs w:val="24"/>
              </w:rPr>
            </w:pPr>
            <w:r>
              <w:rPr>
                <w:sz w:val="24"/>
                <w:szCs w:val="24"/>
              </w:rPr>
              <w:lastRenderedPageBreak/>
              <w:t>Platform</w:t>
            </w:r>
            <w:r>
              <w:t xml:space="preserve"> E</w:t>
            </w:r>
            <w:r>
              <w:rPr>
                <w:sz w:val="24"/>
                <w:szCs w:val="24"/>
              </w:rPr>
              <w:t>xtensions - optional</w:t>
            </w:r>
          </w:p>
        </w:tc>
      </w:tr>
      <w:tr w:rsidR="00DC32BF" w:rsidRPr="00BC2010" w14:paraId="3CCB83BC" w14:textId="77777777" w:rsidTr="000E150D">
        <w:tc>
          <w:tcPr>
            <w:tcW w:w="9773" w:type="dxa"/>
            <w:gridSpan w:val="2"/>
            <w:tcBorders>
              <w:top w:val="single" w:sz="6" w:space="0" w:color="auto"/>
              <w:left w:val="single" w:sz="6" w:space="0" w:color="auto"/>
              <w:bottom w:val="single" w:sz="6" w:space="0" w:color="auto"/>
              <w:right w:val="single" w:sz="6" w:space="0" w:color="auto"/>
            </w:tcBorders>
            <w:shd w:val="pct15" w:color="auto" w:fill="FFFFFF"/>
          </w:tcPr>
          <w:p w14:paraId="57F067D0" w14:textId="77777777" w:rsidR="00DC32BF" w:rsidRPr="00614985" w:rsidRDefault="00DC32BF" w:rsidP="000E150D">
            <w:pPr>
              <w:pStyle w:val="FigureTitle"/>
              <w:keepLines w:val="0"/>
              <w:spacing w:before="0" w:after="0"/>
              <w:rPr>
                <w:b w:val="0"/>
                <w:i/>
                <w:sz w:val="24"/>
                <w:szCs w:val="24"/>
                <w:lang w:eastAsia="zh-CN"/>
              </w:rPr>
            </w:pPr>
            <w:r w:rsidRPr="00614985">
              <w:rPr>
                <w:rFonts w:hint="eastAsia"/>
                <w:b w:val="0"/>
                <w:i/>
                <w:sz w:val="24"/>
                <w:szCs w:val="24"/>
                <w:lang w:eastAsia="zh-CN"/>
              </w:rPr>
              <w:t>[the following list can be</w:t>
            </w:r>
            <w:r>
              <w:rPr>
                <w:rFonts w:hint="eastAsia"/>
                <w:b w:val="0"/>
                <w:i/>
                <w:sz w:val="24"/>
                <w:szCs w:val="24"/>
                <w:lang w:eastAsia="zh-CN"/>
              </w:rPr>
              <w:t xml:space="preserve"> duplicated for multiple extensions]</w:t>
            </w:r>
          </w:p>
        </w:tc>
      </w:tr>
      <w:tr w:rsidR="00DC32BF" w:rsidRPr="00BC2010" w14:paraId="41C4B9E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66898FB9" w14:textId="77777777" w:rsidR="00DC32BF" w:rsidRDefault="00DC32BF" w:rsidP="000E150D">
            <w:pPr>
              <w:pStyle w:val="FigureTitle"/>
              <w:keepLines w:val="0"/>
              <w:spacing w:before="0" w:after="0"/>
              <w:jc w:val="left"/>
              <w:rPr>
                <w:sz w:val="24"/>
                <w:szCs w:val="24"/>
                <w:lang w:eastAsia="zh-CN"/>
              </w:rPr>
            </w:pPr>
            <w:r>
              <w:rPr>
                <w:sz w:val="24"/>
                <w:szCs w:val="24"/>
                <w:lang w:eastAsia="zh-CN"/>
              </w:rPr>
              <w:t>N</w:t>
            </w:r>
            <w:r>
              <w:rPr>
                <w:rFonts w:hint="eastAsia"/>
                <w:sz w:val="24"/>
                <w:szCs w:val="24"/>
                <w:lang w:eastAsia="zh-CN"/>
              </w:rPr>
              <w:t>ame</w:t>
            </w:r>
          </w:p>
        </w:tc>
        <w:tc>
          <w:tcPr>
            <w:tcW w:w="7802" w:type="dxa"/>
            <w:tcBorders>
              <w:top w:val="single" w:sz="6" w:space="0" w:color="auto"/>
              <w:left w:val="single" w:sz="6" w:space="0" w:color="auto"/>
              <w:bottom w:val="single" w:sz="6" w:space="0" w:color="auto"/>
              <w:right w:val="single" w:sz="6" w:space="0" w:color="auto"/>
            </w:tcBorders>
          </w:tcPr>
          <w:p w14:paraId="465B9089" w14:textId="0CFC5386" w:rsidR="00DC32BF" w:rsidRDefault="00FB0BA7" w:rsidP="000E150D">
            <w:pPr>
              <w:pStyle w:val="af2"/>
              <w:rPr>
                <w:i/>
                <w:lang w:eastAsia="zh-CN"/>
              </w:rPr>
            </w:pPr>
            <w:r>
              <w:rPr>
                <w:i/>
                <w:lang w:eastAsia="zh-CN"/>
              </w:rPr>
              <w:t>Child chains</w:t>
            </w:r>
          </w:p>
        </w:tc>
      </w:tr>
      <w:tr w:rsidR="00E7702F" w:rsidRPr="00BC2010" w14:paraId="5C683171"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331D90FD" w14:textId="1FA384D8" w:rsidR="00E7702F" w:rsidRPr="00BC2010" w:rsidRDefault="00E7702F" w:rsidP="000E150D">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type</w:t>
            </w:r>
            <w:r>
              <w:rPr>
                <w:rStyle w:val="a5"/>
                <w:szCs w:val="24"/>
                <w:lang w:eastAsia="zh-CN"/>
              </w:rPr>
              <w:footnoteReference w:id="2"/>
            </w:r>
          </w:p>
        </w:tc>
        <w:tc>
          <w:tcPr>
            <w:tcW w:w="7802" w:type="dxa"/>
            <w:tcBorders>
              <w:top w:val="single" w:sz="6" w:space="0" w:color="auto"/>
              <w:left w:val="single" w:sz="6" w:space="0" w:color="auto"/>
              <w:bottom w:val="single" w:sz="6" w:space="0" w:color="auto"/>
              <w:right w:val="single" w:sz="6" w:space="0" w:color="auto"/>
            </w:tcBorders>
            <w:hideMark/>
          </w:tcPr>
          <w:p w14:paraId="6B41F530" w14:textId="185F930B" w:rsidR="00E7702F" w:rsidRPr="00553B9E" w:rsidRDefault="00FB0BA7" w:rsidP="000E150D">
            <w:pPr>
              <w:pStyle w:val="af2"/>
              <w:rPr>
                <w:i/>
                <w:lang w:val="en-US" w:eastAsia="zh-CN"/>
              </w:rPr>
            </w:pPr>
            <w:r>
              <w:rPr>
                <w:i/>
                <w:lang w:eastAsia="zh-CN"/>
              </w:rPr>
              <w:t>Internal</w:t>
            </w:r>
          </w:p>
        </w:tc>
      </w:tr>
      <w:tr w:rsidR="00E7702F" w:rsidRPr="00BC2010" w14:paraId="71737AB2"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243D9165" w14:textId="37B780E6" w:rsidR="00E7702F" w:rsidRPr="00BC2010" w:rsidRDefault="00E7702F" w:rsidP="000E150D">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mode</w:t>
            </w:r>
            <w:r>
              <w:rPr>
                <w:rStyle w:val="a5"/>
                <w:szCs w:val="24"/>
                <w:lang w:eastAsia="zh-CN"/>
              </w:rPr>
              <w:footnoteReference w:id="3"/>
            </w:r>
          </w:p>
        </w:tc>
        <w:tc>
          <w:tcPr>
            <w:tcW w:w="7802" w:type="dxa"/>
            <w:tcBorders>
              <w:top w:val="single" w:sz="6" w:space="0" w:color="auto"/>
              <w:left w:val="single" w:sz="6" w:space="0" w:color="auto"/>
              <w:bottom w:val="single" w:sz="6" w:space="0" w:color="auto"/>
              <w:right w:val="single" w:sz="6" w:space="0" w:color="auto"/>
            </w:tcBorders>
            <w:hideMark/>
          </w:tcPr>
          <w:p w14:paraId="7EB7EFB2" w14:textId="4852AA5D" w:rsidR="00E7702F" w:rsidRPr="00553B9E" w:rsidRDefault="00FB0BA7" w:rsidP="000E150D">
            <w:pPr>
              <w:pStyle w:val="af2"/>
              <w:rPr>
                <w:i/>
                <w:lang w:val="en-US" w:eastAsia="zh-CN"/>
              </w:rPr>
            </w:pPr>
            <w:r>
              <w:rPr>
                <w:i/>
                <w:szCs w:val="24"/>
                <w:lang w:eastAsia="zh-CN"/>
              </w:rPr>
              <w:t>Horizontal</w:t>
            </w:r>
          </w:p>
        </w:tc>
      </w:tr>
      <w:tr w:rsidR="00E7702F" w:rsidRPr="00BC2010" w14:paraId="7E0AF195"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1113BE1C" w14:textId="69E755B6" w:rsidR="00E7702F" w:rsidRDefault="00E7702F" w:rsidP="00E7702F">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olution</w:t>
            </w:r>
          </w:p>
        </w:tc>
        <w:tc>
          <w:tcPr>
            <w:tcW w:w="7802" w:type="dxa"/>
            <w:tcBorders>
              <w:top w:val="single" w:sz="6" w:space="0" w:color="auto"/>
              <w:left w:val="single" w:sz="6" w:space="0" w:color="auto"/>
              <w:bottom w:val="single" w:sz="6" w:space="0" w:color="auto"/>
              <w:right w:val="single" w:sz="6" w:space="0" w:color="auto"/>
            </w:tcBorders>
          </w:tcPr>
          <w:p w14:paraId="748A7081" w14:textId="265EA002" w:rsidR="00E7702F" w:rsidRPr="00553B9E" w:rsidRDefault="00E7702F" w:rsidP="00E7702F">
            <w:pPr>
              <w:pStyle w:val="af2"/>
              <w:rPr>
                <w:i/>
                <w:lang w:val="en-US" w:eastAsia="zh-CN"/>
              </w:rPr>
            </w:pPr>
            <w:r>
              <w:rPr>
                <w:rFonts w:hint="eastAsia"/>
                <w:i/>
                <w:lang w:val="en-US" w:eastAsia="zh-CN"/>
              </w:rPr>
              <w:t>[internal] child-chain</w:t>
            </w:r>
          </w:p>
        </w:tc>
      </w:tr>
      <w:tr w:rsidR="00E7702F" w:rsidRPr="00BC2010" w14:paraId="0AF7CC8F" w14:textId="77777777" w:rsidTr="00BC49A9">
        <w:tc>
          <w:tcPr>
            <w:tcW w:w="1971" w:type="dxa"/>
            <w:tcBorders>
              <w:top w:val="single" w:sz="6" w:space="0" w:color="auto"/>
              <w:left w:val="single" w:sz="6" w:space="0" w:color="auto"/>
              <w:bottom w:val="single" w:sz="6" w:space="0" w:color="auto"/>
              <w:right w:val="single" w:sz="6" w:space="0" w:color="auto"/>
            </w:tcBorders>
            <w:shd w:val="pct15" w:color="auto" w:fill="FFFFFF"/>
          </w:tcPr>
          <w:p w14:paraId="2BE73F4D" w14:textId="4A860FDA" w:rsidR="00E7702F" w:rsidRDefault="00E7702F" w:rsidP="00E7702F">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erve domain</w:t>
            </w:r>
          </w:p>
        </w:tc>
        <w:tc>
          <w:tcPr>
            <w:tcW w:w="7802" w:type="dxa"/>
            <w:tcBorders>
              <w:top w:val="single" w:sz="6" w:space="0" w:color="auto"/>
              <w:left w:val="single" w:sz="6" w:space="0" w:color="auto"/>
              <w:bottom w:val="single" w:sz="6" w:space="0" w:color="auto"/>
              <w:right w:val="single" w:sz="6" w:space="0" w:color="auto"/>
            </w:tcBorders>
          </w:tcPr>
          <w:p w14:paraId="16960918" w14:textId="3A55CFC3" w:rsidR="00FB0BA7" w:rsidRPr="00553B9E" w:rsidRDefault="00E7702F" w:rsidP="00FB0BA7">
            <w:pPr>
              <w:pStyle w:val="af2"/>
              <w:rPr>
                <w:i/>
                <w:lang w:val="en-US" w:eastAsia="zh-CN"/>
              </w:rPr>
            </w:pPr>
            <w:r>
              <w:rPr>
                <w:i/>
                <w:lang w:val="en-US" w:eastAsia="zh-CN"/>
              </w:rPr>
              <w:t>Horizontal</w:t>
            </w:r>
            <w:r>
              <w:rPr>
                <w:rFonts w:hint="eastAsia"/>
                <w:i/>
                <w:lang w:val="en-US" w:eastAsia="zh-CN"/>
              </w:rPr>
              <w:t xml:space="preserve">: </w:t>
            </w:r>
            <w:r>
              <w:rPr>
                <w:i/>
                <w:lang w:val="en-US" w:eastAsia="zh-CN"/>
              </w:rPr>
              <w:t>sharding</w:t>
            </w:r>
          </w:p>
          <w:p w14:paraId="499241EC" w14:textId="64925056" w:rsidR="00E7702F" w:rsidRPr="00553B9E" w:rsidRDefault="00E7702F" w:rsidP="00E7702F">
            <w:pPr>
              <w:pStyle w:val="af2"/>
              <w:rPr>
                <w:i/>
                <w:lang w:val="en-US" w:eastAsia="zh-CN"/>
              </w:rPr>
            </w:pPr>
          </w:p>
        </w:tc>
      </w:tr>
      <w:tr w:rsidR="00E7702F" w:rsidRPr="00BC2010" w14:paraId="0E4C40AD" w14:textId="77777777" w:rsidTr="000E150D">
        <w:tc>
          <w:tcPr>
            <w:tcW w:w="1971" w:type="dxa"/>
            <w:tcBorders>
              <w:top w:val="single" w:sz="6" w:space="0" w:color="auto"/>
              <w:left w:val="single" w:sz="6" w:space="0" w:color="auto"/>
              <w:bottom w:val="single" w:sz="6" w:space="0" w:color="auto"/>
              <w:right w:val="single" w:sz="6" w:space="0" w:color="auto"/>
            </w:tcBorders>
            <w:shd w:val="pct15" w:color="auto" w:fill="FFFFFF"/>
          </w:tcPr>
          <w:p w14:paraId="7636E264" w14:textId="34AAA596" w:rsidR="00E7702F" w:rsidRPr="00597936" w:rsidRDefault="00E7702F" w:rsidP="00E7702F">
            <w:pPr>
              <w:pStyle w:val="FigureTitle"/>
              <w:keepLines w:val="0"/>
              <w:spacing w:before="0" w:after="0"/>
              <w:jc w:val="left"/>
              <w:rPr>
                <w:sz w:val="24"/>
                <w:szCs w:val="24"/>
              </w:rPr>
            </w:pPr>
            <w:r>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32980D8A" w14:textId="092A5005" w:rsidR="00E7702F" w:rsidRDefault="00450EDB" w:rsidP="00E7702F">
            <w:pPr>
              <w:pStyle w:val="af2"/>
              <w:rPr>
                <w:i/>
                <w:lang w:val="en-US"/>
              </w:rPr>
            </w:pPr>
            <w:r>
              <w:rPr>
                <w:i/>
                <w:lang w:val="en-US" w:eastAsia="zh-CN"/>
              </w:rPr>
              <w:t>Transactional child chains receive their security from the POS consensus on the decentralized Ardor “parent chain.” Each child chain is connected to the Ardor parent chain by “bundlers.” Bundlers operate as mini-exchanges – they collect fees on child chains in the native child chain token, and pay ARDR to validate the transactions on the Ardor parent chain. Anyone with 1000 ARDR or more can set up a bundler. Bundlers can be customized so they only package transactions originating from specific accounts or involving specific digital assets or monetary supplies. This design means child chain owners can sponsor their end user fees. Additionally, the Ardor network is never monopolized by an individual application since each block on the Ardor parent chain has a limit to the number of transactions it will bundle per child chain. Additionally, all child chains are compatible with one another.</w:t>
            </w:r>
          </w:p>
        </w:tc>
      </w:tr>
    </w:tbl>
    <w:p w14:paraId="614CC893" w14:textId="00DC38B4" w:rsidR="0017770F" w:rsidRDefault="0017770F" w:rsidP="0017770F">
      <w:pPr>
        <w:jc w:val="center"/>
        <w:rPr>
          <w:bCs/>
          <w:u w:val="single"/>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450EDB" w:rsidRPr="00BC2010" w14:paraId="13A20065" w14:textId="77777777" w:rsidTr="00897614">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D280704" w14:textId="77777777" w:rsidR="00450EDB" w:rsidRPr="00BC2010" w:rsidRDefault="00450EDB" w:rsidP="00897614">
            <w:pPr>
              <w:pStyle w:val="FigureTitle"/>
              <w:keepLines w:val="0"/>
              <w:spacing w:before="0" w:after="0"/>
              <w:rPr>
                <w:sz w:val="24"/>
                <w:szCs w:val="24"/>
              </w:rPr>
            </w:pPr>
            <w:r>
              <w:rPr>
                <w:sz w:val="24"/>
                <w:szCs w:val="24"/>
              </w:rPr>
              <w:t>Platform</w:t>
            </w:r>
            <w:r>
              <w:t xml:space="preserve"> E</w:t>
            </w:r>
            <w:r>
              <w:rPr>
                <w:sz w:val="24"/>
                <w:szCs w:val="24"/>
              </w:rPr>
              <w:t>xtensions - optional</w:t>
            </w:r>
          </w:p>
        </w:tc>
      </w:tr>
      <w:tr w:rsidR="00450EDB" w:rsidRPr="00BC2010" w14:paraId="196B29B4" w14:textId="77777777" w:rsidTr="00897614">
        <w:tc>
          <w:tcPr>
            <w:tcW w:w="9773" w:type="dxa"/>
            <w:gridSpan w:val="2"/>
            <w:tcBorders>
              <w:top w:val="single" w:sz="6" w:space="0" w:color="auto"/>
              <w:left w:val="single" w:sz="6" w:space="0" w:color="auto"/>
              <w:bottom w:val="single" w:sz="6" w:space="0" w:color="auto"/>
              <w:right w:val="single" w:sz="6" w:space="0" w:color="auto"/>
            </w:tcBorders>
            <w:shd w:val="pct15" w:color="auto" w:fill="FFFFFF"/>
          </w:tcPr>
          <w:p w14:paraId="48F5D14C" w14:textId="77777777" w:rsidR="00450EDB" w:rsidRPr="00614985" w:rsidRDefault="00450EDB" w:rsidP="00897614">
            <w:pPr>
              <w:pStyle w:val="FigureTitle"/>
              <w:keepLines w:val="0"/>
              <w:spacing w:before="0" w:after="0"/>
              <w:rPr>
                <w:b w:val="0"/>
                <w:i/>
                <w:sz w:val="24"/>
                <w:szCs w:val="24"/>
                <w:lang w:eastAsia="zh-CN"/>
              </w:rPr>
            </w:pPr>
            <w:r w:rsidRPr="00614985">
              <w:rPr>
                <w:rFonts w:hint="eastAsia"/>
                <w:b w:val="0"/>
                <w:i/>
                <w:sz w:val="24"/>
                <w:szCs w:val="24"/>
                <w:lang w:eastAsia="zh-CN"/>
              </w:rPr>
              <w:t>[the following list can be</w:t>
            </w:r>
            <w:r>
              <w:rPr>
                <w:rFonts w:hint="eastAsia"/>
                <w:b w:val="0"/>
                <w:i/>
                <w:sz w:val="24"/>
                <w:szCs w:val="24"/>
                <w:lang w:eastAsia="zh-CN"/>
              </w:rPr>
              <w:t xml:space="preserve"> duplicated for multiple extensions]</w:t>
            </w:r>
          </w:p>
        </w:tc>
      </w:tr>
      <w:tr w:rsidR="00450EDB" w:rsidRPr="00BC2010" w14:paraId="4E3CC5D1" w14:textId="77777777" w:rsidTr="00897614">
        <w:tc>
          <w:tcPr>
            <w:tcW w:w="1971" w:type="dxa"/>
            <w:tcBorders>
              <w:top w:val="single" w:sz="6" w:space="0" w:color="auto"/>
              <w:left w:val="single" w:sz="6" w:space="0" w:color="auto"/>
              <w:bottom w:val="single" w:sz="6" w:space="0" w:color="auto"/>
              <w:right w:val="single" w:sz="6" w:space="0" w:color="auto"/>
            </w:tcBorders>
            <w:shd w:val="pct15" w:color="auto" w:fill="FFFFFF"/>
          </w:tcPr>
          <w:p w14:paraId="3F2B90BE" w14:textId="77777777" w:rsidR="00450EDB" w:rsidRDefault="00450EDB" w:rsidP="00897614">
            <w:pPr>
              <w:pStyle w:val="FigureTitle"/>
              <w:keepLines w:val="0"/>
              <w:spacing w:before="0" w:after="0"/>
              <w:jc w:val="left"/>
              <w:rPr>
                <w:sz w:val="24"/>
                <w:szCs w:val="24"/>
                <w:lang w:eastAsia="zh-CN"/>
              </w:rPr>
            </w:pPr>
            <w:r>
              <w:rPr>
                <w:sz w:val="24"/>
                <w:szCs w:val="24"/>
                <w:lang w:eastAsia="zh-CN"/>
              </w:rPr>
              <w:t>N</w:t>
            </w:r>
            <w:r>
              <w:rPr>
                <w:rFonts w:hint="eastAsia"/>
                <w:sz w:val="24"/>
                <w:szCs w:val="24"/>
                <w:lang w:eastAsia="zh-CN"/>
              </w:rPr>
              <w:t>ame</w:t>
            </w:r>
          </w:p>
        </w:tc>
        <w:tc>
          <w:tcPr>
            <w:tcW w:w="7802" w:type="dxa"/>
            <w:tcBorders>
              <w:top w:val="single" w:sz="6" w:space="0" w:color="auto"/>
              <w:left w:val="single" w:sz="6" w:space="0" w:color="auto"/>
              <w:bottom w:val="single" w:sz="6" w:space="0" w:color="auto"/>
              <w:right w:val="single" w:sz="6" w:space="0" w:color="auto"/>
            </w:tcBorders>
          </w:tcPr>
          <w:p w14:paraId="055CA544" w14:textId="6EC331A4" w:rsidR="00450EDB" w:rsidRDefault="00450EDB" w:rsidP="00897614">
            <w:pPr>
              <w:pStyle w:val="af2"/>
              <w:rPr>
                <w:i/>
                <w:lang w:eastAsia="zh-CN"/>
              </w:rPr>
            </w:pPr>
            <w:r>
              <w:rPr>
                <w:i/>
                <w:lang w:eastAsia="zh-CN"/>
              </w:rPr>
              <w:t>Stateless lightweight smart contracts</w:t>
            </w:r>
          </w:p>
        </w:tc>
      </w:tr>
      <w:tr w:rsidR="00450EDB" w:rsidRPr="00BC2010" w14:paraId="1CB71BEF" w14:textId="77777777" w:rsidTr="00897614">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0C7DD1E6" w14:textId="77777777" w:rsidR="00450EDB" w:rsidRPr="00BC2010" w:rsidRDefault="00450EDB" w:rsidP="00897614">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type</w:t>
            </w:r>
            <w:r>
              <w:rPr>
                <w:rStyle w:val="a5"/>
                <w:szCs w:val="24"/>
                <w:lang w:eastAsia="zh-CN"/>
              </w:rPr>
              <w:footnoteReference w:id="4"/>
            </w:r>
          </w:p>
        </w:tc>
        <w:tc>
          <w:tcPr>
            <w:tcW w:w="7802" w:type="dxa"/>
            <w:tcBorders>
              <w:top w:val="single" w:sz="6" w:space="0" w:color="auto"/>
              <w:left w:val="single" w:sz="6" w:space="0" w:color="auto"/>
              <w:bottom w:val="single" w:sz="6" w:space="0" w:color="auto"/>
              <w:right w:val="single" w:sz="6" w:space="0" w:color="auto"/>
            </w:tcBorders>
            <w:hideMark/>
          </w:tcPr>
          <w:p w14:paraId="51EA1868" w14:textId="6C2C19B9" w:rsidR="00450EDB" w:rsidRPr="00553B9E" w:rsidRDefault="003A3800" w:rsidP="00897614">
            <w:pPr>
              <w:pStyle w:val="af2"/>
              <w:rPr>
                <w:i/>
                <w:lang w:val="en-US" w:eastAsia="zh-CN"/>
              </w:rPr>
            </w:pPr>
            <w:r>
              <w:rPr>
                <w:i/>
                <w:lang w:eastAsia="zh-CN"/>
              </w:rPr>
              <w:t>Internal</w:t>
            </w:r>
          </w:p>
        </w:tc>
      </w:tr>
      <w:tr w:rsidR="00450EDB" w:rsidRPr="00BC2010" w14:paraId="16415A14" w14:textId="77777777" w:rsidTr="00897614">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37B7649C" w14:textId="77777777" w:rsidR="00450EDB" w:rsidRPr="00BC2010" w:rsidRDefault="00450EDB" w:rsidP="00897614">
            <w:pPr>
              <w:pStyle w:val="FigureTitle"/>
              <w:keepLines w:val="0"/>
              <w:spacing w:before="0" w:after="0"/>
              <w:jc w:val="left"/>
              <w:rPr>
                <w:sz w:val="24"/>
                <w:szCs w:val="24"/>
                <w:lang w:eastAsia="zh-CN"/>
              </w:rPr>
            </w:pPr>
            <w:r>
              <w:rPr>
                <w:sz w:val="24"/>
                <w:szCs w:val="24"/>
                <w:lang w:eastAsia="zh-CN"/>
              </w:rPr>
              <w:lastRenderedPageBreak/>
              <w:t>E</w:t>
            </w:r>
            <w:r>
              <w:rPr>
                <w:rFonts w:hint="eastAsia"/>
                <w:sz w:val="24"/>
                <w:szCs w:val="24"/>
                <w:lang w:eastAsia="zh-CN"/>
              </w:rPr>
              <w:t>xtension mode</w:t>
            </w:r>
            <w:r>
              <w:rPr>
                <w:rStyle w:val="a5"/>
                <w:szCs w:val="24"/>
                <w:lang w:eastAsia="zh-CN"/>
              </w:rPr>
              <w:footnoteReference w:id="5"/>
            </w:r>
          </w:p>
        </w:tc>
        <w:tc>
          <w:tcPr>
            <w:tcW w:w="7802" w:type="dxa"/>
            <w:tcBorders>
              <w:top w:val="single" w:sz="6" w:space="0" w:color="auto"/>
              <w:left w:val="single" w:sz="6" w:space="0" w:color="auto"/>
              <w:bottom w:val="single" w:sz="6" w:space="0" w:color="auto"/>
              <w:right w:val="single" w:sz="6" w:space="0" w:color="auto"/>
            </w:tcBorders>
            <w:hideMark/>
          </w:tcPr>
          <w:p w14:paraId="119B84C6" w14:textId="7CF29411" w:rsidR="00450EDB" w:rsidRPr="00553B9E" w:rsidRDefault="00450EDB" w:rsidP="00897614">
            <w:pPr>
              <w:pStyle w:val="af2"/>
              <w:rPr>
                <w:i/>
                <w:lang w:val="en-US" w:eastAsia="zh-CN"/>
              </w:rPr>
            </w:pPr>
            <w:r>
              <w:rPr>
                <w:i/>
                <w:szCs w:val="24"/>
                <w:lang w:eastAsia="zh-CN"/>
              </w:rPr>
              <w:t>Vertical</w:t>
            </w:r>
          </w:p>
        </w:tc>
      </w:tr>
      <w:tr w:rsidR="00450EDB" w:rsidRPr="00BC2010" w14:paraId="12DCFEAE" w14:textId="77777777" w:rsidTr="00897614">
        <w:tc>
          <w:tcPr>
            <w:tcW w:w="1971" w:type="dxa"/>
            <w:tcBorders>
              <w:top w:val="single" w:sz="6" w:space="0" w:color="auto"/>
              <w:left w:val="single" w:sz="6" w:space="0" w:color="auto"/>
              <w:bottom w:val="single" w:sz="6" w:space="0" w:color="auto"/>
              <w:right w:val="single" w:sz="6" w:space="0" w:color="auto"/>
            </w:tcBorders>
            <w:shd w:val="pct15" w:color="auto" w:fill="FFFFFF"/>
          </w:tcPr>
          <w:p w14:paraId="642962F1" w14:textId="77777777" w:rsidR="00450EDB" w:rsidRDefault="00450EDB" w:rsidP="00897614">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olution</w:t>
            </w:r>
          </w:p>
        </w:tc>
        <w:tc>
          <w:tcPr>
            <w:tcW w:w="7802" w:type="dxa"/>
            <w:tcBorders>
              <w:top w:val="single" w:sz="6" w:space="0" w:color="auto"/>
              <w:left w:val="single" w:sz="6" w:space="0" w:color="auto"/>
              <w:bottom w:val="single" w:sz="6" w:space="0" w:color="auto"/>
              <w:right w:val="single" w:sz="6" w:space="0" w:color="auto"/>
            </w:tcBorders>
          </w:tcPr>
          <w:p w14:paraId="22C5A1CD" w14:textId="32B65A5B" w:rsidR="00450EDB" w:rsidRPr="00553B9E" w:rsidRDefault="00450EDB" w:rsidP="00897614">
            <w:pPr>
              <w:pStyle w:val="af2"/>
              <w:rPr>
                <w:i/>
                <w:lang w:val="en-US" w:eastAsia="zh-CN"/>
              </w:rPr>
            </w:pPr>
            <w:r>
              <w:rPr>
                <w:rFonts w:hint="eastAsia"/>
                <w:i/>
                <w:lang w:val="en-US" w:eastAsia="zh-CN"/>
              </w:rPr>
              <w:t>[</w:t>
            </w:r>
            <w:r w:rsidR="00487363">
              <w:rPr>
                <w:i/>
                <w:lang w:val="en-US" w:eastAsia="zh-CN"/>
              </w:rPr>
              <w:t xml:space="preserve">external] </w:t>
            </w:r>
            <w:r w:rsidR="003A3800">
              <w:rPr>
                <w:i/>
                <w:lang w:val="en-US" w:eastAsia="zh-CN"/>
              </w:rPr>
              <w:t>secure oracles that interface with off-chain databases</w:t>
            </w:r>
          </w:p>
        </w:tc>
      </w:tr>
      <w:tr w:rsidR="00450EDB" w:rsidRPr="00BC2010" w14:paraId="4A7C3B18" w14:textId="77777777" w:rsidTr="00897614">
        <w:tc>
          <w:tcPr>
            <w:tcW w:w="1971" w:type="dxa"/>
            <w:tcBorders>
              <w:top w:val="single" w:sz="6" w:space="0" w:color="auto"/>
              <w:left w:val="single" w:sz="6" w:space="0" w:color="auto"/>
              <w:bottom w:val="single" w:sz="6" w:space="0" w:color="auto"/>
              <w:right w:val="single" w:sz="6" w:space="0" w:color="auto"/>
            </w:tcBorders>
            <w:shd w:val="pct15" w:color="auto" w:fill="FFFFFF"/>
          </w:tcPr>
          <w:p w14:paraId="43231E72" w14:textId="77777777" w:rsidR="00450EDB" w:rsidRDefault="00450EDB" w:rsidP="00897614">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erve domain</w:t>
            </w:r>
          </w:p>
        </w:tc>
        <w:tc>
          <w:tcPr>
            <w:tcW w:w="7802" w:type="dxa"/>
            <w:tcBorders>
              <w:top w:val="single" w:sz="6" w:space="0" w:color="auto"/>
              <w:left w:val="single" w:sz="6" w:space="0" w:color="auto"/>
              <w:bottom w:val="single" w:sz="6" w:space="0" w:color="auto"/>
              <w:right w:val="single" w:sz="6" w:space="0" w:color="auto"/>
            </w:tcBorders>
          </w:tcPr>
          <w:p w14:paraId="3553CEF6" w14:textId="67062AF7" w:rsidR="00450EDB" w:rsidRPr="00553B9E" w:rsidRDefault="003A3800" w:rsidP="00897614">
            <w:pPr>
              <w:pStyle w:val="af2"/>
              <w:rPr>
                <w:i/>
                <w:lang w:val="en-US" w:eastAsia="zh-CN"/>
              </w:rPr>
            </w:pPr>
            <w:r>
              <w:rPr>
                <w:i/>
                <w:lang w:val="en-US" w:eastAsia="zh-CN"/>
              </w:rPr>
              <w:t>Vertical: storage</w:t>
            </w:r>
          </w:p>
          <w:p w14:paraId="6B377B25" w14:textId="77777777" w:rsidR="00450EDB" w:rsidRPr="00553B9E" w:rsidRDefault="00450EDB" w:rsidP="00897614">
            <w:pPr>
              <w:pStyle w:val="af2"/>
              <w:rPr>
                <w:i/>
                <w:lang w:val="en-US" w:eastAsia="zh-CN"/>
              </w:rPr>
            </w:pPr>
          </w:p>
        </w:tc>
      </w:tr>
      <w:tr w:rsidR="00450EDB" w:rsidRPr="00BC2010" w14:paraId="6C7A93ED" w14:textId="77777777" w:rsidTr="00897614">
        <w:tc>
          <w:tcPr>
            <w:tcW w:w="1971" w:type="dxa"/>
            <w:tcBorders>
              <w:top w:val="single" w:sz="6" w:space="0" w:color="auto"/>
              <w:left w:val="single" w:sz="6" w:space="0" w:color="auto"/>
              <w:bottom w:val="single" w:sz="6" w:space="0" w:color="auto"/>
              <w:right w:val="single" w:sz="6" w:space="0" w:color="auto"/>
            </w:tcBorders>
            <w:shd w:val="pct15" w:color="auto" w:fill="FFFFFF"/>
          </w:tcPr>
          <w:p w14:paraId="1AF3DCEA" w14:textId="77777777" w:rsidR="00450EDB" w:rsidRPr="00597936" w:rsidRDefault="00450EDB" w:rsidP="00897614">
            <w:pPr>
              <w:pStyle w:val="FigureTitle"/>
              <w:keepLines w:val="0"/>
              <w:spacing w:before="0" w:after="0"/>
              <w:jc w:val="left"/>
              <w:rPr>
                <w:sz w:val="24"/>
                <w:szCs w:val="24"/>
              </w:rPr>
            </w:pPr>
            <w:r>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638C8D6F" w14:textId="77777777" w:rsidR="003A3800" w:rsidRDefault="003A3800" w:rsidP="003A3800">
            <w:pPr>
              <w:pStyle w:val="af2"/>
              <w:rPr>
                <w:i/>
                <w:lang w:val="en-US" w:eastAsia="zh-CN"/>
              </w:rPr>
            </w:pPr>
            <w:r>
              <w:rPr>
                <w:i/>
                <w:lang w:val="en-US" w:eastAsia="zh-CN"/>
              </w:rPr>
              <w:t>Stateless Lightweight Contracts, Ardor’s version of smart contracts, can be deployed on a child chain and used as clients to any external system which expose Java, Web Service, Restful or Http based APIs.</w:t>
            </w:r>
          </w:p>
          <w:p w14:paraId="186EC4A4" w14:textId="221AD323" w:rsidR="00450EDB" w:rsidRDefault="003A3800" w:rsidP="003A3800">
            <w:pPr>
              <w:pStyle w:val="af2"/>
              <w:rPr>
                <w:i/>
                <w:lang w:val="en-US"/>
              </w:rPr>
            </w:pPr>
            <w:r>
              <w:rPr>
                <w:i/>
                <w:lang w:eastAsia="zh-CN"/>
              </w:rPr>
              <w:t xml:space="preserve">Unlike other blockchain contract designs, the Ardor lightweight contracts are designed to interface and inter-operate with other external systems. Lightweight contracts are also designed to simplify contract life cycle management.  </w:t>
            </w:r>
          </w:p>
        </w:tc>
      </w:tr>
    </w:tbl>
    <w:p w14:paraId="1B77F702" w14:textId="77777777" w:rsidR="00450EDB" w:rsidRPr="0017770F" w:rsidRDefault="00450EDB" w:rsidP="0017770F">
      <w:pPr>
        <w:jc w:val="center"/>
        <w:rPr>
          <w:bCs/>
          <w:u w:val="single"/>
          <w:lang w:eastAsia="zh-CN"/>
        </w:rPr>
      </w:pPr>
    </w:p>
    <w:sectPr w:rsidR="00450EDB" w:rsidRPr="0017770F" w:rsidSect="00E521B2">
      <w:headerReference w:type="even" r:id="rId30"/>
      <w:headerReference w:type="default" r:id="rId31"/>
      <w:footerReference w:type="even" r:id="rId32"/>
      <w:footerReference w:type="default" r:id="rId33"/>
      <w:headerReference w:type="first" r:id="rId34"/>
      <w:footerReference w:type="first" r:id="rId35"/>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1008" w14:textId="77777777" w:rsidR="00EA09E7" w:rsidRDefault="00EA09E7">
      <w:r>
        <w:separator/>
      </w:r>
    </w:p>
  </w:endnote>
  <w:endnote w:type="continuationSeparator" w:id="0">
    <w:p w14:paraId="29FF1784" w14:textId="77777777" w:rsidR="00EA09E7" w:rsidRDefault="00EA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00000287" w:usb1="09060000" w:usb2="00000010" w:usb3="00000000" w:csb0="0008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DDA4B" w14:textId="77777777" w:rsidR="00A02E88" w:rsidRDefault="00A02E8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6ED54" w14:textId="77777777" w:rsidR="00A02E88" w:rsidRDefault="00A02E8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4E5F0" w14:textId="77777777" w:rsidR="00A02E88" w:rsidRDefault="00A02E8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0E801" w14:textId="77777777" w:rsidR="00EA09E7" w:rsidRDefault="00EA09E7">
      <w:r>
        <w:separator/>
      </w:r>
    </w:p>
  </w:footnote>
  <w:footnote w:type="continuationSeparator" w:id="0">
    <w:p w14:paraId="6B5D5067" w14:textId="77777777" w:rsidR="00EA09E7" w:rsidRDefault="00EA09E7">
      <w:r>
        <w:continuationSeparator/>
      </w:r>
    </w:p>
  </w:footnote>
  <w:footnote w:id="1">
    <w:p w14:paraId="3F9CCBE9" w14:textId="6EA18EBB" w:rsidR="00897614" w:rsidRDefault="00897614" w:rsidP="00282AB9">
      <w:pPr>
        <w:pStyle w:val="a6"/>
        <w:rPr>
          <w:lang w:eastAsia="zh-CN"/>
        </w:rPr>
      </w:pPr>
      <w:r>
        <w:rPr>
          <w:rStyle w:val="a5"/>
        </w:rPr>
        <w:footnoteRef/>
      </w:r>
      <w:r>
        <w:t xml:space="preserve"> </w:t>
      </w:r>
      <w:r>
        <w:rPr>
          <w:rFonts w:hint="eastAsia"/>
          <w:lang w:eastAsia="zh-CN"/>
        </w:rPr>
        <w:t>On chain storage cost much, solution/mechanism to resolve the problem of large cost of mass storage from node perspective.</w:t>
      </w:r>
      <w:r>
        <w:rPr>
          <w:lang w:eastAsia="zh-CN"/>
        </w:rPr>
        <w:t xml:space="preserve"> E.g., data maintenance, data storage and data cleaning.</w:t>
      </w:r>
    </w:p>
  </w:footnote>
  <w:footnote w:id="2">
    <w:p w14:paraId="5F2C2843" w14:textId="77777777" w:rsidR="00897614" w:rsidRDefault="00897614" w:rsidP="00DC32BF">
      <w:pPr>
        <w:pStyle w:val="a6"/>
        <w:rPr>
          <w:lang w:eastAsia="zh-CN"/>
        </w:rPr>
      </w:pPr>
      <w:r>
        <w:rPr>
          <w:rStyle w:val="a5"/>
        </w:rPr>
        <w:footnoteRef/>
      </w:r>
      <w:r>
        <w:t xml:space="preserve"> </w:t>
      </w:r>
      <w:r>
        <w:rPr>
          <w:lang w:eastAsia="zh-CN"/>
        </w:rPr>
        <w:t>S</w:t>
      </w:r>
      <w:r>
        <w:rPr>
          <w:rFonts w:hint="eastAsia"/>
          <w:lang w:eastAsia="zh-CN"/>
        </w:rPr>
        <w:t xml:space="preserve">tanding from DLT </w:t>
      </w:r>
      <w:r>
        <w:rPr>
          <w:lang w:eastAsia="zh-CN"/>
        </w:rPr>
        <w:t>s</w:t>
      </w:r>
      <w:r>
        <w:rPr>
          <w:rFonts w:hint="eastAsia"/>
          <w:lang w:eastAsia="zh-CN"/>
        </w:rPr>
        <w:t xml:space="preserve">ystem instance perspective, any extension inside the instance is marked as </w:t>
      </w:r>
      <w:r>
        <w:rPr>
          <w:lang w:eastAsia="zh-CN"/>
        </w:rPr>
        <w:t>“</w:t>
      </w:r>
      <w:r>
        <w:rPr>
          <w:rFonts w:hint="eastAsia"/>
          <w:lang w:eastAsia="zh-CN"/>
        </w:rPr>
        <w:t>internal</w:t>
      </w:r>
      <w:r>
        <w:rPr>
          <w:lang w:eastAsia="zh-CN"/>
        </w:rPr>
        <w:t>”</w:t>
      </w:r>
      <w:r>
        <w:rPr>
          <w:rFonts w:hint="eastAsia"/>
          <w:lang w:eastAsia="zh-CN"/>
        </w:rPr>
        <w:t xml:space="preserve">, while any extension outside the instance is marked as </w:t>
      </w:r>
      <w:r>
        <w:rPr>
          <w:lang w:eastAsia="zh-CN"/>
        </w:rPr>
        <w:t>“</w:t>
      </w:r>
      <w:r>
        <w:rPr>
          <w:rFonts w:hint="eastAsia"/>
          <w:lang w:eastAsia="zh-CN"/>
        </w:rPr>
        <w:t>external</w:t>
      </w:r>
      <w:r>
        <w:rPr>
          <w:lang w:eastAsia="zh-CN"/>
        </w:rPr>
        <w:t>”</w:t>
      </w:r>
    </w:p>
  </w:footnote>
  <w:footnote w:id="3">
    <w:p w14:paraId="3A085FD0" w14:textId="294FF4A4" w:rsidR="00897614" w:rsidRDefault="00897614" w:rsidP="00DC32BF">
      <w:pPr>
        <w:pStyle w:val="a6"/>
        <w:rPr>
          <w:lang w:eastAsia="zh-CN"/>
        </w:rPr>
      </w:pPr>
      <w:r>
        <w:rPr>
          <w:rStyle w:val="a5"/>
        </w:rPr>
        <w:footnoteRef/>
      </w:r>
      <w:r>
        <w:t xml:space="preserve"> </w:t>
      </w:r>
      <w:r>
        <w:rPr>
          <w:rFonts w:hint="eastAsia"/>
          <w:lang w:eastAsia="zh-CN"/>
        </w:rPr>
        <w:t xml:space="preserve">All extension instances are equal (with </w:t>
      </w:r>
      <w:r>
        <w:rPr>
          <w:lang w:eastAsia="zh-CN"/>
        </w:rPr>
        <w:t>similar</w:t>
      </w:r>
      <w:r>
        <w:rPr>
          <w:rFonts w:hint="eastAsia"/>
          <w:lang w:eastAsia="zh-CN"/>
        </w:rPr>
        <w:t xml:space="preserve"> capability and functional features), targeting for the scalability of DLT instance, marked as </w:t>
      </w:r>
      <w:r>
        <w:rPr>
          <w:lang w:eastAsia="zh-CN"/>
        </w:rPr>
        <w:t>“horizontal”</w:t>
      </w:r>
      <w:r>
        <w:rPr>
          <w:rFonts w:hint="eastAsia"/>
          <w:lang w:eastAsia="zh-CN"/>
        </w:rPr>
        <w:t xml:space="preserve">; extensions </w:t>
      </w:r>
      <w:r>
        <w:rPr>
          <w:lang w:eastAsia="zh-CN"/>
        </w:rPr>
        <w:t xml:space="preserve">with </w:t>
      </w:r>
      <w:r>
        <w:rPr>
          <w:rFonts w:hint="eastAsia"/>
          <w:lang w:eastAsia="zh-CN"/>
        </w:rPr>
        <w:t>different functional features, targeting to enforce the capability of DLT instance, marked as vertical.</w:t>
      </w:r>
      <w:r>
        <w:rPr>
          <w:lang w:eastAsia="zh-CN"/>
        </w:rPr>
        <w:t xml:space="preserve"> Extension type and mode pair(s) is/are used to describe the extension as to the whole DLT system. E.g., sharding (internal – horizontal), lightening – BTC (external – vertical), Corda Contract (internal – vertical).</w:t>
      </w:r>
    </w:p>
  </w:footnote>
  <w:footnote w:id="4">
    <w:p w14:paraId="003C55F0" w14:textId="77777777" w:rsidR="00897614" w:rsidRDefault="00897614" w:rsidP="00450EDB">
      <w:pPr>
        <w:pStyle w:val="a6"/>
        <w:rPr>
          <w:lang w:eastAsia="zh-CN"/>
        </w:rPr>
      </w:pPr>
      <w:r>
        <w:rPr>
          <w:rStyle w:val="a5"/>
        </w:rPr>
        <w:footnoteRef/>
      </w:r>
      <w:r>
        <w:t xml:space="preserve"> </w:t>
      </w:r>
      <w:r>
        <w:rPr>
          <w:lang w:eastAsia="zh-CN"/>
        </w:rPr>
        <w:t>S</w:t>
      </w:r>
      <w:r>
        <w:rPr>
          <w:rFonts w:hint="eastAsia"/>
          <w:lang w:eastAsia="zh-CN"/>
        </w:rPr>
        <w:t xml:space="preserve">tanding from DLT </w:t>
      </w:r>
      <w:r>
        <w:rPr>
          <w:lang w:eastAsia="zh-CN"/>
        </w:rPr>
        <w:t>s</w:t>
      </w:r>
      <w:r>
        <w:rPr>
          <w:rFonts w:hint="eastAsia"/>
          <w:lang w:eastAsia="zh-CN"/>
        </w:rPr>
        <w:t xml:space="preserve">ystem instance perspective, any extension inside the instance is marked as </w:t>
      </w:r>
      <w:r>
        <w:rPr>
          <w:lang w:eastAsia="zh-CN"/>
        </w:rPr>
        <w:t>“</w:t>
      </w:r>
      <w:r>
        <w:rPr>
          <w:rFonts w:hint="eastAsia"/>
          <w:lang w:eastAsia="zh-CN"/>
        </w:rPr>
        <w:t>internal</w:t>
      </w:r>
      <w:r>
        <w:rPr>
          <w:lang w:eastAsia="zh-CN"/>
        </w:rPr>
        <w:t>”</w:t>
      </w:r>
      <w:r>
        <w:rPr>
          <w:rFonts w:hint="eastAsia"/>
          <w:lang w:eastAsia="zh-CN"/>
        </w:rPr>
        <w:t xml:space="preserve">, while any extension outside the instance is marked as </w:t>
      </w:r>
      <w:r>
        <w:rPr>
          <w:lang w:eastAsia="zh-CN"/>
        </w:rPr>
        <w:t>“</w:t>
      </w:r>
      <w:r>
        <w:rPr>
          <w:rFonts w:hint="eastAsia"/>
          <w:lang w:eastAsia="zh-CN"/>
        </w:rPr>
        <w:t>external</w:t>
      </w:r>
      <w:r>
        <w:rPr>
          <w:lang w:eastAsia="zh-CN"/>
        </w:rPr>
        <w:t>”</w:t>
      </w:r>
    </w:p>
  </w:footnote>
  <w:footnote w:id="5">
    <w:p w14:paraId="25B9896B" w14:textId="77777777" w:rsidR="00897614" w:rsidRDefault="00897614" w:rsidP="00450EDB">
      <w:pPr>
        <w:pStyle w:val="a6"/>
        <w:rPr>
          <w:lang w:eastAsia="zh-CN"/>
        </w:rPr>
      </w:pPr>
      <w:r>
        <w:rPr>
          <w:rStyle w:val="a5"/>
        </w:rPr>
        <w:footnoteRef/>
      </w:r>
      <w:r>
        <w:t xml:space="preserve"> </w:t>
      </w:r>
      <w:r>
        <w:rPr>
          <w:rFonts w:hint="eastAsia"/>
          <w:lang w:eastAsia="zh-CN"/>
        </w:rPr>
        <w:t xml:space="preserve">All extension instances are equal (with </w:t>
      </w:r>
      <w:r>
        <w:rPr>
          <w:lang w:eastAsia="zh-CN"/>
        </w:rPr>
        <w:t>similar</w:t>
      </w:r>
      <w:r>
        <w:rPr>
          <w:rFonts w:hint="eastAsia"/>
          <w:lang w:eastAsia="zh-CN"/>
        </w:rPr>
        <w:t xml:space="preserve"> capability and functional features), targeting for the scalability of DLT instance, marked as </w:t>
      </w:r>
      <w:r>
        <w:rPr>
          <w:lang w:eastAsia="zh-CN"/>
        </w:rPr>
        <w:t>“horizontal”</w:t>
      </w:r>
      <w:r>
        <w:rPr>
          <w:rFonts w:hint="eastAsia"/>
          <w:lang w:eastAsia="zh-CN"/>
        </w:rPr>
        <w:t xml:space="preserve">; extensions </w:t>
      </w:r>
      <w:r>
        <w:rPr>
          <w:lang w:eastAsia="zh-CN"/>
        </w:rPr>
        <w:t xml:space="preserve">with </w:t>
      </w:r>
      <w:r>
        <w:rPr>
          <w:rFonts w:hint="eastAsia"/>
          <w:lang w:eastAsia="zh-CN"/>
        </w:rPr>
        <w:t>different functional features, targeting to enforce the capability of DLT instance, marked as vertical.</w:t>
      </w:r>
      <w:r>
        <w:rPr>
          <w:lang w:eastAsia="zh-CN"/>
        </w:rPr>
        <w:t xml:space="preserve"> Extension type and mode pair(s) is/are used to describe the extension as to the whole DLT system. E.g., sharding (internal – horizontal), lightening – BTC (external – vertical), Corda Contract (internal – vertical).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30F5F" w14:textId="77777777" w:rsidR="00A02E88" w:rsidRDefault="00A02E8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C651" w14:textId="4CFBD233" w:rsidR="00897614" w:rsidRPr="00695FBC" w:rsidRDefault="00897614" w:rsidP="00AF36BB">
    <w:pPr>
      <w:jc w:val="center"/>
      <w:rPr>
        <w:sz w:val="18"/>
      </w:rPr>
    </w:pPr>
    <w:r w:rsidRPr="00695FBC">
      <w:rPr>
        <w:sz w:val="18"/>
      </w:rPr>
      <w:t xml:space="preserve">- </w:t>
    </w:r>
    <w:r>
      <w:rPr>
        <w:rFonts w:eastAsia="Batang"/>
      </w:rPr>
      <w:fldChar w:fldCharType="begin"/>
    </w:r>
    <w:r>
      <w:instrText xml:space="preserve"> PAGE  \* MERGEFORMAT </w:instrText>
    </w:r>
    <w:r>
      <w:rPr>
        <w:rFonts w:eastAsia="Batang"/>
      </w:rPr>
      <w:fldChar w:fldCharType="separate"/>
    </w:r>
    <w:r w:rsidRPr="00AF36BB">
      <w:rPr>
        <w:noProof/>
        <w:sz w:val="18"/>
      </w:rPr>
      <w:t>6</w:t>
    </w:r>
    <w:r>
      <w:rPr>
        <w:noProof/>
        <w:sz w:val="18"/>
      </w:rPr>
      <w:fldChar w:fldCharType="end"/>
    </w:r>
    <w:r w:rsidRPr="00695FBC">
      <w:rPr>
        <w:sz w:val="18"/>
      </w:rPr>
      <w:t xml:space="preserve"> -</w:t>
    </w:r>
  </w:p>
  <w:p w14:paraId="522BB927" w14:textId="50521F12" w:rsidR="00897614" w:rsidRPr="00AF36BB" w:rsidRDefault="00A02E88" w:rsidP="00A02E88">
    <w:pPr>
      <w:spacing w:after="240"/>
      <w:jc w:val="center"/>
      <w:rPr>
        <w:sz w:val="18"/>
      </w:rPr>
    </w:pPr>
    <w:r w:rsidRPr="00A02E88">
      <w:rPr>
        <w:sz w:val="18"/>
      </w:rPr>
      <w:t>Att</w:t>
    </w:r>
    <w:bookmarkStart w:id="0" w:name="_GoBack"/>
    <w:bookmarkEnd w:id="0"/>
    <w:r w:rsidRPr="00A02E88">
      <w:rPr>
        <w:sz w:val="18"/>
      </w:rPr>
      <w:t xml:space="preserve"> II  – Architecture Mapping of Ardor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58A7C" w14:textId="77777777" w:rsidR="00A02E88" w:rsidRDefault="00A02E8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5"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19" w15:restartNumberingAfterBreak="0">
    <w:nsid w:val="4EFE1F6B"/>
    <w:multiLevelType w:val="hybridMultilevel"/>
    <w:tmpl w:val="8D2A2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6"/>
  </w:num>
  <w:num w:numId="8">
    <w:abstractNumId w:val="11"/>
  </w:num>
  <w:num w:numId="9">
    <w:abstractNumId w:val="12"/>
  </w:num>
  <w:num w:numId="10">
    <w:abstractNumId w:val="3"/>
  </w:num>
  <w:num w:numId="11">
    <w:abstractNumId w:val="8"/>
  </w:num>
  <w:num w:numId="12">
    <w:abstractNumId w:val="15"/>
  </w:num>
  <w:num w:numId="13">
    <w:abstractNumId w:val="1"/>
  </w:num>
  <w:num w:numId="14">
    <w:abstractNumId w:val="20"/>
  </w:num>
  <w:num w:numId="15">
    <w:abstractNumId w:val="7"/>
  </w:num>
  <w:num w:numId="16">
    <w:abstractNumId w:val="17"/>
  </w:num>
  <w:num w:numId="17">
    <w:abstractNumId w:val="24"/>
  </w:num>
  <w:num w:numId="18">
    <w:abstractNumId w:val="2"/>
  </w:num>
  <w:num w:numId="19">
    <w:abstractNumId w:val="10"/>
  </w:num>
  <w:num w:numId="20">
    <w:abstractNumId w:val="23"/>
  </w:num>
  <w:num w:numId="21">
    <w:abstractNumId w:val="9"/>
    <w:lvlOverride w:ilvl="0">
      <w:startOverride w:val="1"/>
    </w:lvlOverride>
  </w:num>
  <w:num w:numId="22">
    <w:abstractNumId w:val="22"/>
    <w:lvlOverride w:ilvl="0">
      <w:startOverride w:val="1"/>
    </w:lvlOverride>
  </w:num>
  <w:num w:numId="23">
    <w:abstractNumId w:val="25"/>
    <w:lvlOverride w:ilvl="0">
      <w:startOverride w:val="1"/>
    </w:lvlOverride>
  </w:num>
  <w:num w:numId="24">
    <w:abstractNumId w:val="14"/>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3"/>
  </w:num>
  <w:num w:numId="28">
    <w:abstractNumId w:val="4"/>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1B2"/>
    <w:rsid w:val="00004750"/>
    <w:rsid w:val="00013D66"/>
    <w:rsid w:val="00020DEC"/>
    <w:rsid w:val="00021B2E"/>
    <w:rsid w:val="00037296"/>
    <w:rsid w:val="0004067A"/>
    <w:rsid w:val="00041841"/>
    <w:rsid w:val="00041A56"/>
    <w:rsid w:val="00051577"/>
    <w:rsid w:val="00057B58"/>
    <w:rsid w:val="00061753"/>
    <w:rsid w:val="000622A9"/>
    <w:rsid w:val="00067B06"/>
    <w:rsid w:val="000923FE"/>
    <w:rsid w:val="00096FAE"/>
    <w:rsid w:val="000A05A7"/>
    <w:rsid w:val="000A1EC0"/>
    <w:rsid w:val="000A72C1"/>
    <w:rsid w:val="000B4C3C"/>
    <w:rsid w:val="000B6ED7"/>
    <w:rsid w:val="000C06F2"/>
    <w:rsid w:val="000C4582"/>
    <w:rsid w:val="000C504F"/>
    <w:rsid w:val="000C55C2"/>
    <w:rsid w:val="000E150D"/>
    <w:rsid w:val="000E214B"/>
    <w:rsid w:val="000E4B13"/>
    <w:rsid w:val="000F1A08"/>
    <w:rsid w:val="000F7AEA"/>
    <w:rsid w:val="00101393"/>
    <w:rsid w:val="0010591E"/>
    <w:rsid w:val="00106A31"/>
    <w:rsid w:val="00110F49"/>
    <w:rsid w:val="0011210B"/>
    <w:rsid w:val="00114DD1"/>
    <w:rsid w:val="00114EAA"/>
    <w:rsid w:val="001179AF"/>
    <w:rsid w:val="001273E3"/>
    <w:rsid w:val="001369D2"/>
    <w:rsid w:val="00141415"/>
    <w:rsid w:val="00145775"/>
    <w:rsid w:val="00147CE0"/>
    <w:rsid w:val="00153C4B"/>
    <w:rsid w:val="0016313D"/>
    <w:rsid w:val="001679E8"/>
    <w:rsid w:val="00174585"/>
    <w:rsid w:val="00174DED"/>
    <w:rsid w:val="00176376"/>
    <w:rsid w:val="0017770F"/>
    <w:rsid w:val="00190677"/>
    <w:rsid w:val="00190D96"/>
    <w:rsid w:val="0019528C"/>
    <w:rsid w:val="0019733A"/>
    <w:rsid w:val="001A2529"/>
    <w:rsid w:val="001A3ED0"/>
    <w:rsid w:val="001A7B25"/>
    <w:rsid w:val="001B0CFF"/>
    <w:rsid w:val="001B4254"/>
    <w:rsid w:val="001C0666"/>
    <w:rsid w:val="001C4513"/>
    <w:rsid w:val="001C4738"/>
    <w:rsid w:val="001D1B22"/>
    <w:rsid w:val="001D1C3E"/>
    <w:rsid w:val="001D325E"/>
    <w:rsid w:val="001D7C7E"/>
    <w:rsid w:val="001E6F5C"/>
    <w:rsid w:val="001F25AF"/>
    <w:rsid w:val="001F54D4"/>
    <w:rsid w:val="002039BF"/>
    <w:rsid w:val="00204AD7"/>
    <w:rsid w:val="00232BAB"/>
    <w:rsid w:val="002342EF"/>
    <w:rsid w:val="00250C21"/>
    <w:rsid w:val="00264D9B"/>
    <w:rsid w:val="00282AB9"/>
    <w:rsid w:val="00283997"/>
    <w:rsid w:val="00284428"/>
    <w:rsid w:val="00284643"/>
    <w:rsid w:val="00297722"/>
    <w:rsid w:val="002B45A0"/>
    <w:rsid w:val="002D2016"/>
    <w:rsid w:val="002E1A01"/>
    <w:rsid w:val="002F25C5"/>
    <w:rsid w:val="003011B7"/>
    <w:rsid w:val="00304FC6"/>
    <w:rsid w:val="00310290"/>
    <w:rsid w:val="00311406"/>
    <w:rsid w:val="00312FE3"/>
    <w:rsid w:val="00321A7E"/>
    <w:rsid w:val="00330FD1"/>
    <w:rsid w:val="00333FBD"/>
    <w:rsid w:val="00336BED"/>
    <w:rsid w:val="00344E4B"/>
    <w:rsid w:val="003452E7"/>
    <w:rsid w:val="003736EE"/>
    <w:rsid w:val="00374FE4"/>
    <w:rsid w:val="003764A2"/>
    <w:rsid w:val="00377DF4"/>
    <w:rsid w:val="0038188E"/>
    <w:rsid w:val="003818C9"/>
    <w:rsid w:val="00383545"/>
    <w:rsid w:val="00383B64"/>
    <w:rsid w:val="0038686A"/>
    <w:rsid w:val="00393E6B"/>
    <w:rsid w:val="003942DD"/>
    <w:rsid w:val="003A2D4C"/>
    <w:rsid w:val="003A3800"/>
    <w:rsid w:val="003A67A5"/>
    <w:rsid w:val="003C0C33"/>
    <w:rsid w:val="003C3D40"/>
    <w:rsid w:val="003C4C1A"/>
    <w:rsid w:val="003D5F48"/>
    <w:rsid w:val="003E2C65"/>
    <w:rsid w:val="003E5A8D"/>
    <w:rsid w:val="003E5D4A"/>
    <w:rsid w:val="003E75C9"/>
    <w:rsid w:val="003F0F8F"/>
    <w:rsid w:val="003F44C4"/>
    <w:rsid w:val="00403C83"/>
    <w:rsid w:val="00406CDE"/>
    <w:rsid w:val="00406DE6"/>
    <w:rsid w:val="00410FA0"/>
    <w:rsid w:val="004163B5"/>
    <w:rsid w:val="00430B26"/>
    <w:rsid w:val="00431FC4"/>
    <w:rsid w:val="004320D2"/>
    <w:rsid w:val="004350B9"/>
    <w:rsid w:val="00435BC1"/>
    <w:rsid w:val="00437353"/>
    <w:rsid w:val="00437E6E"/>
    <w:rsid w:val="00450EDB"/>
    <w:rsid w:val="0045410A"/>
    <w:rsid w:val="00454B5E"/>
    <w:rsid w:val="004670A5"/>
    <w:rsid w:val="004720C8"/>
    <w:rsid w:val="00477703"/>
    <w:rsid w:val="00481B4C"/>
    <w:rsid w:val="00486FF5"/>
    <w:rsid w:val="00487363"/>
    <w:rsid w:val="00487E3E"/>
    <w:rsid w:val="004906F6"/>
    <w:rsid w:val="00491135"/>
    <w:rsid w:val="004A70D3"/>
    <w:rsid w:val="004A7920"/>
    <w:rsid w:val="004B28B7"/>
    <w:rsid w:val="004B4212"/>
    <w:rsid w:val="004B59F5"/>
    <w:rsid w:val="004B7962"/>
    <w:rsid w:val="004C2D58"/>
    <w:rsid w:val="004C629A"/>
    <w:rsid w:val="004D4351"/>
    <w:rsid w:val="004E20B4"/>
    <w:rsid w:val="004F098B"/>
    <w:rsid w:val="004F4C21"/>
    <w:rsid w:val="00503347"/>
    <w:rsid w:val="00507B22"/>
    <w:rsid w:val="00507D8E"/>
    <w:rsid w:val="005205F0"/>
    <w:rsid w:val="00521067"/>
    <w:rsid w:val="0053242E"/>
    <w:rsid w:val="00545A9F"/>
    <w:rsid w:val="00552BB3"/>
    <w:rsid w:val="00553B9E"/>
    <w:rsid w:val="00566D01"/>
    <w:rsid w:val="00575624"/>
    <w:rsid w:val="00576CE4"/>
    <w:rsid w:val="005816F5"/>
    <w:rsid w:val="005838A9"/>
    <w:rsid w:val="00583DBB"/>
    <w:rsid w:val="00590D85"/>
    <w:rsid w:val="005952F9"/>
    <w:rsid w:val="00597936"/>
    <w:rsid w:val="005A528E"/>
    <w:rsid w:val="005A6DA7"/>
    <w:rsid w:val="005B3D88"/>
    <w:rsid w:val="005B6DA0"/>
    <w:rsid w:val="005B770D"/>
    <w:rsid w:val="005C4172"/>
    <w:rsid w:val="005C6A19"/>
    <w:rsid w:val="005D0FB9"/>
    <w:rsid w:val="005E3993"/>
    <w:rsid w:val="005E461B"/>
    <w:rsid w:val="005E60A2"/>
    <w:rsid w:val="005E6188"/>
    <w:rsid w:val="005E627E"/>
    <w:rsid w:val="005F7BE0"/>
    <w:rsid w:val="00603454"/>
    <w:rsid w:val="0061102F"/>
    <w:rsid w:val="00614985"/>
    <w:rsid w:val="00621288"/>
    <w:rsid w:val="006316A9"/>
    <w:rsid w:val="00631AFC"/>
    <w:rsid w:val="00631D2F"/>
    <w:rsid w:val="0063582C"/>
    <w:rsid w:val="00642440"/>
    <w:rsid w:val="006579A1"/>
    <w:rsid w:val="00662745"/>
    <w:rsid w:val="00662904"/>
    <w:rsid w:val="00664D01"/>
    <w:rsid w:val="00666C72"/>
    <w:rsid w:val="00685519"/>
    <w:rsid w:val="00685F76"/>
    <w:rsid w:val="00690512"/>
    <w:rsid w:val="0069181D"/>
    <w:rsid w:val="00693C26"/>
    <w:rsid w:val="006A4C41"/>
    <w:rsid w:val="006A5B2A"/>
    <w:rsid w:val="006B1E89"/>
    <w:rsid w:val="006B79BB"/>
    <w:rsid w:val="006C2F5C"/>
    <w:rsid w:val="006C33A6"/>
    <w:rsid w:val="006C4748"/>
    <w:rsid w:val="006D0C06"/>
    <w:rsid w:val="006D4BC3"/>
    <w:rsid w:val="006E0FA1"/>
    <w:rsid w:val="006E408C"/>
    <w:rsid w:val="006F75D5"/>
    <w:rsid w:val="00705947"/>
    <w:rsid w:val="00706926"/>
    <w:rsid w:val="007120A0"/>
    <w:rsid w:val="00712223"/>
    <w:rsid w:val="00715E28"/>
    <w:rsid w:val="00723CA6"/>
    <w:rsid w:val="007315EF"/>
    <w:rsid w:val="00735062"/>
    <w:rsid w:val="00736463"/>
    <w:rsid w:val="007368A8"/>
    <w:rsid w:val="0074201F"/>
    <w:rsid w:val="0074301B"/>
    <w:rsid w:val="007528E1"/>
    <w:rsid w:val="00774160"/>
    <w:rsid w:val="0077600C"/>
    <w:rsid w:val="007766CD"/>
    <w:rsid w:val="0078689E"/>
    <w:rsid w:val="00794B40"/>
    <w:rsid w:val="007A40A3"/>
    <w:rsid w:val="007A7ED9"/>
    <w:rsid w:val="007A7FEE"/>
    <w:rsid w:val="007B0B75"/>
    <w:rsid w:val="007B211C"/>
    <w:rsid w:val="007C08F0"/>
    <w:rsid w:val="007C78D8"/>
    <w:rsid w:val="007C7D30"/>
    <w:rsid w:val="007D3857"/>
    <w:rsid w:val="007E65D5"/>
    <w:rsid w:val="007F018D"/>
    <w:rsid w:val="008018CA"/>
    <w:rsid w:val="008038D9"/>
    <w:rsid w:val="00812EFD"/>
    <w:rsid w:val="00813CB2"/>
    <w:rsid w:val="008306A0"/>
    <w:rsid w:val="008345BB"/>
    <w:rsid w:val="00840D0B"/>
    <w:rsid w:val="0084136E"/>
    <w:rsid w:val="00841903"/>
    <w:rsid w:val="00844144"/>
    <w:rsid w:val="008518CF"/>
    <w:rsid w:val="00853082"/>
    <w:rsid w:val="008553A9"/>
    <w:rsid w:val="008607E9"/>
    <w:rsid w:val="008612D7"/>
    <w:rsid w:val="00861EF7"/>
    <w:rsid w:val="008723A7"/>
    <w:rsid w:val="008743BD"/>
    <w:rsid w:val="00884F63"/>
    <w:rsid w:val="0088641C"/>
    <w:rsid w:val="00893F39"/>
    <w:rsid w:val="00897323"/>
    <w:rsid w:val="00897614"/>
    <w:rsid w:val="008A22D1"/>
    <w:rsid w:val="008A3776"/>
    <w:rsid w:val="008B16BB"/>
    <w:rsid w:val="008B1F21"/>
    <w:rsid w:val="008B325C"/>
    <w:rsid w:val="008B6F4C"/>
    <w:rsid w:val="008C48AF"/>
    <w:rsid w:val="008C5FD6"/>
    <w:rsid w:val="008D33DE"/>
    <w:rsid w:val="008E29B2"/>
    <w:rsid w:val="008F00B4"/>
    <w:rsid w:val="008F1768"/>
    <w:rsid w:val="008F2809"/>
    <w:rsid w:val="008F3947"/>
    <w:rsid w:val="008F4F23"/>
    <w:rsid w:val="00900A1A"/>
    <w:rsid w:val="00905E09"/>
    <w:rsid w:val="009101F8"/>
    <w:rsid w:val="009102BE"/>
    <w:rsid w:val="00913211"/>
    <w:rsid w:val="009156D1"/>
    <w:rsid w:val="009165DE"/>
    <w:rsid w:val="00920BDB"/>
    <w:rsid w:val="009261D0"/>
    <w:rsid w:val="00930718"/>
    <w:rsid w:val="00935971"/>
    <w:rsid w:val="0094337E"/>
    <w:rsid w:val="00946A4F"/>
    <w:rsid w:val="0094702D"/>
    <w:rsid w:val="009474C8"/>
    <w:rsid w:val="00964F56"/>
    <w:rsid w:val="009717C8"/>
    <w:rsid w:val="00973715"/>
    <w:rsid w:val="00977ECC"/>
    <w:rsid w:val="0098215D"/>
    <w:rsid w:val="0098286C"/>
    <w:rsid w:val="00985258"/>
    <w:rsid w:val="0098615E"/>
    <w:rsid w:val="00987FF5"/>
    <w:rsid w:val="00991167"/>
    <w:rsid w:val="009B571B"/>
    <w:rsid w:val="009B6E17"/>
    <w:rsid w:val="009C0126"/>
    <w:rsid w:val="009C5D57"/>
    <w:rsid w:val="009D3DC8"/>
    <w:rsid w:val="009E5A90"/>
    <w:rsid w:val="009F5330"/>
    <w:rsid w:val="00A02E88"/>
    <w:rsid w:val="00A061F4"/>
    <w:rsid w:val="00A11155"/>
    <w:rsid w:val="00A12674"/>
    <w:rsid w:val="00A12C0F"/>
    <w:rsid w:val="00A15700"/>
    <w:rsid w:val="00A218CA"/>
    <w:rsid w:val="00A2237F"/>
    <w:rsid w:val="00A360B7"/>
    <w:rsid w:val="00A37552"/>
    <w:rsid w:val="00A401B5"/>
    <w:rsid w:val="00A447EF"/>
    <w:rsid w:val="00A602A6"/>
    <w:rsid w:val="00A642AB"/>
    <w:rsid w:val="00A644A1"/>
    <w:rsid w:val="00A66E00"/>
    <w:rsid w:val="00A76B54"/>
    <w:rsid w:val="00A805EC"/>
    <w:rsid w:val="00A816E0"/>
    <w:rsid w:val="00A83D37"/>
    <w:rsid w:val="00A86CE1"/>
    <w:rsid w:val="00AA21BE"/>
    <w:rsid w:val="00AA3885"/>
    <w:rsid w:val="00AA5A78"/>
    <w:rsid w:val="00AB51BB"/>
    <w:rsid w:val="00AC4D18"/>
    <w:rsid w:val="00AD2DA2"/>
    <w:rsid w:val="00AD4C96"/>
    <w:rsid w:val="00AE12C3"/>
    <w:rsid w:val="00AE290D"/>
    <w:rsid w:val="00AF29EC"/>
    <w:rsid w:val="00AF36BB"/>
    <w:rsid w:val="00AF4C28"/>
    <w:rsid w:val="00AF500B"/>
    <w:rsid w:val="00B031DF"/>
    <w:rsid w:val="00B040D3"/>
    <w:rsid w:val="00B04AA4"/>
    <w:rsid w:val="00B04CF7"/>
    <w:rsid w:val="00B07DD0"/>
    <w:rsid w:val="00B23516"/>
    <w:rsid w:val="00B24F78"/>
    <w:rsid w:val="00B27478"/>
    <w:rsid w:val="00B274E1"/>
    <w:rsid w:val="00B27E49"/>
    <w:rsid w:val="00B31398"/>
    <w:rsid w:val="00B32D52"/>
    <w:rsid w:val="00B34761"/>
    <w:rsid w:val="00B37A09"/>
    <w:rsid w:val="00B4670A"/>
    <w:rsid w:val="00B5232E"/>
    <w:rsid w:val="00B56FFA"/>
    <w:rsid w:val="00B6117A"/>
    <w:rsid w:val="00B6342A"/>
    <w:rsid w:val="00B65656"/>
    <w:rsid w:val="00B66CC9"/>
    <w:rsid w:val="00B67BB9"/>
    <w:rsid w:val="00B7342D"/>
    <w:rsid w:val="00B75E9D"/>
    <w:rsid w:val="00B76C98"/>
    <w:rsid w:val="00B95A31"/>
    <w:rsid w:val="00B97355"/>
    <w:rsid w:val="00BA50B9"/>
    <w:rsid w:val="00BB09E8"/>
    <w:rsid w:val="00BB0EFE"/>
    <w:rsid w:val="00BB6B62"/>
    <w:rsid w:val="00BB79EF"/>
    <w:rsid w:val="00BC1A4A"/>
    <w:rsid w:val="00BC1FC1"/>
    <w:rsid w:val="00BC2010"/>
    <w:rsid w:val="00BC27C4"/>
    <w:rsid w:val="00BC32FF"/>
    <w:rsid w:val="00BC49A9"/>
    <w:rsid w:val="00BE021D"/>
    <w:rsid w:val="00BE3557"/>
    <w:rsid w:val="00BF128E"/>
    <w:rsid w:val="00BF12D9"/>
    <w:rsid w:val="00BF7488"/>
    <w:rsid w:val="00C10930"/>
    <w:rsid w:val="00C10ADF"/>
    <w:rsid w:val="00C179D6"/>
    <w:rsid w:val="00C24BB9"/>
    <w:rsid w:val="00C25288"/>
    <w:rsid w:val="00C263CB"/>
    <w:rsid w:val="00C27013"/>
    <w:rsid w:val="00C27242"/>
    <w:rsid w:val="00C35726"/>
    <w:rsid w:val="00C42D35"/>
    <w:rsid w:val="00C45F00"/>
    <w:rsid w:val="00C5394D"/>
    <w:rsid w:val="00C56910"/>
    <w:rsid w:val="00C65AFB"/>
    <w:rsid w:val="00C72611"/>
    <w:rsid w:val="00C77156"/>
    <w:rsid w:val="00C82A74"/>
    <w:rsid w:val="00C87722"/>
    <w:rsid w:val="00C87F18"/>
    <w:rsid w:val="00C92385"/>
    <w:rsid w:val="00C95AB1"/>
    <w:rsid w:val="00CA0611"/>
    <w:rsid w:val="00CA24D1"/>
    <w:rsid w:val="00CA2E75"/>
    <w:rsid w:val="00CA3DA4"/>
    <w:rsid w:val="00CA42C5"/>
    <w:rsid w:val="00CA6807"/>
    <w:rsid w:val="00CB12EC"/>
    <w:rsid w:val="00CB13D8"/>
    <w:rsid w:val="00CB4866"/>
    <w:rsid w:val="00CB4F9E"/>
    <w:rsid w:val="00CB6806"/>
    <w:rsid w:val="00CC2F07"/>
    <w:rsid w:val="00CC62F8"/>
    <w:rsid w:val="00CD31DB"/>
    <w:rsid w:val="00CD5062"/>
    <w:rsid w:val="00D13042"/>
    <w:rsid w:val="00D13909"/>
    <w:rsid w:val="00D14653"/>
    <w:rsid w:val="00D16F62"/>
    <w:rsid w:val="00D177CA"/>
    <w:rsid w:val="00D17C5E"/>
    <w:rsid w:val="00D23B0F"/>
    <w:rsid w:val="00D242D2"/>
    <w:rsid w:val="00D25DCC"/>
    <w:rsid w:val="00D30307"/>
    <w:rsid w:val="00D3323E"/>
    <w:rsid w:val="00D40507"/>
    <w:rsid w:val="00D459B2"/>
    <w:rsid w:val="00D53A77"/>
    <w:rsid w:val="00D53DAB"/>
    <w:rsid w:val="00D55AA9"/>
    <w:rsid w:val="00D566AD"/>
    <w:rsid w:val="00D66B45"/>
    <w:rsid w:val="00D72FEC"/>
    <w:rsid w:val="00D74BEF"/>
    <w:rsid w:val="00D75F58"/>
    <w:rsid w:val="00D86FE2"/>
    <w:rsid w:val="00D8745E"/>
    <w:rsid w:val="00D9310F"/>
    <w:rsid w:val="00DA0374"/>
    <w:rsid w:val="00DA3BBC"/>
    <w:rsid w:val="00DA3C4F"/>
    <w:rsid w:val="00DA7AAA"/>
    <w:rsid w:val="00DB43B9"/>
    <w:rsid w:val="00DC0287"/>
    <w:rsid w:val="00DC2041"/>
    <w:rsid w:val="00DC32BF"/>
    <w:rsid w:val="00DD3E41"/>
    <w:rsid w:val="00DD6726"/>
    <w:rsid w:val="00DE0148"/>
    <w:rsid w:val="00DE1C73"/>
    <w:rsid w:val="00DF0D06"/>
    <w:rsid w:val="00E176E7"/>
    <w:rsid w:val="00E207A0"/>
    <w:rsid w:val="00E20EFF"/>
    <w:rsid w:val="00E2133B"/>
    <w:rsid w:val="00E23416"/>
    <w:rsid w:val="00E26D5C"/>
    <w:rsid w:val="00E30BE8"/>
    <w:rsid w:val="00E33561"/>
    <w:rsid w:val="00E358A1"/>
    <w:rsid w:val="00E37178"/>
    <w:rsid w:val="00E508C7"/>
    <w:rsid w:val="00E521B2"/>
    <w:rsid w:val="00E55021"/>
    <w:rsid w:val="00E57946"/>
    <w:rsid w:val="00E60D77"/>
    <w:rsid w:val="00E61255"/>
    <w:rsid w:val="00E65E92"/>
    <w:rsid w:val="00E71118"/>
    <w:rsid w:val="00E76C29"/>
    <w:rsid w:val="00E7702F"/>
    <w:rsid w:val="00E87825"/>
    <w:rsid w:val="00EA09E7"/>
    <w:rsid w:val="00EA4AF7"/>
    <w:rsid w:val="00EB0737"/>
    <w:rsid w:val="00EB64E8"/>
    <w:rsid w:val="00EC01DC"/>
    <w:rsid w:val="00ED05D0"/>
    <w:rsid w:val="00ED096E"/>
    <w:rsid w:val="00ED288D"/>
    <w:rsid w:val="00ED4A19"/>
    <w:rsid w:val="00EE7912"/>
    <w:rsid w:val="00EF4939"/>
    <w:rsid w:val="00EF6251"/>
    <w:rsid w:val="00F05898"/>
    <w:rsid w:val="00F11A2D"/>
    <w:rsid w:val="00F1588C"/>
    <w:rsid w:val="00F20E11"/>
    <w:rsid w:val="00F32E5F"/>
    <w:rsid w:val="00F359B3"/>
    <w:rsid w:val="00F41F49"/>
    <w:rsid w:val="00F45D80"/>
    <w:rsid w:val="00F551E5"/>
    <w:rsid w:val="00F56CA8"/>
    <w:rsid w:val="00F61CF1"/>
    <w:rsid w:val="00F65120"/>
    <w:rsid w:val="00F7696C"/>
    <w:rsid w:val="00F77490"/>
    <w:rsid w:val="00F81454"/>
    <w:rsid w:val="00F8787A"/>
    <w:rsid w:val="00F93469"/>
    <w:rsid w:val="00F957E7"/>
    <w:rsid w:val="00F95DD6"/>
    <w:rsid w:val="00F966B5"/>
    <w:rsid w:val="00FA1B79"/>
    <w:rsid w:val="00FA59AF"/>
    <w:rsid w:val="00FB0BA7"/>
    <w:rsid w:val="00FC3753"/>
    <w:rsid w:val="00FC59FE"/>
    <w:rsid w:val="00FD0492"/>
    <w:rsid w:val="00FD071C"/>
    <w:rsid w:val="00FD0CBD"/>
    <w:rsid w:val="00FD3CB0"/>
    <w:rsid w:val="00FD4E92"/>
    <w:rsid w:val="00FD5D0C"/>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7156"/>
    <w:rPr>
      <w:rFonts w:eastAsia="Times New Roman"/>
      <w:sz w:val="24"/>
      <w:szCs w:val="24"/>
    </w:rPr>
  </w:style>
  <w:style w:type="paragraph" w:styleId="1">
    <w:name w:val="heading 1"/>
    <w:basedOn w:val="a"/>
    <w:next w:val="a"/>
    <w:qFormat/>
    <w:rsid w:val="0079336F"/>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MS Mincho"/>
      <w:b/>
      <w:szCs w:val="20"/>
      <w:lang w:val="en-GB"/>
    </w:rPr>
  </w:style>
  <w:style w:type="paragraph" w:styleId="2">
    <w:name w:val="heading 2"/>
    <w:basedOn w:val="1"/>
    <w:next w:val="a"/>
    <w:qFormat/>
    <w:rsid w:val="0079336F"/>
    <w:pPr>
      <w:spacing w:before="240"/>
      <w:outlineLvl w:val="1"/>
    </w:pPr>
  </w:style>
  <w:style w:type="paragraph" w:styleId="3">
    <w:name w:val="heading 3"/>
    <w:basedOn w:val="1"/>
    <w:next w:val="a"/>
    <w:qFormat/>
    <w:rsid w:val="0079336F"/>
    <w:pPr>
      <w:spacing w:before="160"/>
      <w:outlineLvl w:val="2"/>
    </w:pPr>
  </w:style>
  <w:style w:type="paragraph" w:styleId="4">
    <w:name w:val="heading 4"/>
    <w:basedOn w:val="3"/>
    <w:next w:val="a"/>
    <w:qFormat/>
    <w:rsid w:val="0079336F"/>
    <w:pPr>
      <w:tabs>
        <w:tab w:val="clear" w:pos="794"/>
        <w:tab w:val="left" w:pos="1021"/>
      </w:tabs>
      <w:ind w:left="1021" w:hanging="1021"/>
      <w:outlineLvl w:val="3"/>
    </w:pPr>
  </w:style>
  <w:style w:type="paragraph" w:styleId="5">
    <w:name w:val="heading 5"/>
    <w:basedOn w:val="4"/>
    <w:next w:val="a"/>
    <w:qFormat/>
    <w:rsid w:val="0079336F"/>
    <w:pPr>
      <w:outlineLvl w:val="4"/>
    </w:pPr>
  </w:style>
  <w:style w:type="paragraph" w:styleId="6">
    <w:name w:val="heading 6"/>
    <w:basedOn w:val="4"/>
    <w:next w:val="a"/>
    <w:qFormat/>
    <w:rsid w:val="0079336F"/>
    <w:pPr>
      <w:tabs>
        <w:tab w:val="clear" w:pos="1021"/>
        <w:tab w:val="clear" w:pos="1191"/>
      </w:tabs>
      <w:ind w:left="1588" w:hanging="1588"/>
      <w:outlineLvl w:val="5"/>
    </w:pPr>
  </w:style>
  <w:style w:type="paragraph" w:styleId="7">
    <w:name w:val="heading 7"/>
    <w:basedOn w:val="6"/>
    <w:next w:val="a"/>
    <w:qFormat/>
    <w:rsid w:val="0079336F"/>
    <w:pPr>
      <w:outlineLvl w:val="6"/>
    </w:pPr>
  </w:style>
  <w:style w:type="paragraph" w:styleId="8">
    <w:name w:val="heading 8"/>
    <w:basedOn w:val="6"/>
    <w:next w:val="a"/>
    <w:qFormat/>
    <w:rsid w:val="0079336F"/>
    <w:pPr>
      <w:outlineLvl w:val="7"/>
    </w:pPr>
  </w:style>
  <w:style w:type="paragraph" w:styleId="9">
    <w:name w:val="heading 9"/>
    <w:basedOn w:val="6"/>
    <w:next w:val="a"/>
    <w:qFormat/>
    <w:rsid w:val="0079336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nexNotitle">
    <w:name w:val="Annex_No &amp; title"/>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sz w:val="28"/>
      <w:szCs w:val="20"/>
      <w:lang w:val="en-GB"/>
    </w:rPr>
  </w:style>
  <w:style w:type="character" w:customStyle="1" w:styleId="Appdef">
    <w:name w:val="App_def"/>
    <w:rsid w:val="0079336F"/>
    <w:rPr>
      <w:rFonts w:ascii="Times New Roman" w:hAnsi="Times New Roman"/>
      <w:b/>
    </w:rPr>
  </w:style>
  <w:style w:type="character" w:customStyle="1" w:styleId="Appref">
    <w:name w:val="App_ref"/>
    <w:basedOn w:val="a0"/>
    <w:rsid w:val="0079336F"/>
  </w:style>
  <w:style w:type="paragraph" w:customStyle="1" w:styleId="AppendixNotitle">
    <w:name w:val="Appendix_No &amp; title"/>
    <w:basedOn w:val="AnnexNotitle"/>
    <w:next w:val="a"/>
    <w:rsid w:val="0079336F"/>
  </w:style>
  <w:style w:type="character" w:customStyle="1" w:styleId="Artdef">
    <w:name w:val="Art_def"/>
    <w:rsid w:val="0079336F"/>
    <w:rPr>
      <w:rFonts w:ascii="Times New Roman" w:hAnsi="Times New Roman"/>
      <w:b/>
    </w:rPr>
  </w:style>
  <w:style w:type="paragraph" w:customStyle="1" w:styleId="Artheading">
    <w:name w:val="Art_heading"/>
    <w:basedOn w:val="a"/>
    <w:next w:val="a"/>
    <w:rsid w:val="0079336F"/>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sz w:val="28"/>
      <w:szCs w:val="20"/>
      <w:lang w:val="en-GB"/>
    </w:rPr>
  </w:style>
  <w:style w:type="paragraph" w:customStyle="1" w:styleId="ArtNo">
    <w:name w:val="Art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caps/>
      <w:sz w:val="28"/>
      <w:szCs w:val="20"/>
      <w:lang w:val="en-GB"/>
    </w:rPr>
  </w:style>
  <w:style w:type="character" w:customStyle="1" w:styleId="Artref">
    <w:name w:val="Art_ref"/>
    <w:basedOn w:val="a0"/>
    <w:rsid w:val="0079336F"/>
  </w:style>
  <w:style w:type="paragraph" w:customStyle="1" w:styleId="Arttitle">
    <w:name w:val="Art_title"/>
    <w:basedOn w:val="a"/>
    <w:next w:val="a"/>
    <w:rsid w:val="0079336F"/>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MS Mincho"/>
      <w:b/>
      <w:sz w:val="28"/>
      <w:szCs w:val="20"/>
      <w:lang w:val="en-GB"/>
    </w:rPr>
  </w:style>
  <w:style w:type="paragraph" w:customStyle="1" w:styleId="ASN1">
    <w:name w:val="ASN.1"/>
    <w:basedOn w:val="a"/>
    <w:rsid w:val="0079336F"/>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textAlignment w:val="baseline"/>
    </w:pPr>
    <w:rPr>
      <w:rFonts w:ascii="Courier New" w:eastAsia="MS Mincho" w:hAnsi="Courier New"/>
      <w:b/>
      <w:noProof/>
      <w:sz w:val="20"/>
      <w:szCs w:val="20"/>
      <w:lang w:val="en-GB"/>
    </w:rPr>
  </w:style>
  <w:style w:type="paragraph" w:customStyle="1" w:styleId="Call">
    <w:name w:val="Call"/>
    <w:basedOn w:val="a"/>
    <w:next w:val="a"/>
    <w:rsid w:val="0079336F"/>
    <w:pPr>
      <w:keepNext/>
      <w:keepLines/>
      <w:tabs>
        <w:tab w:val="left" w:pos="794"/>
        <w:tab w:val="left" w:pos="1191"/>
        <w:tab w:val="left" w:pos="1588"/>
        <w:tab w:val="left" w:pos="1985"/>
      </w:tabs>
      <w:overflowPunct w:val="0"/>
      <w:autoSpaceDE w:val="0"/>
      <w:autoSpaceDN w:val="0"/>
      <w:adjustRightInd w:val="0"/>
      <w:spacing w:before="160"/>
      <w:ind w:left="794"/>
      <w:textAlignment w:val="baseline"/>
    </w:pPr>
    <w:rPr>
      <w:rFonts w:eastAsia="MS Mincho"/>
      <w:i/>
      <w:szCs w:val="20"/>
      <w:lang w:val="en-GB"/>
    </w:rPr>
  </w:style>
  <w:style w:type="paragraph" w:customStyle="1" w:styleId="ChapNo">
    <w:name w:val="Chap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caps/>
      <w:sz w:val="28"/>
      <w:szCs w:val="20"/>
      <w:lang w:val="en-GB"/>
    </w:rPr>
  </w:style>
  <w:style w:type="paragraph" w:customStyle="1" w:styleId="Chaptitle">
    <w:name w:val="Chap_title"/>
    <w:basedOn w:val="a"/>
    <w:next w:val="a"/>
    <w:rsid w:val="0079336F"/>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MS Mincho"/>
      <w:b/>
      <w:sz w:val="28"/>
      <w:szCs w:val="20"/>
      <w:lang w:val="en-GB"/>
    </w:rPr>
  </w:style>
  <w:style w:type="character" w:styleId="a3">
    <w:name w:val="endnote reference"/>
    <w:semiHidden/>
    <w:rsid w:val="0079336F"/>
    <w:rPr>
      <w:vertAlign w:val="superscript"/>
    </w:rPr>
  </w:style>
  <w:style w:type="paragraph" w:customStyle="1" w:styleId="enumlev1">
    <w:name w:val="enumlev1"/>
    <w:basedOn w:val="a"/>
    <w:rsid w:val="0079336F"/>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MS Mincho"/>
      <w:szCs w:val="20"/>
      <w:lang w:val="en-GB"/>
    </w:r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a"/>
    <w:rsid w:val="0079336F"/>
    <w:pPr>
      <w:tabs>
        <w:tab w:val="left" w:pos="794"/>
        <w:tab w:val="center" w:pos="4820"/>
        <w:tab w:val="right" w:pos="9639"/>
      </w:tabs>
      <w:overflowPunct w:val="0"/>
      <w:autoSpaceDE w:val="0"/>
      <w:autoSpaceDN w:val="0"/>
      <w:adjustRightInd w:val="0"/>
      <w:spacing w:before="120"/>
      <w:textAlignment w:val="baseline"/>
    </w:pPr>
    <w:rPr>
      <w:rFonts w:eastAsia="MS Mincho"/>
      <w:szCs w:val="20"/>
      <w:lang w:val="en-GB"/>
    </w:rPr>
  </w:style>
  <w:style w:type="paragraph" w:customStyle="1" w:styleId="Equationlegend">
    <w:name w:val="Equation_legend"/>
    <w:basedOn w:val="a"/>
    <w:rsid w:val="0079336F"/>
    <w:pPr>
      <w:tabs>
        <w:tab w:val="right" w:pos="1814"/>
        <w:tab w:val="left" w:pos="1985"/>
      </w:tabs>
      <w:overflowPunct w:val="0"/>
      <w:autoSpaceDE w:val="0"/>
      <w:autoSpaceDN w:val="0"/>
      <w:adjustRightInd w:val="0"/>
      <w:spacing w:before="80"/>
      <w:ind w:left="1985" w:hanging="1985"/>
      <w:textAlignment w:val="baseline"/>
    </w:pPr>
    <w:rPr>
      <w:rFonts w:eastAsia="MS Mincho"/>
      <w:szCs w:val="20"/>
      <w:lang w:val="en-GB"/>
    </w:rPr>
  </w:style>
  <w:style w:type="paragraph" w:customStyle="1" w:styleId="Figure">
    <w:name w:val="Figure"/>
    <w:basedOn w:val="a"/>
    <w:next w:val="a"/>
    <w:rsid w:val="0079336F"/>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szCs w:val="20"/>
      <w:lang w:val="en-GB"/>
    </w:rPr>
  </w:style>
  <w:style w:type="paragraph" w:customStyle="1" w:styleId="Figurelegend">
    <w:name w:val="Figure_legend"/>
    <w:basedOn w:val="a"/>
    <w:rsid w:val="0079336F"/>
    <w:pPr>
      <w:keepNext/>
      <w:keepLines/>
      <w:overflowPunct w:val="0"/>
      <w:autoSpaceDE w:val="0"/>
      <w:autoSpaceDN w:val="0"/>
      <w:adjustRightInd w:val="0"/>
      <w:spacing w:before="20" w:after="20"/>
      <w:textAlignment w:val="baseline"/>
    </w:pPr>
    <w:rPr>
      <w:rFonts w:eastAsia="MS Mincho"/>
      <w:sz w:val="18"/>
      <w:szCs w:val="20"/>
      <w:lang w:val="en-GB"/>
    </w:rPr>
  </w:style>
  <w:style w:type="paragraph" w:customStyle="1" w:styleId="FigureNotitle">
    <w:name w:val="Figure_No &amp; title"/>
    <w:basedOn w:val="a"/>
    <w:next w:val="a"/>
    <w:rsid w:val="0079336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b/>
      <w:szCs w:val="20"/>
      <w:lang w:val="en-GB"/>
    </w:rPr>
  </w:style>
  <w:style w:type="paragraph" w:customStyle="1" w:styleId="FigureNoBR">
    <w:name w:val="Figure_No_BR"/>
    <w:basedOn w:val="a"/>
    <w:next w:val="a"/>
    <w:rsid w:val="0079336F"/>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eastAsia="MS Mincho"/>
      <w:caps/>
      <w:szCs w:val="20"/>
      <w:lang w:val="en-GB"/>
    </w:rPr>
  </w:style>
  <w:style w:type="paragraph" w:customStyle="1" w:styleId="TabletitleBR">
    <w:name w:val="Table_title_BR"/>
    <w:basedOn w:val="a"/>
    <w:next w:val="a"/>
    <w:rsid w:val="0079336F"/>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eastAsia="MS Mincho"/>
      <w:b/>
      <w:szCs w:val="20"/>
      <w:lang w:val="en-GB"/>
    </w:rPr>
  </w:style>
  <w:style w:type="paragraph" w:customStyle="1" w:styleId="FiguretitleBR">
    <w:name w:val="Figure_title_BR"/>
    <w:basedOn w:val="TabletitleBR"/>
    <w:next w:val="a"/>
    <w:rsid w:val="0079336F"/>
    <w:pPr>
      <w:keepNext w:val="0"/>
      <w:spacing w:after="480"/>
    </w:pPr>
  </w:style>
  <w:style w:type="paragraph" w:customStyle="1" w:styleId="Figurewithouttitle">
    <w:name w:val="Figure_without_title"/>
    <w:basedOn w:val="a"/>
    <w:next w:val="a"/>
    <w:rsid w:val="0079336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szCs w:val="20"/>
      <w:lang w:val="en-GB"/>
    </w:rPr>
  </w:style>
  <w:style w:type="paragraph" w:styleId="a4">
    <w:name w:val="footer"/>
    <w:basedOn w:val="a"/>
    <w:rsid w:val="0079336F"/>
    <w:pPr>
      <w:tabs>
        <w:tab w:val="left" w:pos="5954"/>
        <w:tab w:val="right" w:pos="9639"/>
      </w:tabs>
      <w:overflowPunct w:val="0"/>
      <w:autoSpaceDE w:val="0"/>
      <w:autoSpaceDN w:val="0"/>
      <w:adjustRightInd w:val="0"/>
      <w:textAlignment w:val="baseline"/>
    </w:pPr>
    <w:rPr>
      <w:rFonts w:eastAsia="MS Mincho"/>
      <w:caps/>
      <w:noProof/>
      <w:sz w:val="16"/>
      <w:szCs w:val="20"/>
      <w:lang w:val="en-GB"/>
    </w:rPr>
  </w:style>
  <w:style w:type="paragraph" w:customStyle="1" w:styleId="FirstFooter">
    <w:name w:val="FirstFooter"/>
    <w:basedOn w:val="a4"/>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a"/>
    <w:rsid w:val="0079336F"/>
    <w:pPr>
      <w:tabs>
        <w:tab w:val="left" w:pos="907"/>
        <w:tab w:val="right" w:pos="8789"/>
        <w:tab w:val="right" w:pos="9639"/>
      </w:tabs>
      <w:overflowPunct w:val="0"/>
      <w:autoSpaceDE w:val="0"/>
      <w:autoSpaceDN w:val="0"/>
      <w:adjustRightInd w:val="0"/>
      <w:textAlignment w:val="baseline"/>
    </w:pPr>
    <w:rPr>
      <w:rFonts w:eastAsia="MS Mincho"/>
      <w:b/>
      <w:sz w:val="22"/>
      <w:szCs w:val="20"/>
      <w:lang w:val="en-GB"/>
    </w:rPr>
  </w:style>
  <w:style w:type="character" w:styleId="a5">
    <w:name w:val="footnote reference"/>
    <w:semiHidden/>
    <w:rsid w:val="0079336F"/>
    <w:rPr>
      <w:position w:val="6"/>
      <w:sz w:val="18"/>
    </w:rPr>
  </w:style>
  <w:style w:type="paragraph" w:customStyle="1" w:styleId="Note">
    <w:name w:val="Note"/>
    <w:basedOn w:val="a"/>
    <w:rsid w:val="0079336F"/>
    <w:pPr>
      <w:tabs>
        <w:tab w:val="left" w:pos="794"/>
        <w:tab w:val="left" w:pos="1191"/>
        <w:tab w:val="left" w:pos="1588"/>
        <w:tab w:val="left" w:pos="1985"/>
      </w:tabs>
      <w:overflowPunct w:val="0"/>
      <w:autoSpaceDE w:val="0"/>
      <w:autoSpaceDN w:val="0"/>
      <w:adjustRightInd w:val="0"/>
      <w:spacing w:before="80"/>
      <w:textAlignment w:val="baseline"/>
    </w:pPr>
    <w:rPr>
      <w:rFonts w:eastAsia="MS Mincho"/>
      <w:szCs w:val="20"/>
      <w:lang w:val="en-GB"/>
    </w:rPr>
  </w:style>
  <w:style w:type="paragraph" w:styleId="a6">
    <w:name w:val="footnote text"/>
    <w:basedOn w:val="Note"/>
    <w:link w:val="a7"/>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a8">
    <w:name w:val="header"/>
    <w:basedOn w:val="a"/>
    <w:rsid w:val="0079336F"/>
    <w:pPr>
      <w:overflowPunct w:val="0"/>
      <w:autoSpaceDE w:val="0"/>
      <w:autoSpaceDN w:val="0"/>
      <w:adjustRightInd w:val="0"/>
      <w:jc w:val="center"/>
      <w:textAlignment w:val="baseline"/>
    </w:pPr>
    <w:rPr>
      <w:rFonts w:eastAsia="MS Mincho"/>
      <w:sz w:val="18"/>
      <w:szCs w:val="20"/>
      <w:lang w:val="en-GB"/>
    </w:rPr>
  </w:style>
  <w:style w:type="paragraph" w:customStyle="1" w:styleId="Headingb">
    <w:name w:val="Heading_b"/>
    <w:basedOn w:val="a"/>
    <w:next w:val="a"/>
    <w:rsid w:val="0079336F"/>
    <w:pPr>
      <w:keepNext/>
      <w:tabs>
        <w:tab w:val="left" w:pos="794"/>
        <w:tab w:val="left" w:pos="1191"/>
        <w:tab w:val="left" w:pos="1588"/>
        <w:tab w:val="left" w:pos="1985"/>
      </w:tabs>
      <w:overflowPunct w:val="0"/>
      <w:autoSpaceDE w:val="0"/>
      <w:autoSpaceDN w:val="0"/>
      <w:adjustRightInd w:val="0"/>
      <w:spacing w:before="160"/>
      <w:textAlignment w:val="baseline"/>
    </w:pPr>
    <w:rPr>
      <w:rFonts w:eastAsia="MS Mincho"/>
      <w:b/>
      <w:szCs w:val="20"/>
      <w:lang w:val="en-GB"/>
    </w:rPr>
  </w:style>
  <w:style w:type="paragraph" w:customStyle="1" w:styleId="Headingi">
    <w:name w:val="Heading_i"/>
    <w:basedOn w:val="a"/>
    <w:next w:val="a"/>
    <w:rsid w:val="0079336F"/>
    <w:pPr>
      <w:keepNext/>
      <w:tabs>
        <w:tab w:val="left" w:pos="794"/>
        <w:tab w:val="left" w:pos="1191"/>
        <w:tab w:val="left" w:pos="1588"/>
        <w:tab w:val="left" w:pos="1985"/>
      </w:tabs>
      <w:overflowPunct w:val="0"/>
      <w:autoSpaceDE w:val="0"/>
      <w:autoSpaceDN w:val="0"/>
      <w:adjustRightInd w:val="0"/>
      <w:spacing w:before="160"/>
      <w:textAlignment w:val="baseline"/>
    </w:pPr>
    <w:rPr>
      <w:rFonts w:eastAsia="MS Mincho"/>
      <w:i/>
      <w:szCs w:val="20"/>
      <w:lang w:val="en-GB"/>
    </w:rPr>
  </w:style>
  <w:style w:type="paragraph" w:styleId="10">
    <w:name w:val="index 1"/>
    <w:basedOn w:val="a"/>
    <w:next w:val="a"/>
    <w:semiHidden/>
    <w:rsid w:val="0079336F"/>
    <w:pPr>
      <w:tabs>
        <w:tab w:val="left" w:pos="794"/>
        <w:tab w:val="left" w:pos="1191"/>
        <w:tab w:val="left" w:pos="1588"/>
        <w:tab w:val="left" w:pos="1985"/>
      </w:tabs>
      <w:overflowPunct w:val="0"/>
      <w:autoSpaceDE w:val="0"/>
      <w:autoSpaceDN w:val="0"/>
      <w:adjustRightInd w:val="0"/>
      <w:spacing w:before="120"/>
      <w:textAlignment w:val="baseline"/>
    </w:pPr>
    <w:rPr>
      <w:rFonts w:eastAsia="MS Mincho"/>
      <w:szCs w:val="20"/>
      <w:lang w:val="en-GB"/>
    </w:rPr>
  </w:style>
  <w:style w:type="paragraph" w:styleId="20">
    <w:name w:val="index 2"/>
    <w:basedOn w:val="a"/>
    <w:next w:val="a"/>
    <w:semiHidden/>
    <w:rsid w:val="0079336F"/>
    <w:pPr>
      <w:tabs>
        <w:tab w:val="left" w:pos="794"/>
        <w:tab w:val="left" w:pos="1191"/>
        <w:tab w:val="left" w:pos="1588"/>
        <w:tab w:val="left" w:pos="1985"/>
      </w:tabs>
      <w:overflowPunct w:val="0"/>
      <w:autoSpaceDE w:val="0"/>
      <w:autoSpaceDN w:val="0"/>
      <w:adjustRightInd w:val="0"/>
      <w:spacing w:before="120"/>
      <w:ind w:left="283"/>
      <w:textAlignment w:val="baseline"/>
    </w:pPr>
    <w:rPr>
      <w:rFonts w:eastAsia="MS Mincho"/>
      <w:szCs w:val="20"/>
      <w:lang w:val="en-GB"/>
    </w:rPr>
  </w:style>
  <w:style w:type="paragraph" w:styleId="30">
    <w:name w:val="index 3"/>
    <w:basedOn w:val="a"/>
    <w:next w:val="a"/>
    <w:semiHidden/>
    <w:rsid w:val="0079336F"/>
    <w:pPr>
      <w:tabs>
        <w:tab w:val="left" w:pos="794"/>
        <w:tab w:val="left" w:pos="1191"/>
        <w:tab w:val="left" w:pos="1588"/>
        <w:tab w:val="left" w:pos="1985"/>
      </w:tabs>
      <w:overflowPunct w:val="0"/>
      <w:autoSpaceDE w:val="0"/>
      <w:autoSpaceDN w:val="0"/>
      <w:adjustRightInd w:val="0"/>
      <w:spacing w:before="120"/>
      <w:ind w:left="566"/>
      <w:textAlignment w:val="baseline"/>
    </w:pPr>
    <w:rPr>
      <w:rFonts w:eastAsia="MS Mincho"/>
      <w:szCs w:val="20"/>
      <w:lang w:val="en-GB"/>
    </w:rPr>
  </w:style>
  <w:style w:type="paragraph" w:customStyle="1" w:styleId="Normalaftertitle">
    <w:name w:val="Normal_after_title"/>
    <w:basedOn w:val="a"/>
    <w:next w:val="a"/>
    <w:rsid w:val="0079336F"/>
    <w:pPr>
      <w:tabs>
        <w:tab w:val="left" w:pos="794"/>
        <w:tab w:val="left" w:pos="1191"/>
        <w:tab w:val="left" w:pos="1588"/>
        <w:tab w:val="left" w:pos="1985"/>
      </w:tabs>
      <w:overflowPunct w:val="0"/>
      <w:autoSpaceDE w:val="0"/>
      <w:autoSpaceDN w:val="0"/>
      <w:adjustRightInd w:val="0"/>
      <w:spacing w:before="360"/>
      <w:textAlignment w:val="baseline"/>
    </w:pPr>
    <w:rPr>
      <w:rFonts w:eastAsia="MS Mincho"/>
      <w:szCs w:val="20"/>
      <w:lang w:val="en-GB"/>
    </w:rPr>
  </w:style>
  <w:style w:type="character" w:styleId="a9">
    <w:name w:val="page number"/>
    <w:basedOn w:val="a0"/>
    <w:rsid w:val="0079336F"/>
  </w:style>
  <w:style w:type="paragraph" w:customStyle="1" w:styleId="PartNo">
    <w:name w:val="Part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MS Mincho"/>
      <w:caps/>
      <w:sz w:val="28"/>
      <w:szCs w:val="20"/>
      <w:lang w:val="en-GB"/>
    </w:rPr>
  </w:style>
  <w:style w:type="paragraph" w:customStyle="1" w:styleId="Partref">
    <w:name w:val="Part_ref"/>
    <w:basedOn w:val="a"/>
    <w:next w:val="a"/>
    <w:rsid w:val="0079336F"/>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eastAsia="MS Mincho"/>
      <w:szCs w:val="20"/>
      <w:lang w:val="en-GB"/>
    </w:rPr>
  </w:style>
  <w:style w:type="paragraph" w:customStyle="1" w:styleId="Parttitle">
    <w:name w:val="Part_title"/>
    <w:basedOn w:val="a"/>
    <w:next w:val="Normalaftertitle"/>
    <w:rsid w:val="0079336F"/>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eastAsia="MS Mincho"/>
      <w:b/>
      <w:sz w:val="28"/>
      <w:szCs w:val="20"/>
      <w:lang w:val="en-GB"/>
    </w:rPr>
  </w:style>
  <w:style w:type="paragraph" w:customStyle="1" w:styleId="Recdate">
    <w:name w:val="Rec_date"/>
    <w:basedOn w:val="a"/>
    <w:next w:val="Normalaftertitle"/>
    <w:rsid w:val="0079336F"/>
    <w:pPr>
      <w:keepNext/>
      <w:keepLines/>
      <w:overflowPunct w:val="0"/>
      <w:autoSpaceDE w:val="0"/>
      <w:autoSpaceDN w:val="0"/>
      <w:adjustRightInd w:val="0"/>
      <w:spacing w:before="120"/>
      <w:jc w:val="right"/>
      <w:textAlignment w:val="baseline"/>
    </w:pPr>
    <w:rPr>
      <w:rFonts w:eastAsia="MS Mincho"/>
      <w:i/>
      <w:sz w:val="22"/>
      <w:szCs w:val="20"/>
      <w:lang w:val="en-GB"/>
    </w:rPr>
  </w:style>
  <w:style w:type="paragraph" w:customStyle="1" w:styleId="Questiondate">
    <w:name w:val="Question_date"/>
    <w:basedOn w:val="Recdate"/>
    <w:next w:val="Normalaftertitle"/>
    <w:rsid w:val="0079336F"/>
  </w:style>
  <w:style w:type="paragraph" w:customStyle="1" w:styleId="RecNo">
    <w:name w:val="Rec_No"/>
    <w:basedOn w:val="a"/>
    <w:next w:val="a"/>
    <w:rsid w:val="0079336F"/>
    <w:pPr>
      <w:keepNext/>
      <w:keepLines/>
      <w:tabs>
        <w:tab w:val="left" w:pos="794"/>
        <w:tab w:val="left" w:pos="1191"/>
        <w:tab w:val="left" w:pos="1588"/>
        <w:tab w:val="left" w:pos="1985"/>
      </w:tabs>
      <w:overflowPunct w:val="0"/>
      <w:autoSpaceDE w:val="0"/>
      <w:autoSpaceDN w:val="0"/>
      <w:adjustRightInd w:val="0"/>
      <w:textAlignment w:val="baseline"/>
    </w:pPr>
    <w:rPr>
      <w:rFonts w:eastAsia="MS Mincho"/>
      <w:b/>
      <w:sz w:val="28"/>
      <w:szCs w:val="20"/>
      <w:lang w:val="en-GB"/>
    </w:rPr>
  </w:style>
  <w:style w:type="paragraph" w:customStyle="1" w:styleId="QuestionNo">
    <w:name w:val="Question_No"/>
    <w:basedOn w:val="RecNo"/>
    <w:next w:val="a"/>
    <w:rsid w:val="0079336F"/>
  </w:style>
  <w:style w:type="paragraph" w:customStyle="1" w:styleId="RecNoBR">
    <w:name w:val="Rec_No_BR"/>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caps/>
      <w:sz w:val="28"/>
      <w:szCs w:val="20"/>
      <w:lang w:val="en-GB"/>
    </w:rPr>
  </w:style>
  <w:style w:type="paragraph" w:customStyle="1" w:styleId="QuestionNoBR">
    <w:name w:val="Question_No_BR"/>
    <w:basedOn w:val="RecNoBR"/>
    <w:next w:val="a"/>
    <w:rsid w:val="0079336F"/>
  </w:style>
  <w:style w:type="paragraph" w:customStyle="1" w:styleId="Recref">
    <w:name w:val="Rec_ref"/>
    <w:basedOn w:val="a"/>
    <w:next w:val="Recdate"/>
    <w:rsid w:val="0079336F"/>
    <w:pPr>
      <w:keepNext/>
      <w:keepLines/>
      <w:overflowPunct w:val="0"/>
      <w:autoSpaceDE w:val="0"/>
      <w:autoSpaceDN w:val="0"/>
      <w:adjustRightInd w:val="0"/>
      <w:spacing w:before="120"/>
      <w:jc w:val="center"/>
      <w:textAlignment w:val="baseline"/>
    </w:pPr>
    <w:rPr>
      <w:rFonts w:eastAsia="MS Mincho"/>
      <w:i/>
      <w:szCs w:val="20"/>
      <w:lang w:val="en-GB"/>
    </w:rPr>
  </w:style>
  <w:style w:type="paragraph" w:customStyle="1" w:styleId="Questionref">
    <w:name w:val="Question_ref"/>
    <w:basedOn w:val="Recref"/>
    <w:next w:val="Questiondate"/>
    <w:rsid w:val="0079336F"/>
  </w:style>
  <w:style w:type="paragraph" w:customStyle="1" w:styleId="Rectitle">
    <w:name w:val="Rec_title"/>
    <w:basedOn w:val="a"/>
    <w:next w:val="Normalaftertitle"/>
    <w:rsid w:val="0079336F"/>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eastAsia="MS Mincho"/>
      <w:b/>
      <w:sz w:val="28"/>
      <w:szCs w:val="20"/>
      <w:lang w:val="en-GB"/>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a"/>
    <w:rsid w:val="0079336F"/>
    <w:pPr>
      <w:tabs>
        <w:tab w:val="left" w:pos="794"/>
        <w:tab w:val="left" w:pos="1191"/>
        <w:tab w:val="left" w:pos="1588"/>
        <w:tab w:val="left" w:pos="1985"/>
      </w:tabs>
      <w:overflowPunct w:val="0"/>
      <w:autoSpaceDE w:val="0"/>
      <w:autoSpaceDN w:val="0"/>
      <w:adjustRightInd w:val="0"/>
      <w:spacing w:before="120"/>
      <w:ind w:left="794" w:hanging="794"/>
      <w:textAlignment w:val="baseline"/>
    </w:pPr>
    <w:rPr>
      <w:rFonts w:eastAsia="MS Mincho"/>
      <w:szCs w:val="20"/>
      <w:lang w:val="en-GB"/>
    </w:rPr>
  </w:style>
  <w:style w:type="paragraph" w:customStyle="1" w:styleId="Reftitle">
    <w:name w:val="Ref_title"/>
    <w:basedOn w:val="a"/>
    <w:next w:val="Reftext"/>
    <w:rsid w:val="0079336F"/>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szCs w:val="20"/>
      <w:lang w:val="en-GB"/>
    </w:rPr>
  </w:style>
  <w:style w:type="paragraph" w:customStyle="1" w:styleId="Repdate">
    <w:name w:val="Rep_date"/>
    <w:basedOn w:val="Recdate"/>
    <w:next w:val="Normalaftertitle"/>
    <w:rsid w:val="0079336F"/>
  </w:style>
  <w:style w:type="paragraph" w:customStyle="1" w:styleId="RepNo">
    <w:name w:val="Rep_No"/>
    <w:basedOn w:val="RecNo"/>
    <w:next w:val="a"/>
    <w:rsid w:val="0079336F"/>
  </w:style>
  <w:style w:type="paragraph" w:customStyle="1" w:styleId="RepNoBR">
    <w:name w:val="Rep_No_BR"/>
    <w:basedOn w:val="RecNoBR"/>
    <w:next w:val="a"/>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a"/>
    <w:rsid w:val="0079336F"/>
  </w:style>
  <w:style w:type="paragraph" w:customStyle="1" w:styleId="ResNoBR">
    <w:name w:val="Res_No_BR"/>
    <w:basedOn w:val="RecNoBR"/>
    <w:next w:val="a"/>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a"/>
    <w:next w:val="a"/>
    <w:rsid w:val="0079336F"/>
    <w:pPr>
      <w:overflowPunct w:val="0"/>
      <w:autoSpaceDE w:val="0"/>
      <w:autoSpaceDN w:val="0"/>
      <w:adjustRightInd w:val="0"/>
      <w:spacing w:before="624"/>
      <w:jc w:val="center"/>
      <w:textAlignment w:val="baseline"/>
    </w:pPr>
    <w:rPr>
      <w:rFonts w:eastAsia="MS Mincho"/>
      <w:b/>
      <w:szCs w:val="20"/>
      <w:lang w:val="en-GB"/>
    </w:rPr>
  </w:style>
  <w:style w:type="paragraph" w:customStyle="1" w:styleId="Section2">
    <w:name w:val="Section_2"/>
    <w:basedOn w:val="a"/>
    <w:next w:val="a"/>
    <w:rsid w:val="0079336F"/>
    <w:pPr>
      <w:overflowPunct w:val="0"/>
      <w:autoSpaceDE w:val="0"/>
      <w:autoSpaceDN w:val="0"/>
      <w:adjustRightInd w:val="0"/>
      <w:spacing w:before="240"/>
      <w:jc w:val="center"/>
      <w:textAlignment w:val="baseline"/>
    </w:pPr>
    <w:rPr>
      <w:rFonts w:eastAsia="MS Mincho"/>
      <w:i/>
      <w:szCs w:val="20"/>
      <w:lang w:val="en-GB"/>
    </w:rPr>
  </w:style>
  <w:style w:type="paragraph" w:customStyle="1" w:styleId="SectionNo">
    <w:name w:val="Section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MS Mincho"/>
      <w:caps/>
      <w:sz w:val="28"/>
      <w:szCs w:val="20"/>
      <w:lang w:val="en-GB"/>
    </w:rPr>
  </w:style>
  <w:style w:type="paragraph" w:customStyle="1" w:styleId="Sectiontitle">
    <w:name w:val="Section_title"/>
    <w:basedOn w:val="a"/>
    <w:next w:val="Normalaftertitle"/>
    <w:rsid w:val="0079336F"/>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eastAsia="MS Mincho"/>
      <w:b/>
      <w:sz w:val="28"/>
      <w:szCs w:val="20"/>
      <w:lang w:val="en-GB"/>
    </w:rPr>
  </w:style>
  <w:style w:type="paragraph" w:customStyle="1" w:styleId="Source">
    <w:name w:val="Source"/>
    <w:basedOn w:val="a"/>
    <w:next w:val="Normalaftertitle"/>
    <w:rsid w:val="0079336F"/>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eastAsia="MS Mincho"/>
      <w:b/>
      <w:sz w:val="28"/>
      <w:szCs w:val="20"/>
      <w:lang w:val="en-GB"/>
    </w:rPr>
  </w:style>
  <w:style w:type="paragraph" w:customStyle="1" w:styleId="SpecialFooter">
    <w:name w:val="Special Footer"/>
    <w:basedOn w:val="a4"/>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a"/>
    <w:next w:val="a"/>
    <w:rsid w:val="0079336F"/>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MS Mincho"/>
      <w:b/>
      <w:sz w:val="22"/>
      <w:szCs w:val="20"/>
      <w:lang w:val="en-GB"/>
    </w:rPr>
  </w:style>
  <w:style w:type="paragraph" w:customStyle="1" w:styleId="Tablelegend">
    <w:name w:val="Table_legend"/>
    <w:basedOn w:val="a"/>
    <w:rsid w:val="0079336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eastAsia="MS Mincho"/>
      <w:sz w:val="22"/>
      <w:szCs w:val="20"/>
      <w:lang w:val="en-GB"/>
    </w:rPr>
  </w:style>
  <w:style w:type="paragraph" w:customStyle="1" w:styleId="TableNotitle">
    <w:name w:val="Table_No &amp; title"/>
    <w:basedOn w:val="a"/>
    <w:next w:val="Tablehead"/>
    <w:rsid w:val="0079336F"/>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MS Mincho"/>
      <w:b/>
      <w:szCs w:val="20"/>
      <w:lang w:val="en-GB"/>
    </w:rPr>
  </w:style>
  <w:style w:type="paragraph" w:customStyle="1" w:styleId="TableNoBR">
    <w:name w:val="Table_No_BR"/>
    <w:basedOn w:val="a"/>
    <w:next w:val="TabletitleBR"/>
    <w:rsid w:val="0079336F"/>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eastAsia="MS Mincho"/>
      <w:caps/>
      <w:szCs w:val="20"/>
      <w:lang w:val="en-GB"/>
    </w:rPr>
  </w:style>
  <w:style w:type="paragraph" w:customStyle="1" w:styleId="Tableref">
    <w:name w:val="Table_ref"/>
    <w:basedOn w:val="a"/>
    <w:next w:val="TabletitleBR"/>
    <w:rsid w:val="0079336F"/>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eastAsia="MS Mincho"/>
      <w:szCs w:val="20"/>
      <w:lang w:val="en-GB"/>
    </w:rPr>
  </w:style>
  <w:style w:type="paragraph" w:customStyle="1" w:styleId="Tabletext">
    <w:name w:val="Table_text"/>
    <w:basedOn w:val="a"/>
    <w:rsid w:val="0079336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MS Mincho"/>
      <w:sz w:val="22"/>
      <w:szCs w:val="20"/>
      <w:lang w:val="en-GB"/>
    </w:rPr>
  </w:style>
  <w:style w:type="paragraph" w:customStyle="1" w:styleId="Title1">
    <w:name w:val="Title 1"/>
    <w:basedOn w:val="Source"/>
    <w:next w:val="a"/>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a"/>
    <w:rsid w:val="0079336F"/>
  </w:style>
  <w:style w:type="paragraph" w:customStyle="1" w:styleId="Title3">
    <w:name w:val="Title 3"/>
    <w:basedOn w:val="Title2"/>
    <w:next w:val="a"/>
    <w:rsid w:val="0079336F"/>
    <w:rPr>
      <w:caps w:val="0"/>
    </w:rPr>
  </w:style>
  <w:style w:type="paragraph" w:customStyle="1" w:styleId="Title4">
    <w:name w:val="Title 4"/>
    <w:basedOn w:val="Title3"/>
    <w:next w:val="1"/>
    <w:rsid w:val="0079336F"/>
    <w:rPr>
      <w:b/>
    </w:rPr>
  </w:style>
  <w:style w:type="paragraph" w:customStyle="1" w:styleId="toc0">
    <w:name w:val="toc 0"/>
    <w:basedOn w:val="a"/>
    <w:next w:val="TOC1"/>
    <w:rsid w:val="0079336F"/>
    <w:pPr>
      <w:tabs>
        <w:tab w:val="right" w:pos="9639"/>
      </w:tabs>
      <w:overflowPunct w:val="0"/>
      <w:autoSpaceDE w:val="0"/>
      <w:autoSpaceDN w:val="0"/>
      <w:adjustRightInd w:val="0"/>
      <w:spacing w:before="120"/>
      <w:textAlignment w:val="baseline"/>
    </w:pPr>
    <w:rPr>
      <w:rFonts w:eastAsia="MS Mincho"/>
      <w:b/>
      <w:szCs w:val="20"/>
      <w:lang w:val="en-GB"/>
    </w:rPr>
  </w:style>
  <w:style w:type="paragraph" w:styleId="TOC1">
    <w:name w:val="toc 1"/>
    <w:basedOn w:val="a"/>
    <w:semiHidden/>
    <w:rsid w:val="0079336F"/>
    <w:pPr>
      <w:keepLines/>
      <w:tabs>
        <w:tab w:val="left" w:pos="964"/>
        <w:tab w:val="left" w:leader="dot" w:pos="8789"/>
        <w:tab w:val="right" w:pos="9639"/>
      </w:tabs>
      <w:overflowPunct w:val="0"/>
      <w:autoSpaceDE w:val="0"/>
      <w:autoSpaceDN w:val="0"/>
      <w:adjustRightInd w:val="0"/>
      <w:spacing w:before="240"/>
      <w:ind w:left="680" w:right="851" w:hanging="680"/>
      <w:textAlignment w:val="baseline"/>
    </w:pPr>
    <w:rPr>
      <w:rFonts w:eastAsia="MS Mincho"/>
      <w:szCs w:val="20"/>
      <w:lang w:val="en-GB"/>
    </w:r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aa">
    <w:name w:val="Hyperlink"/>
    <w:uiPriority w:val="99"/>
    <w:rsid w:val="00D7556A"/>
    <w:rPr>
      <w:color w:val="0000FF"/>
      <w:u w:val="single"/>
    </w:rPr>
  </w:style>
  <w:style w:type="character" w:customStyle="1" w:styleId="apple-style-span">
    <w:name w:val="apple-style-span"/>
    <w:basedOn w:val="a0"/>
    <w:rsid w:val="004244BE"/>
  </w:style>
  <w:style w:type="paragraph" w:styleId="ab">
    <w:name w:val="Balloon Text"/>
    <w:basedOn w:val="a"/>
    <w:semiHidden/>
    <w:rsid w:val="004C23D3"/>
    <w:pPr>
      <w:tabs>
        <w:tab w:val="left" w:pos="794"/>
        <w:tab w:val="left" w:pos="1191"/>
        <w:tab w:val="left" w:pos="1588"/>
        <w:tab w:val="left" w:pos="1985"/>
      </w:tabs>
      <w:overflowPunct w:val="0"/>
      <w:autoSpaceDE w:val="0"/>
      <w:autoSpaceDN w:val="0"/>
      <w:adjustRightInd w:val="0"/>
      <w:spacing w:before="120"/>
      <w:textAlignment w:val="baseline"/>
    </w:pPr>
    <w:rPr>
      <w:rFonts w:ascii="Tahoma" w:eastAsia="MS Mincho" w:hAnsi="Tahoma" w:cs="Tahoma"/>
      <w:sz w:val="16"/>
      <w:szCs w:val="16"/>
      <w:lang w:val="en-GB"/>
    </w:rPr>
  </w:style>
  <w:style w:type="paragraph" w:customStyle="1" w:styleId="Docnumber">
    <w:name w:val="Docnumber"/>
    <w:basedOn w:val="a"/>
    <w:link w:val="DocnumberChar"/>
    <w:qFormat/>
    <w:rsid w:val="009E7527"/>
    <w:pPr>
      <w:tabs>
        <w:tab w:val="left" w:pos="794"/>
        <w:tab w:val="left" w:pos="1191"/>
        <w:tab w:val="left" w:pos="1588"/>
        <w:tab w:val="left" w:pos="1985"/>
      </w:tabs>
      <w:overflowPunct w:val="0"/>
      <w:autoSpaceDE w:val="0"/>
      <w:autoSpaceDN w:val="0"/>
      <w:adjustRightInd w:val="0"/>
      <w:spacing w:before="120"/>
      <w:jc w:val="right"/>
      <w:textAlignment w:val="baseline"/>
    </w:pPr>
    <w:rPr>
      <w:rFonts w:eastAsia="MS Mincho"/>
      <w:b/>
      <w:bCs/>
      <w:sz w:val="40"/>
      <w:szCs w:val="20"/>
      <w:lang w:val="en-GB"/>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a"/>
    <w:rsid w:val="001E6F5C"/>
    <w:pPr>
      <w:tabs>
        <w:tab w:val="left" w:pos="794"/>
        <w:tab w:val="left" w:pos="1191"/>
        <w:tab w:val="left" w:pos="1588"/>
        <w:tab w:val="left" w:pos="1985"/>
      </w:tabs>
      <w:overflowPunct w:val="0"/>
      <w:autoSpaceDE w:val="0"/>
      <w:autoSpaceDN w:val="0"/>
      <w:adjustRightInd w:val="0"/>
      <w:spacing w:before="120"/>
    </w:pPr>
    <w:rPr>
      <w:bCs/>
      <w:szCs w:val="20"/>
      <w:lang w:val="en-GB"/>
    </w:rPr>
  </w:style>
  <w:style w:type="paragraph" w:customStyle="1" w:styleId="LSForInfo">
    <w:name w:val="LSForInfo"/>
    <w:basedOn w:val="LSForAction"/>
    <w:next w:val="a"/>
    <w:rsid w:val="001E6F5C"/>
  </w:style>
  <w:style w:type="paragraph" w:customStyle="1" w:styleId="LSForComment">
    <w:name w:val="LSForComment"/>
    <w:basedOn w:val="LSForAction"/>
    <w:next w:val="a"/>
    <w:rsid w:val="001E6F5C"/>
  </w:style>
  <w:style w:type="paragraph" w:customStyle="1" w:styleId="LSDeadline">
    <w:name w:val="LSDeadline"/>
    <w:basedOn w:val="LSForAction"/>
    <w:next w:val="a"/>
    <w:rsid w:val="001E6F5C"/>
    <w:rPr>
      <w:bCs w:val="0"/>
    </w:rPr>
  </w:style>
  <w:style w:type="paragraph" w:styleId="ac">
    <w:name w:val="List Paragraph"/>
    <w:basedOn w:val="a"/>
    <w:link w:val="ad"/>
    <w:uiPriority w:val="34"/>
    <w:qFormat/>
    <w:rsid w:val="004720C8"/>
    <w:pPr>
      <w:spacing w:before="120"/>
      <w:ind w:left="720"/>
      <w:contextualSpacing/>
    </w:pPr>
    <w:rPr>
      <w:rFonts w:eastAsiaTheme="minorEastAsia"/>
      <w:lang w:val="en-GB" w:eastAsia="ja-JP"/>
    </w:rPr>
  </w:style>
  <w:style w:type="character" w:customStyle="1" w:styleId="ad">
    <w:name w:val="列表段落 字符"/>
    <w:link w:val="ac"/>
    <w:uiPriority w:val="34"/>
    <w:rsid w:val="004720C8"/>
    <w:rPr>
      <w:rFonts w:eastAsiaTheme="minorEastAsia"/>
      <w:sz w:val="24"/>
      <w:szCs w:val="24"/>
      <w:lang w:val="en-GB" w:eastAsia="ja-JP"/>
    </w:rPr>
  </w:style>
  <w:style w:type="character" w:styleId="ae">
    <w:name w:val="Placeholder Text"/>
    <w:basedOn w:val="a0"/>
    <w:uiPriority w:val="99"/>
    <w:semiHidden/>
    <w:rsid w:val="004720C8"/>
  </w:style>
  <w:style w:type="table" w:styleId="af">
    <w:name w:val="Table Grid"/>
    <w:basedOn w:val="a1"/>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D40507"/>
    <w:rPr>
      <w:sz w:val="24"/>
      <w:lang w:val="en-GB"/>
    </w:rPr>
  </w:style>
  <w:style w:type="paragraph" w:styleId="af1">
    <w:name w:val="Normal (Web)"/>
    <w:basedOn w:val="a"/>
    <w:uiPriority w:val="99"/>
    <w:semiHidden/>
    <w:unhideWhenUsed/>
    <w:rsid w:val="006F75D5"/>
    <w:pPr>
      <w:spacing w:before="100" w:beforeAutospacing="1" w:after="100" w:afterAutospacing="1"/>
    </w:pPr>
  </w:style>
  <w:style w:type="character" w:customStyle="1" w:styleId="a7">
    <w:name w:val="脚注文本 字符"/>
    <w:basedOn w:val="a0"/>
    <w:link w:val="a6"/>
    <w:semiHidden/>
    <w:rsid w:val="006F75D5"/>
    <w:rPr>
      <w:sz w:val="24"/>
      <w:lang w:val="en-GB"/>
    </w:rPr>
  </w:style>
  <w:style w:type="paragraph" w:customStyle="1" w:styleId="NormalComment">
    <w:name w:val="Normal Comment"/>
    <w:basedOn w:val="a"/>
    <w:rsid w:val="006F75D5"/>
    <w:pPr>
      <w:spacing w:before="120" w:after="60"/>
    </w:pPr>
    <w:rPr>
      <w:color w:val="FF0000"/>
      <w:szCs w:val="20"/>
    </w:rPr>
  </w:style>
  <w:style w:type="paragraph" w:customStyle="1" w:styleId="FigureTitle">
    <w:name w:val="Figure Title"/>
    <w:basedOn w:val="a"/>
    <w:next w:val="af2"/>
    <w:rsid w:val="006F75D5"/>
    <w:pPr>
      <w:keepLines/>
      <w:spacing w:before="120" w:after="180"/>
      <w:jc w:val="center"/>
    </w:pPr>
    <w:rPr>
      <w:b/>
      <w:sz w:val="22"/>
      <w:szCs w:val="20"/>
    </w:rPr>
  </w:style>
  <w:style w:type="paragraph" w:customStyle="1" w:styleId="HeadingBase">
    <w:name w:val="Heading Base"/>
    <w:basedOn w:val="a"/>
    <w:rsid w:val="006F75D5"/>
    <w:pPr>
      <w:spacing w:before="60" w:after="60"/>
    </w:pPr>
    <w:rPr>
      <w:b/>
      <w:sz w:val="22"/>
      <w:szCs w:val="20"/>
    </w:rPr>
  </w:style>
  <w:style w:type="paragraph" w:styleId="af2">
    <w:name w:val="Body Text"/>
    <w:basedOn w:val="a"/>
    <w:link w:val="af3"/>
    <w:unhideWhenUsed/>
    <w:rsid w:val="006F75D5"/>
    <w:pPr>
      <w:tabs>
        <w:tab w:val="left" w:pos="794"/>
        <w:tab w:val="left" w:pos="1191"/>
        <w:tab w:val="left" w:pos="1588"/>
        <w:tab w:val="left" w:pos="1985"/>
      </w:tabs>
      <w:overflowPunct w:val="0"/>
      <w:autoSpaceDE w:val="0"/>
      <w:autoSpaceDN w:val="0"/>
      <w:adjustRightInd w:val="0"/>
      <w:spacing w:before="120" w:after="120"/>
      <w:textAlignment w:val="baseline"/>
    </w:pPr>
    <w:rPr>
      <w:rFonts w:eastAsia="MS Mincho"/>
      <w:szCs w:val="20"/>
      <w:lang w:val="en-GB"/>
    </w:rPr>
  </w:style>
  <w:style w:type="character" w:customStyle="1" w:styleId="af3">
    <w:name w:val="正文文本 字符"/>
    <w:basedOn w:val="a0"/>
    <w:link w:val="af2"/>
    <w:rsid w:val="006F75D5"/>
    <w:rPr>
      <w:sz w:val="24"/>
      <w:lang w:val="en-GB"/>
    </w:rPr>
  </w:style>
  <w:style w:type="paragraph" w:styleId="af4">
    <w:name w:val="Document Map"/>
    <w:basedOn w:val="a"/>
    <w:link w:val="af5"/>
    <w:semiHidden/>
    <w:unhideWhenUsed/>
    <w:rsid w:val="004350B9"/>
    <w:pPr>
      <w:tabs>
        <w:tab w:val="left" w:pos="794"/>
        <w:tab w:val="left" w:pos="1191"/>
        <w:tab w:val="left" w:pos="1588"/>
        <w:tab w:val="left" w:pos="1985"/>
      </w:tabs>
      <w:overflowPunct w:val="0"/>
      <w:autoSpaceDE w:val="0"/>
      <w:autoSpaceDN w:val="0"/>
      <w:adjustRightInd w:val="0"/>
      <w:textAlignment w:val="baseline"/>
    </w:pPr>
    <w:rPr>
      <w:rFonts w:eastAsia="MS Mincho"/>
      <w:lang w:val="en-GB"/>
    </w:rPr>
  </w:style>
  <w:style w:type="character" w:customStyle="1" w:styleId="af5">
    <w:name w:val="文档结构图 字符"/>
    <w:basedOn w:val="a0"/>
    <w:link w:val="af4"/>
    <w:semiHidden/>
    <w:rsid w:val="004350B9"/>
    <w:rPr>
      <w:sz w:val="24"/>
      <w:szCs w:val="24"/>
      <w:lang w:val="en-GB"/>
    </w:rPr>
  </w:style>
  <w:style w:type="character" w:styleId="af6">
    <w:name w:val="annotation reference"/>
    <w:basedOn w:val="a0"/>
    <w:semiHidden/>
    <w:unhideWhenUsed/>
    <w:rsid w:val="00884F63"/>
    <w:rPr>
      <w:sz w:val="18"/>
      <w:szCs w:val="18"/>
    </w:rPr>
  </w:style>
  <w:style w:type="paragraph" w:styleId="af7">
    <w:name w:val="annotation text"/>
    <w:basedOn w:val="a"/>
    <w:link w:val="af8"/>
    <w:semiHidden/>
    <w:unhideWhenUsed/>
    <w:rsid w:val="00884F63"/>
    <w:pPr>
      <w:tabs>
        <w:tab w:val="left" w:pos="794"/>
        <w:tab w:val="left" w:pos="1191"/>
        <w:tab w:val="left" w:pos="1588"/>
        <w:tab w:val="left" w:pos="1985"/>
      </w:tabs>
      <w:overflowPunct w:val="0"/>
      <w:autoSpaceDE w:val="0"/>
      <w:autoSpaceDN w:val="0"/>
      <w:adjustRightInd w:val="0"/>
      <w:spacing w:before="120"/>
      <w:textAlignment w:val="baseline"/>
    </w:pPr>
    <w:rPr>
      <w:rFonts w:eastAsia="MS Mincho"/>
      <w:lang w:val="en-GB"/>
    </w:rPr>
  </w:style>
  <w:style w:type="character" w:customStyle="1" w:styleId="af8">
    <w:name w:val="批注文字 字符"/>
    <w:basedOn w:val="a0"/>
    <w:link w:val="af7"/>
    <w:semiHidden/>
    <w:rsid w:val="00884F63"/>
    <w:rPr>
      <w:sz w:val="24"/>
      <w:szCs w:val="24"/>
      <w:lang w:val="en-GB"/>
    </w:rPr>
  </w:style>
  <w:style w:type="paragraph" w:styleId="af9">
    <w:name w:val="annotation subject"/>
    <w:basedOn w:val="af7"/>
    <w:next w:val="af7"/>
    <w:link w:val="afa"/>
    <w:semiHidden/>
    <w:unhideWhenUsed/>
    <w:rsid w:val="00884F63"/>
    <w:rPr>
      <w:b/>
      <w:bCs/>
      <w:sz w:val="20"/>
      <w:szCs w:val="20"/>
    </w:rPr>
  </w:style>
  <w:style w:type="character" w:customStyle="1" w:styleId="afa">
    <w:name w:val="批注主题 字符"/>
    <w:basedOn w:val="af8"/>
    <w:link w:val="af9"/>
    <w:semiHidden/>
    <w:rsid w:val="00884F63"/>
    <w:rPr>
      <w:b/>
      <w:bCs/>
      <w:sz w:val="24"/>
      <w:szCs w:val="24"/>
      <w:lang w:val="en-GB"/>
    </w:rPr>
  </w:style>
  <w:style w:type="character" w:styleId="afb">
    <w:name w:val="FollowedHyperlink"/>
    <w:basedOn w:val="a0"/>
    <w:semiHidden/>
    <w:unhideWhenUsed/>
    <w:rsid w:val="001369D2"/>
    <w:rPr>
      <w:color w:val="954F72" w:themeColor="followedHyperlink"/>
      <w:u w:val="single"/>
    </w:rPr>
  </w:style>
  <w:style w:type="character" w:styleId="afc">
    <w:name w:val="Unresolved Mention"/>
    <w:basedOn w:val="a0"/>
    <w:uiPriority w:val="99"/>
    <w:semiHidden/>
    <w:unhideWhenUsed/>
    <w:rsid w:val="00136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252709839">
      <w:bodyDiv w:val="1"/>
      <w:marLeft w:val="0"/>
      <w:marRight w:val="0"/>
      <w:marTop w:val="0"/>
      <w:marBottom w:val="0"/>
      <w:divBdr>
        <w:top w:val="none" w:sz="0" w:space="0" w:color="auto"/>
        <w:left w:val="none" w:sz="0" w:space="0" w:color="auto"/>
        <w:bottom w:val="none" w:sz="0" w:space="0" w:color="auto"/>
        <w:right w:val="none" w:sz="0" w:space="0" w:color="auto"/>
      </w:divBdr>
    </w:div>
    <w:div w:id="337462059">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490416491">
      <w:bodyDiv w:val="1"/>
      <w:marLeft w:val="0"/>
      <w:marRight w:val="0"/>
      <w:marTop w:val="0"/>
      <w:marBottom w:val="0"/>
      <w:divBdr>
        <w:top w:val="none" w:sz="0" w:space="0" w:color="auto"/>
        <w:left w:val="none" w:sz="0" w:space="0" w:color="auto"/>
        <w:bottom w:val="none" w:sz="0" w:space="0" w:color="auto"/>
        <w:right w:val="none" w:sz="0" w:space="0" w:color="auto"/>
      </w:divBdr>
    </w:div>
    <w:div w:id="527184079">
      <w:bodyDiv w:val="1"/>
      <w:marLeft w:val="0"/>
      <w:marRight w:val="0"/>
      <w:marTop w:val="0"/>
      <w:marBottom w:val="0"/>
      <w:divBdr>
        <w:top w:val="none" w:sz="0" w:space="0" w:color="auto"/>
        <w:left w:val="none" w:sz="0" w:space="0" w:color="auto"/>
        <w:bottom w:val="none" w:sz="0" w:space="0" w:color="auto"/>
        <w:right w:val="none" w:sz="0" w:space="0" w:color="auto"/>
      </w:divBdr>
    </w:div>
    <w:div w:id="710963587">
      <w:bodyDiv w:val="1"/>
      <w:marLeft w:val="0"/>
      <w:marRight w:val="0"/>
      <w:marTop w:val="0"/>
      <w:marBottom w:val="0"/>
      <w:divBdr>
        <w:top w:val="none" w:sz="0" w:space="0" w:color="auto"/>
        <w:left w:val="none" w:sz="0" w:space="0" w:color="auto"/>
        <w:bottom w:val="none" w:sz="0" w:space="0" w:color="auto"/>
        <w:right w:val="none" w:sz="0" w:space="0" w:color="auto"/>
      </w:divBdr>
      <w:divsChild>
        <w:div w:id="671224761">
          <w:marLeft w:val="0"/>
          <w:marRight w:val="0"/>
          <w:marTop w:val="0"/>
          <w:marBottom w:val="0"/>
          <w:divBdr>
            <w:top w:val="none" w:sz="0" w:space="0" w:color="auto"/>
            <w:left w:val="none" w:sz="0" w:space="0" w:color="auto"/>
            <w:bottom w:val="none" w:sz="0" w:space="0" w:color="auto"/>
            <w:right w:val="none" w:sz="0" w:space="0" w:color="auto"/>
          </w:divBdr>
        </w:div>
        <w:div w:id="1016998459">
          <w:marLeft w:val="0"/>
          <w:marRight w:val="0"/>
          <w:marTop w:val="0"/>
          <w:marBottom w:val="0"/>
          <w:divBdr>
            <w:top w:val="none" w:sz="0" w:space="0" w:color="auto"/>
            <w:left w:val="none" w:sz="0" w:space="0" w:color="auto"/>
            <w:bottom w:val="none" w:sz="0" w:space="0" w:color="auto"/>
            <w:right w:val="none" w:sz="0" w:space="0" w:color="auto"/>
          </w:divBdr>
        </w:div>
      </w:divsChild>
    </w:div>
    <w:div w:id="1109011351">
      <w:bodyDiv w:val="1"/>
      <w:marLeft w:val="0"/>
      <w:marRight w:val="0"/>
      <w:marTop w:val="0"/>
      <w:marBottom w:val="0"/>
      <w:divBdr>
        <w:top w:val="none" w:sz="0" w:space="0" w:color="auto"/>
        <w:left w:val="none" w:sz="0" w:space="0" w:color="auto"/>
        <w:bottom w:val="none" w:sz="0" w:space="0" w:color="auto"/>
        <w:right w:val="none" w:sz="0" w:space="0" w:color="auto"/>
      </w:divBdr>
    </w:div>
    <w:div w:id="1193229950">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1551112520">
      <w:bodyDiv w:val="1"/>
      <w:marLeft w:val="0"/>
      <w:marRight w:val="0"/>
      <w:marTop w:val="0"/>
      <w:marBottom w:val="0"/>
      <w:divBdr>
        <w:top w:val="none" w:sz="0" w:space="0" w:color="auto"/>
        <w:left w:val="none" w:sz="0" w:space="0" w:color="auto"/>
        <w:bottom w:val="none" w:sz="0" w:space="0" w:color="auto"/>
        <w:right w:val="none" w:sz="0" w:space="0" w:color="auto"/>
      </w:divBdr>
    </w:div>
    <w:div w:id="19738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rdordocs.jelurida.com/Lightweight_Contracts" TargetMode="External"/><Relationship Id="rId18" Type="http://schemas.openxmlformats.org/officeDocument/2006/relationships/hyperlink" Target="https://ardor.world/" TargetMode="External"/><Relationship Id="rId26" Type="http://schemas.openxmlformats.org/officeDocument/2006/relationships/hyperlink" Target="https://ardordocs.jelurida.com/Coin_Shuffling" TargetMode="External"/><Relationship Id="rId21" Type="http://schemas.openxmlformats.org/officeDocument/2006/relationships/hyperlink" Target="https://www.jelurida.com/ardor-roadmap"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ardordocs.jelurida.com/Tutorial_on_custom_bundlers_for_child_chain_transactions" TargetMode="External"/><Relationship Id="rId17" Type="http://schemas.openxmlformats.org/officeDocument/2006/relationships/hyperlink" Target="https://www.ardorportal.org/" TargetMode="External"/><Relationship Id="rId25" Type="http://schemas.openxmlformats.org/officeDocument/2006/relationships/hyperlink" Target="https://ardordocs.jelurida.com/Arbitrary_messages"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rdor.tools/" TargetMode="External"/><Relationship Id="rId20" Type="http://schemas.openxmlformats.org/officeDocument/2006/relationships/hyperlink" Target="https://ardordocs.jelurida.com/Lightweight_Contracts" TargetMode="External"/><Relationship Id="rId29" Type="http://schemas.openxmlformats.org/officeDocument/2006/relationships/hyperlink" Target="https://ardordocs.jelurida.com/AP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elurida.com/jpl" TargetMode="External"/><Relationship Id="rId24" Type="http://schemas.openxmlformats.org/officeDocument/2006/relationships/hyperlink" Target="https://medium.com/@lyaffe/proof-of-stake-articles-cc6fbb346184"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rdordocs.jelurida.com/Transaction_Vouchers" TargetMode="External"/><Relationship Id="rId23" Type="http://schemas.openxmlformats.org/officeDocument/2006/relationships/hyperlink" Target="https://medium.com/@lyaffe/lightweight-contracts-articles-49c3032a50da" TargetMode="External"/><Relationship Id="rId28" Type="http://schemas.openxmlformats.org/officeDocument/2006/relationships/hyperlink" Target="https://ardor.peerexplorer.co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jelurida.com/ardor-loadtest-report"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lyaffe/lightweight-contracts-articles-49c3032a50da" TargetMode="External"/><Relationship Id="rId22" Type="http://schemas.openxmlformats.org/officeDocument/2006/relationships/hyperlink" Target="https://ardordocs.jelurida.com/Lightweight_Contracts" TargetMode="External"/><Relationship Id="rId27" Type="http://schemas.openxmlformats.org/officeDocument/2006/relationships/hyperlink" Target="https://www.jelurida.com/standby-shuffling-explained"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AA7D3003FCED499AB73D30C5624D58" ma:contentTypeVersion="3" ma:contentTypeDescription="Create a new document." ma:contentTypeScope="" ma:versionID="b9b3ec36d06be85b1249785fbeafb2fb">
  <xsd:schema xmlns:xsd="http://www.w3.org/2001/XMLSchema" xmlns:xs="http://www.w3.org/2001/XMLSchema" xmlns:p="http://schemas.microsoft.com/office/2006/metadata/properties" xmlns:ns2="1d50e6a6-8bb7-4537-b253-ef2952a88655" targetNamespace="http://schemas.microsoft.com/office/2006/metadata/properties" ma:root="true" ma:fieldsID="b6428ab144c254d783c927f684a53eea" ns2:_="">
    <xsd:import namespace="1d50e6a6-8bb7-4537-b253-ef2952a88655"/>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0e6a6-8bb7-4537-b253-ef2952a88655"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urce xmlns="1d50e6a6-8bb7-4537-b253-ef2952a88655">Editors</Source>
    <Meeting_x0020_type xmlns="1d50e6a6-8bb7-4537-b253-ef2952a88655" xsi:nil="true"/>
    <Meeting_x0020_date xmlns="1d50e6a6-8bb7-4537-b253-ef2952a886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2321A6-CCF3-42CD-AD64-53ACC1CF1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0e6a6-8bb7-4537-b253-ef2952a88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d50e6a6-8bb7-4537-b253-ef2952a88655"/>
  </ds:schemaRefs>
</ds:datastoreItem>
</file>

<file path=customXml/itemProps4.xml><?xml version="1.0" encoding="utf-8"?>
<ds:datastoreItem xmlns:ds="http://schemas.openxmlformats.org/officeDocument/2006/customXml" ds:itemID="{8A02944C-D4A4-401E-A5A8-BB9482E2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Updated baseline text: D3.2 - Overview of existing platforms and mapping to distributed ledger technology reference architecture</vt:lpstr>
    </vt:vector>
  </TitlesOfParts>
  <Manager>ITU-T</Manager>
  <Company>International Telecommunication Union (ITU)</Company>
  <LinksUpToDate>false</LinksUpToDate>
  <CharactersWithSpaces>15393</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baseline text: D3.2 - Overview of existing platforms and mapping to distributed ledger technology reference architecture</dc:title>
  <dc:creator>Editors</dc:creator>
  <cp:keywords>Distributed Ledger Technologies; Reference Architecture Mapping</cp:keywords>
  <dc:description/>
  <cp:lastModifiedBy>杨 白雪</cp:lastModifiedBy>
  <cp:revision>7</cp:revision>
  <cp:lastPrinted>2017-11-13T11:37:00Z</cp:lastPrinted>
  <dcterms:created xsi:type="dcterms:W3CDTF">2019-07-15T15:43:00Z</dcterms:created>
  <dcterms:modified xsi:type="dcterms:W3CDTF">2019-07-31T10:31:00Z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DLT-I-168.docx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0x010100EFAA7D3003FCED499AB73D30C5624D58</vt:lpwstr>
  </property>
  <property fmtid="{D5CDD505-2E9C-101B-9397-08002B2CF9AE}" pid="9" name="_2015_ms_pID_725343">
    <vt:lpwstr>(3)ZFB6AARAXlip/buXboNMLCUdoElD2iwOqIkLXMT4HjkLGRXN5PGaZaJzbMoYHJLvgzt7UY8C
cq5ZgNzg3I0F029FMv//VG8LWsMrvTCBshTPFpKGSIQcKFhlS6a4qkhRAiTP6EMxt5p/Y+oG
NogFLey9pPiYToWXFH1pLPuodeo/MVSGN8vszV4CyIYktOfPq7eYaSsWiZuzvJBLcbsAuAKX
r40ukiI1BAdNA+M7j2</vt:lpwstr>
  </property>
  <property fmtid="{D5CDD505-2E9C-101B-9397-08002B2CF9AE}" pid="10" name="_2015_ms_pID_7253431">
    <vt:lpwstr>bJwBF2WLNv+CL32bCMtA5CttH3TUFsx5XhiWezl9JuIR0EWqC/i0d+
gsPrJjHUaSfv0VhKpEkbCokYqgAuis0L2V5XG2B3qF1QF7vX/DbEaTmTC1j1SgBZfCVttIcy
33d5vri5i7HeUcphDdRc8WSbqfKP4HPynV85Qv0KwogGKkbpVPuOc2XhdFyOUWLsO1c1oaw3
J3mzvplMV8cDvZTaUB1L6o0ThSGfQLVVqXXV</vt:lpwstr>
  </property>
  <property fmtid="{D5CDD505-2E9C-101B-9397-08002B2CF9AE}" pid="11" name="_2015_ms_pID_7253432">
    <vt:lpwstr>0g==</vt:lpwstr>
  </property>
</Properties>
</file>