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262FD" w14:textId="4E274F99" w:rsidR="008B6307" w:rsidRPr="008B6307" w:rsidRDefault="008B6307" w:rsidP="00C53811">
      <w:pPr>
        <w:jc w:val="center"/>
        <w:outlineLvl w:val="0"/>
        <w:rPr>
          <w:b/>
          <w:sz w:val="32"/>
          <w:szCs w:val="32"/>
          <w:u w:val="single"/>
          <w:lang w:val="en-US"/>
        </w:rPr>
      </w:pPr>
      <w:bookmarkStart w:id="0" w:name="_Hlk15490360"/>
      <w:r w:rsidRPr="008B6307">
        <w:rPr>
          <w:b/>
          <w:sz w:val="32"/>
          <w:szCs w:val="32"/>
          <w:u w:val="single"/>
          <w:lang w:val="en-US"/>
        </w:rPr>
        <w:t>Attachment I</w:t>
      </w:r>
      <w:r>
        <w:rPr>
          <w:b/>
          <w:sz w:val="32"/>
          <w:szCs w:val="32"/>
          <w:u w:val="single"/>
          <w:lang w:val="en-US"/>
        </w:rPr>
        <w:t>V</w:t>
      </w:r>
      <w:r w:rsidRPr="008B6307">
        <w:rPr>
          <w:b/>
          <w:sz w:val="32"/>
          <w:szCs w:val="32"/>
          <w:u w:val="single"/>
          <w:lang w:val="en-US"/>
        </w:rPr>
        <w:t> </w:t>
      </w:r>
      <w:bookmarkStart w:id="1" w:name="_GoBack"/>
      <w:bookmarkEnd w:id="1"/>
      <w:r w:rsidRPr="008B6307">
        <w:rPr>
          <w:b/>
          <w:sz w:val="32"/>
          <w:szCs w:val="32"/>
          <w:u w:val="single"/>
          <w:lang w:val="en-US"/>
        </w:rPr>
        <w:t xml:space="preserve">– Architecture Mapping of </w:t>
      </w:r>
      <w:r>
        <w:rPr>
          <w:b/>
          <w:sz w:val="32"/>
          <w:szCs w:val="32"/>
          <w:u w:val="single"/>
          <w:lang w:val="en-US"/>
        </w:rPr>
        <w:t>Corda</w:t>
      </w:r>
      <w:r w:rsidRPr="008B6307">
        <w:rPr>
          <w:b/>
          <w:sz w:val="32"/>
          <w:szCs w:val="32"/>
          <w:u w:val="single"/>
          <w:lang w:val="en-US"/>
        </w:rPr>
        <w:cr/>
      </w:r>
    </w:p>
    <w:bookmarkEnd w:id="0"/>
    <w:p w14:paraId="79DFB1EE" w14:textId="44B7D20F" w:rsidR="00C53811" w:rsidRDefault="00C53811" w:rsidP="00C53811">
      <w:pPr>
        <w:jc w:val="center"/>
        <w:outlineLvl w:val="0"/>
      </w:pPr>
      <w:r w:rsidRPr="0098615E">
        <w:rPr>
          <w:b/>
          <w:szCs w:val="24"/>
          <w:u w:val="single"/>
          <w:lang w:val="en-US"/>
        </w:rPr>
        <w:t xml:space="preserve">Section 1 </w:t>
      </w:r>
      <w:r>
        <w:rPr>
          <w:b/>
          <w:szCs w:val="24"/>
          <w:u w:val="single"/>
          <w:lang w:val="en-US"/>
        </w:rPr>
        <w:t>Summary</w:t>
      </w:r>
    </w:p>
    <w:p w14:paraId="15B9FFAF" w14:textId="77777777" w:rsidR="00C53811" w:rsidRPr="0017770F" w:rsidRDefault="00C53811"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61FA8564"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B9298BF" w14:textId="77777777" w:rsidR="00C53811" w:rsidRPr="00BC2010" w:rsidRDefault="00C53811" w:rsidP="00D02413">
            <w:pPr>
              <w:pStyle w:val="FigureTitle"/>
              <w:keepLines w:val="0"/>
              <w:spacing w:before="0" w:after="0"/>
              <w:rPr>
                <w:sz w:val="24"/>
                <w:szCs w:val="24"/>
              </w:rPr>
            </w:pPr>
            <w:r>
              <w:rPr>
                <w:sz w:val="24"/>
                <w:szCs w:val="24"/>
              </w:rPr>
              <w:t>Platform</w:t>
            </w:r>
            <w:r w:rsidRPr="00BC2010">
              <w:rPr>
                <w:sz w:val="24"/>
                <w:szCs w:val="24"/>
              </w:rPr>
              <w:t xml:space="preserve"> </w:t>
            </w:r>
            <w:r>
              <w:rPr>
                <w:sz w:val="24"/>
                <w:szCs w:val="24"/>
              </w:rPr>
              <w:t>summary</w:t>
            </w:r>
          </w:p>
        </w:tc>
      </w:tr>
      <w:tr w:rsidR="00C53811" w:rsidRPr="00BC2010" w14:paraId="5BF2BB1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62DC3B65" w14:textId="77777777" w:rsidR="00C53811" w:rsidRPr="00BC2010" w:rsidRDefault="00C53811" w:rsidP="00D02413">
            <w:pPr>
              <w:pStyle w:val="FigureTitle"/>
              <w:keepLines w:val="0"/>
              <w:spacing w:before="0" w:after="0"/>
              <w:jc w:val="left"/>
              <w:rPr>
                <w:sz w:val="24"/>
                <w:szCs w:val="24"/>
              </w:rPr>
            </w:pPr>
            <w:r>
              <w:rPr>
                <w:sz w:val="24"/>
                <w:szCs w:val="24"/>
              </w:rPr>
              <w:t>Platform ID</w:t>
            </w:r>
          </w:p>
        </w:tc>
        <w:tc>
          <w:tcPr>
            <w:tcW w:w="7371"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35DF8B60" w14:textId="77777777" w:rsidR="00C53811" w:rsidRPr="00E7702F" w:rsidRDefault="00C53811" w:rsidP="00D02413">
            <w:pPr>
              <w:pStyle w:val="BodyText"/>
              <w:rPr>
                <w:rFonts w:eastAsia="Times New Roman"/>
                <w:i/>
                <w:szCs w:val="24"/>
                <w:lang w:val="en-US"/>
              </w:rPr>
            </w:pPr>
            <w:r>
              <w:rPr>
                <w:rFonts w:eastAsiaTheme="minorEastAsia"/>
                <w:i/>
                <w:lang w:val="en-US" w:eastAsia="zh-CN"/>
              </w:rPr>
              <w:t xml:space="preserve">Corda </w:t>
            </w:r>
            <w:r w:rsidRPr="008607E9">
              <w:rPr>
                <w:rFonts w:eastAsiaTheme="minorEastAsia"/>
                <w:i/>
                <w:lang w:val="en-US" w:eastAsia="zh-CN"/>
              </w:rPr>
              <w:t>…</w:t>
            </w:r>
          </w:p>
        </w:tc>
      </w:tr>
      <w:tr w:rsidR="00C53811" w:rsidRPr="00BC2010" w14:paraId="76045C8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0A012E31" w14:textId="77777777" w:rsidR="00C53811" w:rsidRDefault="00C53811" w:rsidP="00D02413">
            <w:pPr>
              <w:pStyle w:val="FigureTitle"/>
              <w:keepLines w:val="0"/>
              <w:spacing w:before="0" w:after="0"/>
              <w:jc w:val="left"/>
              <w:rPr>
                <w:sz w:val="24"/>
                <w:szCs w:val="24"/>
              </w:rPr>
            </w:pPr>
            <w:r>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shd w:val="clear" w:color="auto" w:fill="FFFFFF" w:themeFill="background1"/>
          </w:tcPr>
          <w:p w14:paraId="6A55BB6E" w14:textId="77777777" w:rsidR="00C53811" w:rsidRPr="00E7702F" w:rsidRDefault="00C53811" w:rsidP="00D02413">
            <w:pPr>
              <w:pStyle w:val="BodyText"/>
              <w:rPr>
                <w:rFonts w:eastAsia="Times New Roman"/>
                <w:i/>
                <w:szCs w:val="24"/>
                <w:lang w:val="en-US"/>
              </w:rPr>
            </w:pPr>
            <w:r>
              <w:rPr>
                <w:lang w:val="en-US"/>
              </w:rPr>
              <w:t>V4.0</w:t>
            </w:r>
          </w:p>
        </w:tc>
      </w:tr>
      <w:tr w:rsidR="00C53811" w:rsidRPr="00BC2010" w14:paraId="0D100EE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05F7527" w14:textId="77777777" w:rsidR="00C53811" w:rsidRPr="00BC2010" w:rsidRDefault="00C53811" w:rsidP="00D02413">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shd w:val="clear" w:color="auto" w:fill="FFFFFF" w:themeFill="background1"/>
          </w:tcPr>
          <w:p w14:paraId="091E0A40" w14:textId="77777777" w:rsidR="00C53811" w:rsidRPr="008607E9" w:rsidRDefault="00C53811" w:rsidP="00D02413">
            <w:pPr>
              <w:pStyle w:val="FigureTitle"/>
              <w:keepLines w:val="0"/>
              <w:spacing w:before="0" w:after="0"/>
              <w:jc w:val="left"/>
              <w:rPr>
                <w:rFonts w:eastAsiaTheme="minorEastAsia"/>
                <w:b w:val="0"/>
                <w:i/>
                <w:sz w:val="24"/>
                <w:szCs w:val="24"/>
                <w:lang w:eastAsia="zh-CN"/>
              </w:rPr>
            </w:pPr>
            <w:r w:rsidRPr="008607E9">
              <w:rPr>
                <w:rFonts w:eastAsiaTheme="minorEastAsia" w:hint="eastAsia"/>
                <w:b w:val="0"/>
                <w:i/>
                <w:sz w:val="24"/>
                <w:szCs w:val="24"/>
                <w:lang w:eastAsia="zh-CN"/>
              </w:rPr>
              <w:t>P</w:t>
            </w:r>
            <w:r>
              <w:rPr>
                <w:rFonts w:eastAsiaTheme="minorEastAsia"/>
                <w:b w:val="0"/>
                <w:i/>
                <w:sz w:val="24"/>
                <w:szCs w:val="24"/>
                <w:lang w:eastAsia="zh-CN"/>
              </w:rPr>
              <w:t>rivate</w:t>
            </w:r>
            <w:r w:rsidRPr="008607E9">
              <w:rPr>
                <w:rFonts w:eastAsiaTheme="minorEastAsia" w:hint="eastAsia"/>
                <w:b w:val="0"/>
                <w:i/>
                <w:sz w:val="24"/>
                <w:szCs w:val="24"/>
                <w:lang w:eastAsia="zh-CN"/>
              </w:rPr>
              <w:t>, Consortium</w:t>
            </w:r>
            <w:r w:rsidRPr="008607E9">
              <w:rPr>
                <w:rFonts w:eastAsiaTheme="minorEastAsia"/>
                <w:b w:val="0"/>
                <w:i/>
                <w:sz w:val="24"/>
                <w:szCs w:val="24"/>
                <w:lang w:eastAsia="zh-CN"/>
              </w:rPr>
              <w:t>…</w:t>
            </w:r>
          </w:p>
          <w:p w14:paraId="607BEBC0" w14:textId="77777777" w:rsidR="00C53811" w:rsidRPr="00E7702F" w:rsidRDefault="00C53811" w:rsidP="00D02413">
            <w:pPr>
              <w:pStyle w:val="BodyText"/>
              <w:rPr>
                <w:rFonts w:eastAsia="Times New Roman"/>
                <w:i/>
                <w:szCs w:val="24"/>
                <w:lang w:val="en-US"/>
              </w:rPr>
            </w:pPr>
          </w:p>
        </w:tc>
      </w:tr>
      <w:tr w:rsidR="00C53811" w:rsidRPr="00BC2010" w14:paraId="4FD478C0"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3C195C56" w14:textId="77777777" w:rsidR="00C53811" w:rsidRPr="00BC4482" w:rsidRDefault="00C53811" w:rsidP="00D02413">
            <w:pPr>
              <w:pStyle w:val="FigureTitle"/>
              <w:keepLines w:val="0"/>
              <w:spacing w:before="0" w:after="0"/>
              <w:jc w:val="left"/>
              <w:rPr>
                <w:sz w:val="24"/>
                <w:szCs w:val="24"/>
              </w:rPr>
            </w:pPr>
            <w:r w:rsidRPr="00BC4482">
              <w:rPr>
                <w:sz w:val="24"/>
                <w:szCs w:val="24"/>
              </w:rPr>
              <w:t>Domain</w:t>
            </w:r>
          </w:p>
        </w:tc>
        <w:tc>
          <w:tcPr>
            <w:tcW w:w="7371" w:type="dxa"/>
            <w:tcBorders>
              <w:top w:val="single" w:sz="6" w:space="0" w:color="auto"/>
              <w:left w:val="single" w:sz="6" w:space="0" w:color="auto"/>
              <w:bottom w:val="single" w:sz="6" w:space="0" w:color="auto"/>
              <w:right w:val="single" w:sz="6" w:space="0" w:color="auto"/>
            </w:tcBorders>
            <w:shd w:val="clear" w:color="auto" w:fill="FFFFFF" w:themeFill="background1"/>
          </w:tcPr>
          <w:p w14:paraId="33F81899" w14:textId="77777777" w:rsidR="00C53811" w:rsidRPr="00E7702F" w:rsidRDefault="00C53811" w:rsidP="00D02413">
            <w:pPr>
              <w:pStyle w:val="BodyText"/>
              <w:rPr>
                <w:rFonts w:eastAsia="Times New Roman"/>
                <w:i/>
                <w:szCs w:val="24"/>
                <w:lang w:val="en-US"/>
              </w:rPr>
            </w:pPr>
            <w:r>
              <w:rPr>
                <w:rFonts w:eastAsiaTheme="minorEastAsia"/>
                <w:i/>
                <w:szCs w:val="24"/>
                <w:lang w:eastAsia="zh-CN"/>
              </w:rPr>
              <w:t xml:space="preserve">Mainly </w:t>
            </w:r>
            <w:r>
              <w:rPr>
                <w:rFonts w:eastAsiaTheme="minorEastAsia" w:hint="eastAsia"/>
                <w:i/>
                <w:szCs w:val="24"/>
                <w:lang w:eastAsia="zh-CN"/>
              </w:rPr>
              <w:t>Financial</w:t>
            </w:r>
            <w:r>
              <w:rPr>
                <w:rFonts w:eastAsiaTheme="minorEastAsia"/>
                <w:i/>
                <w:szCs w:val="24"/>
                <w:lang w:eastAsia="zh-CN"/>
              </w:rPr>
              <w:t>, do to R3 consortium focus but can be adapted to many other segments and needs as Cordapps and network structurers can be easily adapted.</w:t>
            </w:r>
          </w:p>
        </w:tc>
      </w:tr>
      <w:tr w:rsidR="00C53811" w14:paraId="595C36A9" w14:textId="77777777" w:rsidTr="00D02413">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25294F6B" w14:textId="77777777" w:rsidR="00C53811" w:rsidRPr="00597936" w:rsidRDefault="00C53811"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shd w:val="clear" w:color="auto" w:fill="FFFFFF" w:themeFill="background1"/>
          </w:tcPr>
          <w:p w14:paraId="3CD88467" w14:textId="77777777" w:rsidR="00C53811" w:rsidRPr="00E7702F" w:rsidRDefault="00C53811" w:rsidP="00D02413">
            <w:pPr>
              <w:pStyle w:val="BodyText"/>
              <w:rPr>
                <w:rFonts w:eastAsia="Times New Roman"/>
                <w:i/>
                <w:szCs w:val="24"/>
                <w:lang w:val="en-US"/>
              </w:rPr>
            </w:pPr>
            <w:r>
              <w:rPr>
                <w:i/>
                <w:lang w:val="en-US"/>
              </w:rPr>
              <w:t>Corda is an Open Source DLT that allow business to transact in a strict privacy P2P way by using Cordapps (smart contracts), reducing costs for the network owners.</w:t>
            </w:r>
          </w:p>
        </w:tc>
      </w:tr>
    </w:tbl>
    <w:p w14:paraId="01667D0D" w14:textId="53D80C33" w:rsidR="0051193F" w:rsidRDefault="0051193F" w:rsidP="006B34F0"/>
    <w:p w14:paraId="2258EE60" w14:textId="48BDA2C1" w:rsidR="0051193F" w:rsidRDefault="0051193F" w:rsidP="006B34F0"/>
    <w:p w14:paraId="2E19A3B3" w14:textId="77777777" w:rsidR="0051193F" w:rsidRPr="006B34F0" w:rsidRDefault="0051193F" w:rsidP="006B34F0"/>
    <w:p w14:paraId="50BE05AF" w14:textId="77777777" w:rsidR="00C53811" w:rsidRPr="0098615E" w:rsidRDefault="00C53811" w:rsidP="00C53811">
      <w:pPr>
        <w:jc w:val="center"/>
        <w:outlineLvl w:val="0"/>
        <w:rPr>
          <w:b/>
          <w:szCs w:val="24"/>
          <w:u w:val="single"/>
          <w:lang w:val="en-US"/>
        </w:rPr>
      </w:pPr>
      <w:r>
        <w:rPr>
          <w:b/>
          <w:szCs w:val="24"/>
          <w:u w:val="single"/>
          <w:lang w:val="en-US"/>
        </w:rPr>
        <w:t>Section 2</w:t>
      </w:r>
      <w:r w:rsidRPr="0098615E">
        <w:rPr>
          <w:b/>
          <w:szCs w:val="24"/>
          <w:u w:val="single"/>
          <w:lang w:val="en-US"/>
        </w:rPr>
        <w:t xml:space="preserve"> </w:t>
      </w:r>
      <w:r>
        <w:rPr>
          <w:b/>
          <w:szCs w:val="24"/>
          <w:u w:val="single"/>
          <w:lang w:val="en-US"/>
        </w:rPr>
        <w:t>Governance &amp; Compliance Functions</w:t>
      </w:r>
    </w:p>
    <w:p w14:paraId="7941288D" w14:textId="77777777" w:rsidR="009314AC" w:rsidRPr="0017770F" w:rsidRDefault="009314AC"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68D2045D"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E936D3A" w14:textId="77777777" w:rsidR="00C53811" w:rsidRPr="00BC2010" w:rsidRDefault="00C53811" w:rsidP="00D02413">
            <w:pPr>
              <w:pStyle w:val="FigureTitle"/>
              <w:keepLines w:val="0"/>
              <w:spacing w:before="0" w:after="0"/>
              <w:rPr>
                <w:sz w:val="24"/>
                <w:szCs w:val="24"/>
                <w:lang w:eastAsia="zh-CN"/>
              </w:rPr>
            </w:pPr>
            <w:r>
              <w:rPr>
                <w:sz w:val="24"/>
                <w:szCs w:val="24"/>
              </w:rPr>
              <w:t>Platform</w:t>
            </w:r>
            <w:r w:rsidRPr="00BC2010">
              <w:rPr>
                <w:sz w:val="24"/>
                <w:szCs w:val="24"/>
              </w:rPr>
              <w:t xml:space="preserve"> </w:t>
            </w:r>
            <w:r>
              <w:rPr>
                <w:sz w:val="24"/>
                <w:szCs w:val="24"/>
              </w:rPr>
              <w:t>governance</w:t>
            </w:r>
          </w:p>
        </w:tc>
      </w:tr>
      <w:tr w:rsidR="00C53811" w:rsidRPr="00BC2010" w14:paraId="26E111CA"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BFE49C3" w14:textId="77777777" w:rsidR="00C53811" w:rsidRPr="00BC2010" w:rsidRDefault="00C53811" w:rsidP="00D02413">
            <w:pPr>
              <w:pStyle w:val="FigureTitle"/>
              <w:keepLines w:val="0"/>
              <w:spacing w:before="0" w:after="0"/>
              <w:jc w:val="left"/>
              <w:rPr>
                <w:sz w:val="24"/>
                <w:szCs w:val="24"/>
              </w:rPr>
            </w:pPr>
            <w:r w:rsidRPr="00383B64">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5609FD9" w14:textId="77777777" w:rsidR="00C53811" w:rsidRPr="00693C26" w:rsidRDefault="00C53811" w:rsidP="00D02413">
            <w:pPr>
              <w:pStyle w:val="BodyText"/>
              <w:rPr>
                <w:rFonts w:eastAsia="Times New Roman"/>
                <w:i/>
                <w:szCs w:val="24"/>
                <w:lang w:val="en-US"/>
              </w:rPr>
            </w:pPr>
            <w:r>
              <w:rPr>
                <w:i/>
                <w:lang w:val="en-US"/>
              </w:rPr>
              <w:t xml:space="preserve">Permissioned; </w:t>
            </w:r>
          </w:p>
        </w:tc>
      </w:tr>
      <w:tr w:rsidR="00C53811" w:rsidRPr="00BC2010" w14:paraId="1072D8FA"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3743093" w14:textId="77777777" w:rsidR="00C53811" w:rsidRPr="00383B64" w:rsidRDefault="00C53811" w:rsidP="00D02413">
            <w:pPr>
              <w:pStyle w:val="FigureTitle"/>
              <w:keepLines w:val="0"/>
              <w:spacing w:before="0" w:after="0"/>
              <w:jc w:val="left"/>
              <w:rPr>
                <w:sz w:val="24"/>
                <w:szCs w:val="24"/>
              </w:rPr>
            </w:pPr>
            <w:r w:rsidRPr="00383B64">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3B78481A" w14:textId="77777777" w:rsidR="00C53811" w:rsidRDefault="00C53811" w:rsidP="00D02413">
            <w:pPr>
              <w:pStyle w:val="BodyText"/>
              <w:rPr>
                <w:rFonts w:eastAsia="Times New Roman"/>
                <w:i/>
                <w:szCs w:val="24"/>
                <w:lang w:val="en-US"/>
              </w:rPr>
            </w:pPr>
            <w:r>
              <w:rPr>
                <w:rFonts w:eastAsia="Times New Roman"/>
                <w:i/>
                <w:szCs w:val="24"/>
                <w:lang w:val="en-US"/>
              </w:rPr>
              <w:t xml:space="preserve">Entity </w:t>
            </w:r>
            <w:r w:rsidRPr="00383B64">
              <w:rPr>
                <w:rFonts w:eastAsia="Times New Roman"/>
                <w:i/>
                <w:szCs w:val="24"/>
                <w:lang w:val="en-US"/>
              </w:rPr>
              <w:t>(Consortium/Private)</w:t>
            </w:r>
          </w:p>
        </w:tc>
      </w:tr>
      <w:tr w:rsidR="00C53811" w:rsidRPr="00BC2010" w14:paraId="0457F14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0FAA5E5" w14:textId="77777777" w:rsidR="00C53811" w:rsidRPr="00BC2010" w:rsidRDefault="00C53811" w:rsidP="00D02413">
            <w:pPr>
              <w:pStyle w:val="FigureTitle"/>
              <w:keepLines w:val="0"/>
              <w:spacing w:before="0" w:after="0"/>
              <w:jc w:val="left"/>
              <w:rPr>
                <w:sz w:val="24"/>
                <w:szCs w:val="24"/>
              </w:rPr>
            </w:pPr>
            <w:r w:rsidRPr="00383B64">
              <w:rPr>
                <w:sz w:val="24"/>
                <w:szCs w:val="24"/>
              </w:rPr>
              <w:t>Pl</w:t>
            </w:r>
            <w:r>
              <w:rPr>
                <w:sz w:val="24"/>
                <w:szCs w:val="24"/>
              </w:rPr>
              <w:t>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ABB0913" w14:textId="77777777" w:rsidR="00C53811" w:rsidRPr="001A3ED0" w:rsidRDefault="00C53811" w:rsidP="00D02413">
            <w:pPr>
              <w:pStyle w:val="BodyText"/>
              <w:rPr>
                <w:i/>
                <w:szCs w:val="24"/>
              </w:rPr>
            </w:pPr>
            <w:r>
              <w:rPr>
                <w:rFonts w:eastAsiaTheme="minorEastAsia"/>
                <w:b/>
                <w:i/>
                <w:szCs w:val="24"/>
                <w:lang w:eastAsia="zh-CN"/>
              </w:rPr>
              <w:t>Business agreement, third parties liabilities (open source version)</w:t>
            </w:r>
          </w:p>
        </w:tc>
      </w:tr>
      <w:tr w:rsidR="00C53811" w:rsidRPr="00BC2010" w14:paraId="236890E0"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3CD0D0D1" w14:textId="77777777" w:rsidR="00C53811" w:rsidRPr="00383B64" w:rsidRDefault="00C53811"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31E7C475" w14:textId="77777777" w:rsidR="00C53811" w:rsidRPr="00BC32FF" w:rsidRDefault="00C53811" w:rsidP="00D02413">
            <w:pPr>
              <w:pStyle w:val="FigureTitle"/>
              <w:keepLines w:val="0"/>
              <w:spacing w:before="0" w:after="0"/>
              <w:jc w:val="left"/>
              <w:rPr>
                <w:b w:val="0"/>
                <w:i/>
                <w:sz w:val="24"/>
                <w:szCs w:val="24"/>
              </w:rPr>
            </w:pPr>
            <w:r>
              <w:rPr>
                <w:b w:val="0"/>
                <w:i/>
                <w:sz w:val="24"/>
                <w:szCs w:val="24"/>
                <w:lang w:eastAsia="zh-CN"/>
              </w:rPr>
              <w:t>Governing body who led the Consortium. Need 3-rd party to arbitrate the dispute based upon the agreement.</w:t>
            </w:r>
          </w:p>
        </w:tc>
      </w:tr>
    </w:tbl>
    <w:p w14:paraId="7D8AA914" w14:textId="3DF11008" w:rsidR="00C53811" w:rsidRDefault="00C53811" w:rsidP="00C53811"/>
    <w:p w14:paraId="6400DAB8" w14:textId="77777777" w:rsidR="009314AC" w:rsidRPr="0017770F" w:rsidRDefault="009314AC"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8038D9" w14:paraId="56720C84"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B855DF3" w14:textId="77777777" w:rsidR="00C53811" w:rsidRPr="000923FE" w:rsidRDefault="00C53811" w:rsidP="00D02413">
            <w:pPr>
              <w:pStyle w:val="FigureTitle"/>
              <w:keepLines w:val="0"/>
              <w:spacing w:before="0" w:after="0"/>
              <w:rPr>
                <w:sz w:val="24"/>
                <w:szCs w:val="24"/>
                <w:lang w:eastAsia="zh-CN"/>
              </w:rPr>
            </w:pPr>
            <w:r w:rsidRPr="000923FE">
              <w:rPr>
                <w:sz w:val="24"/>
                <w:szCs w:val="24"/>
              </w:rPr>
              <w:t>Platform</w:t>
            </w:r>
            <w:r w:rsidRPr="000923FE">
              <w:t xml:space="preserve"> </w:t>
            </w:r>
            <w:r w:rsidRPr="000923FE">
              <w:rPr>
                <w:sz w:val="24"/>
                <w:szCs w:val="24"/>
              </w:rPr>
              <w:t>trust endorsement policy</w:t>
            </w:r>
          </w:p>
        </w:tc>
      </w:tr>
      <w:tr w:rsidR="00C53811" w:rsidRPr="008038D9" w14:paraId="3DFE6BA4"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0570A9A" w14:textId="77777777" w:rsidR="00C53811" w:rsidRPr="00D75F58" w:rsidRDefault="00C53811" w:rsidP="00D02413">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hideMark/>
          </w:tcPr>
          <w:p w14:paraId="563EB04D" w14:textId="77777777" w:rsidR="00C53811" w:rsidRPr="000923FE" w:rsidRDefault="00C53811" w:rsidP="00D02413">
            <w:pPr>
              <w:pStyle w:val="BodyText"/>
              <w:rPr>
                <w:lang w:val="en-US"/>
              </w:rPr>
            </w:pPr>
            <w:r w:rsidRPr="00383B64">
              <w:rPr>
                <w:rFonts w:eastAsia="Times New Roman"/>
                <w:i/>
                <w:szCs w:val="24"/>
                <w:lang w:val="en-US"/>
              </w:rPr>
              <w:t>Law/Agreement</w:t>
            </w:r>
            <w:r>
              <w:rPr>
                <w:rFonts w:eastAsia="Times New Roman"/>
                <w:i/>
                <w:szCs w:val="24"/>
                <w:lang w:val="en-US"/>
              </w:rPr>
              <w:t>;</w:t>
            </w:r>
          </w:p>
        </w:tc>
      </w:tr>
      <w:tr w:rsidR="00C53811" w:rsidRPr="008038D9" w14:paraId="2ADAFF25"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64743B1B" w14:textId="77777777" w:rsidR="00C53811" w:rsidRPr="00D75F58" w:rsidRDefault="00C53811" w:rsidP="00D02413">
            <w:pPr>
              <w:pStyle w:val="FigureTitle"/>
              <w:keepLines w:val="0"/>
              <w:spacing w:before="0" w:after="0"/>
              <w:jc w:val="left"/>
              <w:rPr>
                <w:sz w:val="24"/>
                <w:szCs w:val="24"/>
              </w:rPr>
            </w:pPr>
            <w:r>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5A0C746A" w14:textId="77777777" w:rsidR="00C53811" w:rsidRPr="000923FE" w:rsidRDefault="00C53811" w:rsidP="00D02413">
            <w:pPr>
              <w:pStyle w:val="BodyText"/>
              <w:rPr>
                <w:rFonts w:eastAsia="Times New Roman"/>
                <w:i/>
                <w:szCs w:val="24"/>
                <w:lang w:val="en-US"/>
              </w:rPr>
            </w:pPr>
            <w:r>
              <w:rPr>
                <w:rFonts w:eastAsia="Times New Roman"/>
                <w:i/>
                <w:szCs w:val="24"/>
                <w:lang w:val="en-US"/>
              </w:rPr>
              <w:t>N/A</w:t>
            </w:r>
          </w:p>
        </w:tc>
      </w:tr>
      <w:tr w:rsidR="00C53811" w:rsidRPr="008038D9" w14:paraId="0C98E8AE"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E7AF2DA" w14:textId="77777777" w:rsidR="00C53811" w:rsidRPr="00D75F58" w:rsidRDefault="00C53811" w:rsidP="00D02413">
            <w:pPr>
              <w:pStyle w:val="FigureTitle"/>
              <w:keepLines w:val="0"/>
              <w:spacing w:before="0" w:after="0"/>
              <w:jc w:val="left"/>
              <w:rPr>
                <w:sz w:val="24"/>
                <w:szCs w:val="24"/>
              </w:rPr>
            </w:pPr>
            <w:r>
              <w:rPr>
                <w:sz w:val="24"/>
                <w:szCs w:val="24"/>
              </w:rPr>
              <w:t>Policy</w:t>
            </w:r>
          </w:p>
        </w:tc>
        <w:tc>
          <w:tcPr>
            <w:tcW w:w="7371" w:type="dxa"/>
            <w:tcBorders>
              <w:top w:val="single" w:sz="6" w:space="0" w:color="auto"/>
              <w:left w:val="single" w:sz="6" w:space="0" w:color="auto"/>
              <w:bottom w:val="single" w:sz="6" w:space="0" w:color="auto"/>
              <w:right w:val="single" w:sz="6" w:space="0" w:color="auto"/>
            </w:tcBorders>
            <w:hideMark/>
          </w:tcPr>
          <w:p w14:paraId="3DC368D1" w14:textId="77777777" w:rsidR="00C53811" w:rsidRPr="000923FE" w:rsidRDefault="00C53811" w:rsidP="00D02413">
            <w:pPr>
              <w:pStyle w:val="BodyText"/>
              <w:rPr>
                <w:i/>
                <w:lang w:val="en-US"/>
              </w:rPr>
            </w:pPr>
          </w:p>
        </w:tc>
      </w:tr>
    </w:tbl>
    <w:p w14:paraId="2D7EDB78" w14:textId="39E9EF8C" w:rsidR="00C53811" w:rsidRDefault="00C53811" w:rsidP="00735062">
      <w:pPr>
        <w:jc w:val="center"/>
        <w:outlineLvl w:val="0"/>
        <w:rPr>
          <w:b/>
          <w:u w:val="single"/>
        </w:rPr>
      </w:pPr>
    </w:p>
    <w:p w14:paraId="020DFDD3" w14:textId="77777777" w:rsidR="00C53811" w:rsidRPr="0017770F" w:rsidRDefault="00C53811"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430DA7CD"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DCF416B" w14:textId="49708152" w:rsidR="00C53811" w:rsidRPr="00BC2010" w:rsidRDefault="00C53811" w:rsidP="00D02413">
            <w:pPr>
              <w:pStyle w:val="FigureTitle"/>
              <w:keepLines w:val="0"/>
              <w:spacing w:before="0" w:after="0"/>
              <w:rPr>
                <w:sz w:val="24"/>
                <w:szCs w:val="24"/>
                <w:lang w:eastAsia="zh-CN"/>
              </w:rPr>
            </w:pPr>
            <w:r>
              <w:rPr>
                <w:sz w:val="24"/>
                <w:szCs w:val="24"/>
              </w:rPr>
              <w:t>Economic Model (optional)</w:t>
            </w:r>
          </w:p>
        </w:tc>
      </w:tr>
      <w:tr w:rsidR="00C53811" w:rsidRPr="00BC2010" w14:paraId="0D6BECF6"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DEB2CAD" w14:textId="52CCAE50" w:rsidR="00C53811" w:rsidRPr="00BC2010" w:rsidRDefault="00C53811" w:rsidP="00D02413">
            <w:pPr>
              <w:pStyle w:val="FigureTitle"/>
              <w:keepLines w:val="0"/>
              <w:spacing w:before="0" w:after="0"/>
              <w:jc w:val="left"/>
              <w:rPr>
                <w:sz w:val="24"/>
                <w:szCs w:val="24"/>
              </w:rPr>
            </w:pPr>
            <w:r>
              <w:rPr>
                <w:sz w:val="24"/>
                <w:szCs w:val="24"/>
              </w:rPr>
              <w:t>Price Model to Deploy Contracts and do Transactions</w:t>
            </w:r>
          </w:p>
        </w:tc>
        <w:tc>
          <w:tcPr>
            <w:tcW w:w="7371" w:type="dxa"/>
            <w:tcBorders>
              <w:top w:val="single" w:sz="6" w:space="0" w:color="auto"/>
              <w:left w:val="single" w:sz="6" w:space="0" w:color="auto"/>
              <w:bottom w:val="single" w:sz="6" w:space="0" w:color="auto"/>
              <w:right w:val="single" w:sz="6" w:space="0" w:color="auto"/>
            </w:tcBorders>
            <w:hideMark/>
          </w:tcPr>
          <w:p w14:paraId="421DD472" w14:textId="3B964112" w:rsidR="00C53811" w:rsidRPr="00693C26" w:rsidRDefault="00C53811" w:rsidP="00D02413">
            <w:pPr>
              <w:pStyle w:val="BodyText"/>
              <w:rPr>
                <w:rFonts w:eastAsia="Times New Roman"/>
                <w:i/>
                <w:szCs w:val="24"/>
                <w:lang w:val="en-US"/>
              </w:rPr>
            </w:pPr>
            <w:r>
              <w:rPr>
                <w:rFonts w:eastAsia="Times New Roman"/>
                <w:i/>
                <w:szCs w:val="24"/>
                <w:lang w:val="en-US"/>
              </w:rPr>
              <w:t>N/A</w:t>
            </w:r>
          </w:p>
        </w:tc>
      </w:tr>
      <w:tr w:rsidR="00C53811" w:rsidRPr="00BC2010" w14:paraId="64DC72D6"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006E6127" w14:textId="3F8DC626" w:rsidR="00C53811" w:rsidRPr="00383B64" w:rsidRDefault="00C53811" w:rsidP="00D02413">
            <w:pPr>
              <w:pStyle w:val="FigureTitle"/>
              <w:keepLines w:val="0"/>
              <w:spacing w:before="0" w:after="0"/>
              <w:jc w:val="left"/>
              <w:rPr>
                <w:sz w:val="24"/>
                <w:szCs w:val="24"/>
              </w:rPr>
            </w:pPr>
            <w:r>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2591C918" w14:textId="2959C7F9" w:rsidR="00C53811" w:rsidRDefault="00C53811" w:rsidP="00D02413">
            <w:pPr>
              <w:pStyle w:val="BodyText"/>
              <w:rPr>
                <w:rFonts w:eastAsia="Times New Roman"/>
                <w:i/>
                <w:szCs w:val="24"/>
                <w:lang w:val="en-US"/>
              </w:rPr>
            </w:pPr>
            <w:r>
              <w:rPr>
                <w:rFonts w:eastAsia="Times New Roman"/>
                <w:i/>
                <w:szCs w:val="24"/>
                <w:lang w:val="en-US"/>
              </w:rPr>
              <w:t>N/A</w:t>
            </w:r>
          </w:p>
        </w:tc>
      </w:tr>
      <w:tr w:rsidR="00C53811" w:rsidRPr="00BC2010" w14:paraId="1A327AEC"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782E6E44" w14:textId="4F785A27" w:rsidR="00C53811" w:rsidRPr="00BC2010" w:rsidRDefault="00C53811" w:rsidP="00D02413">
            <w:pPr>
              <w:pStyle w:val="FigureTitle"/>
              <w:keepLines w:val="0"/>
              <w:spacing w:before="0" w:after="0"/>
              <w:jc w:val="left"/>
              <w:rPr>
                <w:sz w:val="24"/>
                <w:szCs w:val="24"/>
              </w:rPr>
            </w:pPr>
            <w:r>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28492C3A" w14:textId="3155698A" w:rsidR="00C53811" w:rsidRPr="001A3ED0" w:rsidRDefault="00C53811" w:rsidP="00D02413">
            <w:pPr>
              <w:pStyle w:val="BodyText"/>
              <w:rPr>
                <w:i/>
                <w:szCs w:val="24"/>
              </w:rPr>
            </w:pPr>
            <w:r>
              <w:rPr>
                <w:i/>
                <w:szCs w:val="24"/>
              </w:rPr>
              <w:t>N/A</w:t>
            </w:r>
          </w:p>
        </w:tc>
      </w:tr>
      <w:tr w:rsidR="00C53811" w:rsidRPr="00BC2010" w14:paraId="60E8C5B5"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1DA27F03" w14:textId="0BEEFFF4" w:rsidR="00C53811" w:rsidRPr="00383B64" w:rsidRDefault="00C53811" w:rsidP="00D02413">
            <w:pPr>
              <w:pStyle w:val="FigureTitle"/>
              <w:keepLines w:val="0"/>
              <w:spacing w:before="0" w:after="0"/>
              <w:jc w:val="left"/>
              <w:rPr>
                <w:sz w:val="24"/>
                <w:szCs w:val="24"/>
              </w:rPr>
            </w:pPr>
            <w:r>
              <w:rPr>
                <w:sz w:val="24"/>
                <w:szCs w:val="24"/>
              </w:rPr>
              <w:t>Rights of Tokens</w:t>
            </w:r>
          </w:p>
        </w:tc>
        <w:tc>
          <w:tcPr>
            <w:tcW w:w="7371" w:type="dxa"/>
            <w:tcBorders>
              <w:top w:val="single" w:sz="6" w:space="0" w:color="auto"/>
              <w:left w:val="single" w:sz="6" w:space="0" w:color="auto"/>
              <w:bottom w:val="single" w:sz="6" w:space="0" w:color="auto"/>
              <w:right w:val="single" w:sz="6" w:space="0" w:color="auto"/>
            </w:tcBorders>
          </w:tcPr>
          <w:p w14:paraId="7DEF504E" w14:textId="115D7D64" w:rsidR="00C53811" w:rsidRPr="00BC32FF" w:rsidRDefault="00C53811" w:rsidP="00D02413">
            <w:pPr>
              <w:pStyle w:val="FigureTitle"/>
              <w:keepLines w:val="0"/>
              <w:spacing w:before="0" w:after="0"/>
              <w:jc w:val="left"/>
              <w:rPr>
                <w:b w:val="0"/>
                <w:i/>
                <w:sz w:val="24"/>
                <w:szCs w:val="24"/>
              </w:rPr>
            </w:pPr>
            <w:r>
              <w:rPr>
                <w:b w:val="0"/>
                <w:i/>
                <w:sz w:val="24"/>
                <w:szCs w:val="24"/>
              </w:rPr>
              <w:t>N/A</w:t>
            </w:r>
          </w:p>
        </w:tc>
      </w:tr>
    </w:tbl>
    <w:p w14:paraId="5E97A90C" w14:textId="7B3D0D5E" w:rsidR="00C53811" w:rsidRDefault="00C53811" w:rsidP="00735062">
      <w:pPr>
        <w:jc w:val="center"/>
        <w:outlineLvl w:val="0"/>
        <w:rPr>
          <w:b/>
          <w:u w:val="single"/>
        </w:rPr>
      </w:pPr>
    </w:p>
    <w:p w14:paraId="7036D172" w14:textId="77777777" w:rsidR="00C53811" w:rsidRDefault="00C53811" w:rsidP="00735062">
      <w:pPr>
        <w:jc w:val="center"/>
        <w:outlineLvl w:val="0"/>
        <w:rPr>
          <w:b/>
          <w:u w:val="single"/>
        </w:rPr>
      </w:pPr>
    </w:p>
    <w:p w14:paraId="646E2F75" w14:textId="000A7D8B"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5CF0742D" w14:textId="77777777" w:rsidR="009314AC" w:rsidRPr="0017770F" w:rsidRDefault="009314AC"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657655F3"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2AEC2DC" w14:textId="77777777" w:rsidR="00C53811" w:rsidRPr="00BC2010" w:rsidRDefault="00C53811" w:rsidP="00D02413">
            <w:pPr>
              <w:pStyle w:val="FigureTitle"/>
              <w:keepLines w:val="0"/>
              <w:spacing w:before="0" w:after="0"/>
              <w:rPr>
                <w:sz w:val="24"/>
                <w:szCs w:val="24"/>
              </w:rPr>
            </w:pPr>
            <w:r>
              <w:rPr>
                <w:sz w:val="24"/>
                <w:szCs w:val="24"/>
              </w:rPr>
              <w:t>Platform Smart Contract</w:t>
            </w:r>
            <w:r>
              <w:t xml:space="preserve"> m</w:t>
            </w:r>
            <w:r w:rsidRPr="007D3857">
              <w:t>echanism</w:t>
            </w:r>
          </w:p>
        </w:tc>
      </w:tr>
      <w:tr w:rsidR="00C53811" w:rsidRPr="00BC2010" w14:paraId="12F0A9F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07CC37ED" w14:textId="77777777" w:rsidR="00C53811" w:rsidRDefault="00C53811" w:rsidP="00D02413">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408A411C" w14:textId="77777777" w:rsidR="00C53811" w:rsidRDefault="00C53811" w:rsidP="00D02413">
            <w:pPr>
              <w:pStyle w:val="BodyText"/>
              <w:rPr>
                <w:i/>
                <w:lang w:val="en-US"/>
              </w:rPr>
            </w:pPr>
            <w:r>
              <w:rPr>
                <w:i/>
                <w:lang w:eastAsia="zh-CN"/>
              </w:rPr>
              <w:t>Java, Kotlin</w:t>
            </w:r>
          </w:p>
        </w:tc>
      </w:tr>
      <w:tr w:rsidR="00C53811" w:rsidRPr="00BC2010" w14:paraId="5543F34B"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35B60815" w14:textId="77777777" w:rsidR="00C53811" w:rsidRDefault="00C53811" w:rsidP="00D02413">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2360D7CF" w14:textId="77777777" w:rsidR="00C53811" w:rsidRDefault="00C53811" w:rsidP="00D02413">
            <w:pPr>
              <w:pStyle w:val="BodyText"/>
              <w:rPr>
                <w:i/>
                <w:lang w:val="en-US"/>
              </w:rPr>
            </w:pPr>
            <w:r>
              <w:rPr>
                <w:i/>
                <w:lang w:val="en-US"/>
              </w:rPr>
              <w:t>Yes</w:t>
            </w:r>
          </w:p>
        </w:tc>
      </w:tr>
      <w:tr w:rsidR="00C53811" w:rsidRPr="00BC2010" w14:paraId="0142BB8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AD96EF2" w14:textId="77777777" w:rsidR="00C53811" w:rsidRDefault="00C53811" w:rsidP="00D02413">
            <w:pPr>
              <w:pStyle w:val="FigureTitle"/>
              <w:keepLines w:val="0"/>
              <w:spacing w:before="0" w:after="0"/>
              <w:jc w:val="left"/>
              <w:rPr>
                <w:sz w:val="24"/>
                <w:szCs w:val="24"/>
              </w:rPr>
            </w:pPr>
            <w:r>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72820690" w14:textId="77777777" w:rsidR="00C53811" w:rsidRDefault="00C53811" w:rsidP="00D02413">
            <w:pPr>
              <w:pStyle w:val="BodyText"/>
              <w:rPr>
                <w:i/>
                <w:lang w:val="en-US"/>
              </w:rPr>
            </w:pPr>
            <w:r>
              <w:rPr>
                <w:i/>
                <w:lang w:val="pt-BR" w:eastAsia="zh-CN"/>
              </w:rPr>
              <w:t>Java, Kotlin</w:t>
            </w:r>
          </w:p>
        </w:tc>
      </w:tr>
      <w:tr w:rsidR="00C53811" w:rsidRPr="00BC2010" w14:paraId="3111E4A4"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7821BFCD" w14:textId="77777777" w:rsidR="00C53811" w:rsidRDefault="00C53811" w:rsidP="00D02413">
            <w:pPr>
              <w:pStyle w:val="FigureTitle"/>
              <w:keepLines w:val="0"/>
              <w:spacing w:before="0" w:after="0"/>
              <w:jc w:val="left"/>
              <w:rPr>
                <w:sz w:val="24"/>
                <w:szCs w:val="24"/>
              </w:rPr>
            </w:pPr>
            <w:r>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41C8026D" w14:textId="77777777" w:rsidR="00C53811" w:rsidRDefault="00C53811" w:rsidP="00D02413">
            <w:pPr>
              <w:pStyle w:val="BodyText"/>
              <w:rPr>
                <w:i/>
                <w:lang w:val="en-US"/>
              </w:rPr>
            </w:pPr>
            <w:r>
              <w:rPr>
                <w:i/>
                <w:lang w:val="en-US"/>
              </w:rPr>
              <w:t>JVM</w:t>
            </w:r>
          </w:p>
        </w:tc>
      </w:tr>
      <w:tr w:rsidR="00C53811" w:rsidRPr="00BC2010" w14:paraId="1E223DD0"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167D47A4" w14:textId="77777777" w:rsidR="00C53811" w:rsidRDefault="00C53811" w:rsidP="00D02413">
            <w:pPr>
              <w:pStyle w:val="FigureTitle"/>
              <w:keepLines w:val="0"/>
              <w:spacing w:before="0" w:after="0"/>
              <w:jc w:val="left"/>
              <w:rPr>
                <w:sz w:val="24"/>
                <w:szCs w:val="24"/>
              </w:rPr>
            </w:pPr>
            <w:r>
              <w:rPr>
                <w:sz w:val="24"/>
                <w:szCs w:val="24"/>
              </w:rPr>
              <w:t>DevTools</w:t>
            </w:r>
          </w:p>
        </w:tc>
        <w:tc>
          <w:tcPr>
            <w:tcW w:w="7371" w:type="dxa"/>
            <w:tcBorders>
              <w:top w:val="single" w:sz="6" w:space="0" w:color="auto"/>
              <w:left w:val="single" w:sz="6" w:space="0" w:color="auto"/>
              <w:bottom w:val="single" w:sz="6" w:space="0" w:color="auto"/>
              <w:right w:val="single" w:sz="6" w:space="0" w:color="auto"/>
            </w:tcBorders>
          </w:tcPr>
          <w:p w14:paraId="5F320CCF" w14:textId="77777777" w:rsidR="00C53811" w:rsidRDefault="00C53811" w:rsidP="00D02413">
            <w:pPr>
              <w:pStyle w:val="BodyText"/>
              <w:rPr>
                <w:i/>
                <w:lang w:val="en-US"/>
              </w:rPr>
            </w:pPr>
            <w:r>
              <w:rPr>
                <w:i/>
                <w:lang w:eastAsia="zh-CN"/>
              </w:rPr>
              <w:t>IntelliJ IDEA, Eclipse IDE</w:t>
            </w:r>
          </w:p>
        </w:tc>
      </w:tr>
      <w:tr w:rsidR="00C53811" w:rsidRPr="00BC2010" w14:paraId="463DCA4C"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2AA1B86" w14:textId="77777777" w:rsidR="00C53811" w:rsidRDefault="00C53811" w:rsidP="00D02413">
            <w:pPr>
              <w:pStyle w:val="FigureTitle"/>
              <w:keepLines w:val="0"/>
              <w:spacing w:before="0" w:after="0"/>
              <w:jc w:val="left"/>
              <w:rPr>
                <w:sz w:val="24"/>
                <w:szCs w:val="24"/>
              </w:rPr>
            </w:pPr>
            <w:r w:rsidRPr="00204AD7">
              <w:rPr>
                <w:sz w:val="24"/>
                <w:szCs w:val="24"/>
              </w:rPr>
              <w:t>Extra Tool(s)</w:t>
            </w:r>
          </w:p>
        </w:tc>
        <w:tc>
          <w:tcPr>
            <w:tcW w:w="7371" w:type="dxa"/>
            <w:tcBorders>
              <w:top w:val="single" w:sz="6" w:space="0" w:color="auto"/>
              <w:left w:val="single" w:sz="6" w:space="0" w:color="auto"/>
              <w:bottom w:val="single" w:sz="6" w:space="0" w:color="auto"/>
              <w:right w:val="single" w:sz="6" w:space="0" w:color="auto"/>
            </w:tcBorders>
          </w:tcPr>
          <w:p w14:paraId="72EE97AD" w14:textId="77777777" w:rsidR="00C53811" w:rsidRPr="00204AD7" w:rsidRDefault="00C53811" w:rsidP="00D02413">
            <w:pPr>
              <w:pStyle w:val="BodyText"/>
              <w:rPr>
                <w:i/>
                <w:lang w:eastAsia="zh-CN"/>
              </w:rPr>
            </w:pPr>
            <w:r>
              <w:rPr>
                <w:i/>
                <w:lang w:eastAsia="zh-CN"/>
              </w:rPr>
              <w:t>Node Explorer, Load Testing, Corda Network Builder</w:t>
            </w:r>
          </w:p>
        </w:tc>
      </w:tr>
      <w:tr w:rsidR="00C53811" w:rsidRPr="00BC2010" w14:paraId="499B1BD4"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4B86A897" w14:textId="77777777" w:rsidR="00C53811" w:rsidRDefault="00C53811" w:rsidP="00D02413">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07FE80AD" w14:textId="77777777" w:rsidR="00C53811" w:rsidRPr="00204AD7" w:rsidRDefault="00C53811" w:rsidP="00D02413">
            <w:pPr>
              <w:pStyle w:val="BodyText"/>
              <w:rPr>
                <w:i/>
                <w:lang w:eastAsia="zh-CN"/>
              </w:rPr>
            </w:pPr>
            <w:r>
              <w:rPr>
                <w:i/>
                <w:lang w:eastAsia="zh-CN"/>
              </w:rPr>
              <w:t>Until now Cordapps must be installed manually inside Nodes specific folder and then restarted.</w:t>
            </w:r>
          </w:p>
        </w:tc>
      </w:tr>
      <w:tr w:rsidR="00C53811" w:rsidRPr="00BC2010" w14:paraId="01282776"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5E876995" w14:textId="77777777" w:rsidR="00C53811" w:rsidRPr="00597936" w:rsidRDefault="00C53811"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BEA639B" w14:textId="77777777" w:rsidR="00C53811" w:rsidRPr="00D55F8C" w:rsidRDefault="00C53811" w:rsidP="00D02413">
            <w:pPr>
              <w:pStyle w:val="BodyText"/>
              <w:rPr>
                <w:i/>
                <w:lang w:val="en-US"/>
              </w:rPr>
            </w:pPr>
            <w:r w:rsidRPr="00D55F8C">
              <w:rPr>
                <w:i/>
                <w:lang w:val="en-US"/>
              </w:rPr>
              <w:t>Corda, uses a "Contract" code to validate State transactions.</w:t>
            </w:r>
          </w:p>
          <w:p w14:paraId="39FBE90E" w14:textId="77777777" w:rsidR="00C53811" w:rsidRPr="00D55F8C" w:rsidRDefault="00C53811" w:rsidP="00D02413">
            <w:pPr>
              <w:pStyle w:val="BodyText"/>
              <w:rPr>
                <w:i/>
                <w:lang w:val="en-US"/>
              </w:rPr>
            </w:pPr>
            <w:r w:rsidRPr="00D55F8C">
              <w:rPr>
                <w:i/>
                <w:lang w:val="en-US"/>
              </w:rPr>
              <w:t xml:space="preserve">The contract code is a "pure" function executed in a deterministic </w:t>
            </w:r>
          </w:p>
          <w:p w14:paraId="10289D53" w14:textId="77777777" w:rsidR="00C53811" w:rsidRDefault="00C53811" w:rsidP="00D02413">
            <w:pPr>
              <w:pStyle w:val="BodyText"/>
              <w:rPr>
                <w:i/>
                <w:lang w:val="en-US"/>
              </w:rPr>
            </w:pPr>
            <w:r w:rsidRPr="00D55F8C">
              <w:rPr>
                <w:i/>
                <w:lang w:val="en-US"/>
              </w:rPr>
              <w:t>environment, on a need-to-know basis which verifies transactions.</w:t>
            </w:r>
          </w:p>
        </w:tc>
      </w:tr>
    </w:tbl>
    <w:p w14:paraId="72E0C27E" w14:textId="2C5D4B38" w:rsidR="006B34F0" w:rsidRDefault="006B34F0" w:rsidP="006B34F0"/>
    <w:p w14:paraId="739ECDCC" w14:textId="0FA5DAE9" w:rsidR="0051193F" w:rsidRDefault="0051193F" w:rsidP="006B34F0"/>
    <w:p w14:paraId="68CBDA15" w14:textId="77777777" w:rsidR="009314AC" w:rsidRPr="006B34F0" w:rsidRDefault="009314AC" w:rsidP="006B34F0"/>
    <w:p w14:paraId="73A78492" w14:textId="77777777" w:rsidR="00C53811" w:rsidRDefault="00C53811" w:rsidP="00C53811">
      <w:pPr>
        <w:jc w:val="center"/>
        <w:rPr>
          <w:b/>
          <w:u w:val="single"/>
        </w:rPr>
      </w:pPr>
      <w:r w:rsidRPr="0098615E">
        <w:rPr>
          <w:b/>
          <w:u w:val="single"/>
        </w:rPr>
        <w:t xml:space="preserve">Section </w:t>
      </w:r>
      <w:r>
        <w:rPr>
          <w:b/>
          <w:u w:val="single"/>
        </w:rPr>
        <w:t>4</w:t>
      </w:r>
      <w:r w:rsidRPr="0098615E">
        <w:rPr>
          <w:b/>
          <w:u w:val="single"/>
        </w:rPr>
        <w:t xml:space="preserve"> </w:t>
      </w:r>
      <w:r>
        <w:rPr>
          <w:b/>
          <w:u w:val="single"/>
        </w:rPr>
        <w:t>Protocol</w:t>
      </w:r>
    </w:p>
    <w:p w14:paraId="7C95DD42" w14:textId="77777777" w:rsidR="00C53811" w:rsidRPr="0017770F" w:rsidRDefault="00C53811"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2EA8EB23"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C561D26" w14:textId="77777777" w:rsidR="00C53811" w:rsidRPr="00BC2010" w:rsidRDefault="00C53811" w:rsidP="00D02413">
            <w:pPr>
              <w:pStyle w:val="FigureTitle"/>
              <w:keepLines w:val="0"/>
              <w:spacing w:before="0" w:after="0"/>
              <w:rPr>
                <w:sz w:val="24"/>
                <w:szCs w:val="24"/>
              </w:rPr>
            </w:pPr>
            <w:r>
              <w:rPr>
                <w:sz w:val="24"/>
                <w:szCs w:val="24"/>
              </w:rPr>
              <w:t>Platform</w:t>
            </w:r>
            <w:r w:rsidRPr="00BC2010">
              <w:rPr>
                <w:sz w:val="24"/>
                <w:szCs w:val="24"/>
              </w:rPr>
              <w:t xml:space="preserve"> </w:t>
            </w:r>
            <w:r>
              <w:rPr>
                <w:sz w:val="24"/>
                <w:szCs w:val="24"/>
              </w:rPr>
              <w:t>AAA Management</w:t>
            </w:r>
          </w:p>
        </w:tc>
      </w:tr>
      <w:tr w:rsidR="00C53811" w:rsidRPr="00BC2010" w14:paraId="7474FA7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1515743" w14:textId="77777777" w:rsidR="00C53811" w:rsidRPr="00BC2010" w:rsidRDefault="00C53811" w:rsidP="00D02413">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p>
        </w:tc>
        <w:tc>
          <w:tcPr>
            <w:tcW w:w="7371" w:type="dxa"/>
            <w:tcBorders>
              <w:top w:val="single" w:sz="6" w:space="0" w:color="auto"/>
              <w:left w:val="single" w:sz="6" w:space="0" w:color="auto"/>
              <w:bottom w:val="single" w:sz="6" w:space="0" w:color="auto"/>
              <w:right w:val="single" w:sz="6" w:space="0" w:color="auto"/>
            </w:tcBorders>
            <w:hideMark/>
          </w:tcPr>
          <w:p w14:paraId="488D6BFF" w14:textId="77777777" w:rsidR="00C53811" w:rsidRPr="00553B9E" w:rsidRDefault="00C53811" w:rsidP="00D02413">
            <w:pPr>
              <w:pStyle w:val="BodyText"/>
              <w:rPr>
                <w:i/>
                <w:lang w:val="en-US"/>
              </w:rPr>
            </w:pPr>
            <w:r>
              <w:rPr>
                <w:i/>
                <w:lang w:eastAsia="zh-CN"/>
              </w:rPr>
              <w:t>A</w:t>
            </w:r>
            <w:r>
              <w:rPr>
                <w:rFonts w:hint="eastAsia"/>
                <w:i/>
                <w:lang w:eastAsia="zh-CN"/>
              </w:rPr>
              <w:t>ddress</w:t>
            </w:r>
          </w:p>
        </w:tc>
      </w:tr>
      <w:tr w:rsidR="00C53811" w:rsidRPr="00553B9E" w14:paraId="75F026A8"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BA79FB" w14:textId="77777777" w:rsidR="00C53811" w:rsidRPr="00BC2010" w:rsidRDefault="00C53811" w:rsidP="00D02413">
            <w:pPr>
              <w:pStyle w:val="FigureTitle"/>
              <w:keepLines w:val="0"/>
              <w:spacing w:before="0" w:after="0"/>
              <w:jc w:val="left"/>
              <w:rPr>
                <w:sz w:val="24"/>
                <w:szCs w:val="24"/>
              </w:rPr>
            </w:pPr>
            <w:r>
              <w:rPr>
                <w:sz w:val="24"/>
                <w:szCs w:val="24"/>
              </w:rPr>
              <w:lastRenderedPageBreak/>
              <w:t>Distributed ID</w:t>
            </w:r>
          </w:p>
        </w:tc>
        <w:tc>
          <w:tcPr>
            <w:tcW w:w="7371" w:type="dxa"/>
            <w:tcBorders>
              <w:top w:val="single" w:sz="6" w:space="0" w:color="auto"/>
              <w:left w:val="single" w:sz="6" w:space="0" w:color="auto"/>
              <w:bottom w:val="single" w:sz="6" w:space="0" w:color="auto"/>
              <w:right w:val="single" w:sz="6" w:space="0" w:color="auto"/>
            </w:tcBorders>
            <w:hideMark/>
          </w:tcPr>
          <w:p w14:paraId="7AE673A9" w14:textId="77777777" w:rsidR="00C53811" w:rsidRPr="00553B9E" w:rsidRDefault="00C53811" w:rsidP="00D02413">
            <w:pPr>
              <w:pStyle w:val="BodyText"/>
              <w:rPr>
                <w:i/>
                <w:lang w:val="en-US"/>
              </w:rPr>
            </w:pPr>
            <w:r>
              <w:rPr>
                <w:i/>
                <w:lang w:eastAsia="zh-CN"/>
              </w:rPr>
              <w:t xml:space="preserve">Commonly used Public/Private RSA 3072 bit Keypair with X.509 v3 Standard Certificates on a TLS v1.2 Standard Protocol  </w:t>
            </w:r>
          </w:p>
        </w:tc>
      </w:tr>
      <w:tr w:rsidR="00C53811" w:rsidRPr="00553B9E" w14:paraId="151B70E9"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1907FC6F" w14:textId="77777777" w:rsidR="00C53811" w:rsidRDefault="00C53811" w:rsidP="00D02413">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626BFC79" w14:textId="77777777" w:rsidR="00C53811" w:rsidRDefault="00C53811" w:rsidP="00D02413">
            <w:pPr>
              <w:pStyle w:val="BodyText"/>
              <w:rPr>
                <w:i/>
                <w:lang w:val="en-US"/>
              </w:rPr>
            </w:pPr>
            <w:r w:rsidRPr="00A83BEF">
              <w:rPr>
                <w:i/>
                <w:lang w:val="en-US"/>
              </w:rPr>
              <w:t>Fabric CA;</w:t>
            </w:r>
          </w:p>
          <w:p w14:paraId="63C1991A" w14:textId="77777777" w:rsidR="00C53811" w:rsidRPr="00A83BEF" w:rsidRDefault="00C53811" w:rsidP="00D02413">
            <w:pPr>
              <w:pStyle w:val="BodyText"/>
              <w:rPr>
                <w:i/>
                <w:lang w:val="en-US"/>
              </w:rPr>
            </w:pPr>
            <w:r w:rsidRPr="00A83BEF">
              <w:rPr>
                <w:i/>
                <w:lang w:val="en-US"/>
              </w:rPr>
              <w:t xml:space="preserve">Membership Service Providers,  </w:t>
            </w:r>
          </w:p>
        </w:tc>
      </w:tr>
      <w:tr w:rsidR="00C53811" w14:paraId="6999967B"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58C754CA" w14:textId="77777777" w:rsidR="00C53811" w:rsidRPr="00597936" w:rsidRDefault="00C53811"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20CA16C" w14:textId="77777777" w:rsidR="00C53811" w:rsidRDefault="00C53811" w:rsidP="00D02413">
            <w:pPr>
              <w:pStyle w:val="BodyText"/>
              <w:rPr>
                <w:i/>
                <w:lang w:val="en-US"/>
              </w:rPr>
            </w:pPr>
            <w:r>
              <w:rPr>
                <w:i/>
                <w:lang w:eastAsia="zh-CN"/>
              </w:rPr>
              <w:t>Corda’s network permissioning is composed by an certificate hierarchy as follows: Root Network CA, The doorman CA, Node CA, legal identity CA.</w:t>
            </w:r>
            <w:r>
              <w:rPr>
                <w:i/>
                <w:lang w:eastAsia="zh-CN"/>
              </w:rPr>
              <w:br/>
            </w:r>
            <w:r>
              <w:rPr>
                <w:i/>
                <w:lang w:eastAsia="zh-CN"/>
              </w:rPr>
              <w:br/>
            </w:r>
            <w:r w:rsidRPr="000701DB">
              <w:rPr>
                <w:i/>
                <w:u w:val="single"/>
                <w:lang w:eastAsia="zh-CN"/>
              </w:rPr>
              <w:t>Root Network CA:</w:t>
            </w:r>
            <w:r>
              <w:rPr>
                <w:i/>
                <w:lang w:eastAsia="zh-CN"/>
              </w:rPr>
              <w:t xml:space="preserve"> Used to issue the Doorman and control the Network.</w:t>
            </w:r>
            <w:r>
              <w:rPr>
                <w:i/>
                <w:lang w:eastAsia="zh-CN"/>
              </w:rPr>
              <w:br/>
            </w:r>
            <w:r w:rsidRPr="000701DB">
              <w:rPr>
                <w:i/>
                <w:u w:val="single"/>
                <w:lang w:eastAsia="zh-CN"/>
              </w:rPr>
              <w:t>The Doorman CA</w:t>
            </w:r>
            <w:r>
              <w:rPr>
                <w:i/>
                <w:u w:val="single"/>
                <w:lang w:eastAsia="zh-CN"/>
              </w:rPr>
              <w:t xml:space="preserve"> (intermediary)</w:t>
            </w:r>
            <w:r w:rsidRPr="000701DB">
              <w:rPr>
                <w:i/>
                <w:u w:val="single"/>
                <w:lang w:eastAsia="zh-CN"/>
              </w:rPr>
              <w:t>:</w:t>
            </w:r>
            <w:r>
              <w:rPr>
                <w:i/>
                <w:lang w:eastAsia="zh-CN"/>
              </w:rPr>
              <w:t xml:space="preserve">  Used to sign  Node Keys on a day-to-day to not compromise Root’s CA Private Key.</w:t>
            </w:r>
            <w:r>
              <w:rPr>
                <w:i/>
                <w:lang w:eastAsia="zh-CN"/>
              </w:rPr>
              <w:br/>
            </w:r>
            <w:r w:rsidRPr="000701DB">
              <w:rPr>
                <w:i/>
                <w:u w:val="single"/>
                <w:lang w:eastAsia="zh-CN"/>
              </w:rPr>
              <w:t>Node CA</w:t>
            </w:r>
            <w:r>
              <w:rPr>
                <w:i/>
                <w:lang w:eastAsia="zh-CN"/>
              </w:rPr>
              <w:t>: Each node issues its own certificate that is used to sing its identity keys and TLS certificates</w:t>
            </w:r>
          </w:p>
        </w:tc>
      </w:tr>
    </w:tbl>
    <w:p w14:paraId="49DBBB81" w14:textId="6F7A55BB" w:rsidR="009314AC" w:rsidRDefault="009314AC" w:rsidP="00C53811"/>
    <w:p w14:paraId="4337DBAC" w14:textId="77777777" w:rsidR="009314AC" w:rsidRPr="0017770F" w:rsidRDefault="009314AC"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6B6A2228"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4CA2E96" w14:textId="77777777" w:rsidR="00C53811" w:rsidRPr="00BC2010" w:rsidRDefault="00C53811" w:rsidP="00D02413">
            <w:pPr>
              <w:pStyle w:val="FigureTitle"/>
              <w:keepLines w:val="0"/>
              <w:spacing w:before="0" w:after="0"/>
              <w:rPr>
                <w:sz w:val="24"/>
                <w:szCs w:val="24"/>
              </w:rPr>
            </w:pPr>
            <w:r>
              <w:rPr>
                <w:sz w:val="24"/>
                <w:szCs w:val="24"/>
              </w:rPr>
              <w:t>Platform</w:t>
            </w:r>
            <w:r w:rsidRPr="00BC2010">
              <w:rPr>
                <w:sz w:val="24"/>
                <w:szCs w:val="24"/>
              </w:rPr>
              <w:t xml:space="preserve"> </w:t>
            </w:r>
            <w:r>
              <w:t>Consensus M</w:t>
            </w:r>
            <w:r w:rsidRPr="00E60D77">
              <w:t>echanism</w:t>
            </w:r>
          </w:p>
        </w:tc>
      </w:tr>
      <w:tr w:rsidR="00C53811" w:rsidRPr="00BC2010" w14:paraId="602C77B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61AD476C" w14:textId="77777777" w:rsidR="00C53811" w:rsidRPr="00BC2010" w:rsidRDefault="00C53811" w:rsidP="00D02413">
            <w:pPr>
              <w:pStyle w:val="FigureTitle"/>
              <w:keepLines w:val="0"/>
              <w:spacing w:before="0" w:after="0"/>
              <w:jc w:val="left"/>
              <w:rPr>
                <w:sz w:val="24"/>
                <w:szCs w:val="24"/>
              </w:rPr>
            </w:pPr>
            <w:r w:rsidRPr="00597936">
              <w:rPr>
                <w:sz w:val="24"/>
                <w:szCs w:val="24"/>
              </w:rPr>
              <w:t>Algorithm</w:t>
            </w:r>
          </w:p>
        </w:tc>
        <w:tc>
          <w:tcPr>
            <w:tcW w:w="7371" w:type="dxa"/>
            <w:tcBorders>
              <w:top w:val="single" w:sz="6" w:space="0" w:color="auto"/>
              <w:left w:val="single" w:sz="6" w:space="0" w:color="auto"/>
              <w:bottom w:val="single" w:sz="6" w:space="0" w:color="auto"/>
              <w:right w:val="single" w:sz="6" w:space="0" w:color="auto"/>
            </w:tcBorders>
          </w:tcPr>
          <w:p w14:paraId="4F99F3D8" w14:textId="77777777" w:rsidR="00C53811" w:rsidRPr="006E3090" w:rsidRDefault="00C53811" w:rsidP="00D02413">
            <w:pPr>
              <w:pStyle w:val="BodyText"/>
              <w:rPr>
                <w:i/>
                <w:strike/>
                <w:lang w:val="en-US" w:eastAsia="zh-CN"/>
              </w:rPr>
            </w:pPr>
            <w:r>
              <w:rPr>
                <w:i/>
                <w:lang w:val="en-US"/>
              </w:rPr>
              <w:t>Contract Code</w:t>
            </w:r>
          </w:p>
        </w:tc>
      </w:tr>
      <w:tr w:rsidR="00C53811" w:rsidRPr="00BC2010" w14:paraId="4F82CBAA"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4FA786F" w14:textId="77777777" w:rsidR="00C53811" w:rsidRPr="00597936" w:rsidRDefault="00C53811" w:rsidP="00D02413">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37EB0DF2" w14:textId="77777777" w:rsidR="00C53811" w:rsidRDefault="00C53811" w:rsidP="00D02413">
            <w:pPr>
              <w:pStyle w:val="BodyText"/>
              <w:rPr>
                <w:i/>
                <w:lang w:val="en-US" w:eastAsia="zh-CN"/>
              </w:rPr>
            </w:pPr>
            <w:r>
              <w:rPr>
                <w:rFonts w:hint="eastAsia"/>
                <w:i/>
                <w:lang w:eastAsia="zh-CN"/>
              </w:rPr>
              <w:t>Event</w:t>
            </w:r>
          </w:p>
        </w:tc>
      </w:tr>
      <w:tr w:rsidR="00C53811" w:rsidRPr="00BC2010" w14:paraId="4076D75C"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67CC0EEC" w14:textId="77777777" w:rsidR="00C53811" w:rsidRPr="00CA42C5" w:rsidRDefault="00C53811" w:rsidP="00D02413">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1A656F98" w14:textId="77777777" w:rsidR="00C53811" w:rsidRDefault="00C53811" w:rsidP="00D02413">
            <w:pPr>
              <w:pStyle w:val="BodyText"/>
              <w:rPr>
                <w:i/>
                <w:lang w:val="en-US" w:eastAsia="zh-CN"/>
              </w:rPr>
            </w:pPr>
            <w:r>
              <w:rPr>
                <w:i/>
                <w:lang w:val="en-US" w:eastAsia="zh-CN"/>
              </w:rPr>
              <w:t>E</w:t>
            </w:r>
            <w:r>
              <w:rPr>
                <w:rFonts w:hint="eastAsia"/>
                <w:i/>
                <w:lang w:val="en-US" w:eastAsia="zh-CN"/>
              </w:rPr>
              <w:t>xternal</w:t>
            </w:r>
          </w:p>
        </w:tc>
      </w:tr>
      <w:tr w:rsidR="00C53811" w:rsidRPr="00BC2010" w14:paraId="745CBA3B"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A30C6A8" w14:textId="77777777" w:rsidR="00C53811" w:rsidRPr="00597936" w:rsidRDefault="00C53811"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C41D387" w14:textId="77777777" w:rsidR="00C53811" w:rsidRDefault="00C53811" w:rsidP="00D02413">
            <w:pPr>
              <w:pStyle w:val="BodyText"/>
              <w:rPr>
                <w:i/>
                <w:lang w:val="en-US"/>
              </w:rPr>
            </w:pPr>
            <w:r>
              <w:rPr>
                <w:i/>
                <w:lang w:eastAsia="zh-CN"/>
              </w:rPr>
              <w:t>Corda offers 2 types of Consensus:</w:t>
            </w:r>
            <w:r>
              <w:rPr>
                <w:i/>
                <w:lang w:eastAsia="zh-CN"/>
              </w:rPr>
              <w:br/>
            </w:r>
            <w:r>
              <w:rPr>
                <w:i/>
                <w:lang w:eastAsia="zh-CN"/>
              </w:rPr>
              <w:br/>
            </w:r>
            <w:r>
              <w:rPr>
                <w:i/>
                <w:lang w:val="en-US"/>
              </w:rPr>
              <w:t>a) Where each required signer node, must validate the proposal before they sign the transaction.</w:t>
            </w:r>
            <w:r>
              <w:rPr>
                <w:i/>
                <w:lang w:val="en-US"/>
              </w:rPr>
              <w:br/>
              <w:t>b) The transaction is only checked and validated by a 3</w:t>
            </w:r>
            <w:r w:rsidRPr="00FC354E">
              <w:rPr>
                <w:i/>
                <w:vertAlign w:val="superscript"/>
                <w:lang w:val="en-US"/>
              </w:rPr>
              <w:t>rd</w:t>
            </w:r>
            <w:r>
              <w:rPr>
                <w:i/>
                <w:lang w:val="en-US"/>
              </w:rPr>
              <w:t xml:space="preserve"> party node “Notary Service”.</w:t>
            </w:r>
          </w:p>
        </w:tc>
      </w:tr>
    </w:tbl>
    <w:p w14:paraId="5FF4DE99" w14:textId="50F32F53" w:rsidR="00C53811" w:rsidRDefault="00C53811" w:rsidP="00C53811"/>
    <w:p w14:paraId="1C6B54D4" w14:textId="77777777" w:rsidR="009314AC" w:rsidRPr="0017770F" w:rsidRDefault="009314AC" w:rsidP="00C53811"/>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53811" w:rsidRPr="00BC2010" w14:paraId="0A0D800B"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00C7C68" w14:textId="77777777" w:rsidR="00C53811" w:rsidRPr="00BC2010" w:rsidRDefault="00C53811" w:rsidP="00D02413">
            <w:pPr>
              <w:pStyle w:val="FigureTitle"/>
              <w:keepLines w:val="0"/>
              <w:spacing w:before="0" w:after="0"/>
              <w:rPr>
                <w:sz w:val="24"/>
                <w:szCs w:val="24"/>
              </w:rPr>
            </w:pPr>
            <w:r>
              <w:rPr>
                <w:sz w:val="24"/>
                <w:szCs w:val="24"/>
              </w:rPr>
              <w:t>Platform</w:t>
            </w:r>
            <w:r w:rsidRPr="00BC2010">
              <w:rPr>
                <w:sz w:val="24"/>
                <w:szCs w:val="24"/>
              </w:rPr>
              <w:t xml:space="preserve"> </w:t>
            </w:r>
            <w:r>
              <w:t>Ledger Management</w:t>
            </w:r>
          </w:p>
        </w:tc>
      </w:tr>
      <w:tr w:rsidR="00C53811" w:rsidRPr="00BC2010" w14:paraId="2BA859AC"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2F5ECCE" w14:textId="77777777" w:rsidR="00C53811" w:rsidRPr="00BC2010" w:rsidRDefault="00C53811" w:rsidP="00D02413">
            <w:pPr>
              <w:pStyle w:val="FigureTitle"/>
              <w:keepLines w:val="0"/>
              <w:spacing w:before="0" w:after="0"/>
              <w:jc w:val="left"/>
              <w:rPr>
                <w:sz w:val="24"/>
                <w:szCs w:val="24"/>
              </w:rPr>
            </w:pPr>
            <w:r>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6F8A6743" w14:textId="77777777" w:rsidR="00C53811" w:rsidRPr="00553B9E" w:rsidRDefault="00C53811" w:rsidP="00D02413">
            <w:pPr>
              <w:pStyle w:val="BodyText"/>
              <w:rPr>
                <w:i/>
                <w:lang w:val="en-US"/>
              </w:rPr>
            </w:pPr>
            <w:r>
              <w:rPr>
                <w:i/>
                <w:lang w:eastAsia="zh-CN"/>
              </w:rPr>
              <w:t>UTXO</w:t>
            </w:r>
          </w:p>
        </w:tc>
      </w:tr>
      <w:tr w:rsidR="00C53811" w:rsidRPr="00BC2010" w14:paraId="553EFDE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7484D759" w14:textId="77777777" w:rsidR="00C53811" w:rsidRDefault="00C53811" w:rsidP="00D02413">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2746768E" w14:textId="77777777" w:rsidR="00C53811" w:rsidRPr="00553B9E" w:rsidRDefault="00C53811" w:rsidP="00D02413">
            <w:pPr>
              <w:pStyle w:val="BodyText"/>
              <w:rPr>
                <w:i/>
                <w:lang w:val="en-US"/>
              </w:rPr>
            </w:pPr>
            <w:r>
              <w:rPr>
                <w:i/>
                <w:lang w:val="en-US"/>
              </w:rPr>
              <w:t>State</w:t>
            </w:r>
          </w:p>
        </w:tc>
      </w:tr>
      <w:tr w:rsidR="00C53811" w:rsidRPr="00BC2010" w14:paraId="18D61CC0"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6CA04CDB" w14:textId="77777777" w:rsidR="00C53811" w:rsidRPr="00597936" w:rsidRDefault="00C53811"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CB14CA4" w14:textId="77777777" w:rsidR="00C53811" w:rsidRDefault="00C53811" w:rsidP="00D02413">
            <w:pPr>
              <w:pStyle w:val="BodyText"/>
              <w:rPr>
                <w:i/>
                <w:lang w:val="en-US"/>
              </w:rPr>
            </w:pPr>
            <w:r w:rsidRPr="00D83A9E">
              <w:rPr>
                <w:i/>
                <w:lang w:val="en-US" w:eastAsia="zh-CN"/>
              </w:rPr>
              <w:t>Corda uses UTXO (Unspent transaction out</w:t>
            </w:r>
            <w:r>
              <w:rPr>
                <w:i/>
                <w:lang w:val="en-US" w:eastAsia="zh-CN"/>
              </w:rPr>
              <w:t>put) model where every state on the ledger is immutable.</w:t>
            </w:r>
          </w:p>
        </w:tc>
      </w:tr>
    </w:tbl>
    <w:p w14:paraId="08968E57" w14:textId="2E4A0159" w:rsidR="006B34F0" w:rsidRDefault="006B34F0" w:rsidP="006B34F0"/>
    <w:p w14:paraId="68227F15" w14:textId="77777777" w:rsidR="0051193F" w:rsidRPr="006B34F0" w:rsidRDefault="0051193F" w:rsidP="006B34F0"/>
    <w:p w14:paraId="0A3D9350" w14:textId="38C2146E"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3CE65C6B" w14:textId="77777777" w:rsidR="00567FAD" w:rsidRPr="006B34F0" w:rsidRDefault="00567FAD" w:rsidP="006B34F0"/>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567FAD" w:rsidRPr="00BC2010" w14:paraId="43A93D0D" w14:textId="77777777" w:rsidTr="00F6569C">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C7445DE" w14:textId="77777777" w:rsidR="00567FAD" w:rsidRPr="00BC2010" w:rsidRDefault="00567FAD" w:rsidP="00F6569C">
            <w:pPr>
              <w:pStyle w:val="FigureTitle"/>
              <w:keepLines w:val="0"/>
              <w:spacing w:before="0" w:after="0"/>
              <w:rPr>
                <w:sz w:val="24"/>
                <w:szCs w:val="24"/>
              </w:rPr>
            </w:pPr>
            <w:r>
              <w:rPr>
                <w:sz w:val="24"/>
                <w:szCs w:val="24"/>
              </w:rPr>
              <w:lastRenderedPageBreak/>
              <w:t>Node</w:t>
            </w:r>
            <w:r>
              <w:t xml:space="preserve"> Management</w:t>
            </w:r>
          </w:p>
        </w:tc>
      </w:tr>
      <w:tr w:rsidR="00567FAD" w:rsidRPr="00BC2010" w14:paraId="2A9085BE" w14:textId="77777777" w:rsidTr="00F6569C">
        <w:tc>
          <w:tcPr>
            <w:tcW w:w="2402" w:type="dxa"/>
            <w:tcBorders>
              <w:top w:val="single" w:sz="6" w:space="0" w:color="auto"/>
              <w:left w:val="single" w:sz="6" w:space="0" w:color="auto"/>
              <w:bottom w:val="single" w:sz="6" w:space="0" w:color="auto"/>
              <w:right w:val="single" w:sz="6" w:space="0" w:color="auto"/>
            </w:tcBorders>
            <w:shd w:val="pct15" w:color="auto" w:fill="FFFFFF"/>
          </w:tcPr>
          <w:p w14:paraId="4E97E8AC" w14:textId="77777777" w:rsidR="00567FAD" w:rsidRDefault="00567FAD" w:rsidP="00F6569C">
            <w:pPr>
              <w:pStyle w:val="FigureTitle"/>
              <w:keepLines w:val="0"/>
              <w:spacing w:before="0" w:after="0"/>
              <w:jc w:val="left"/>
              <w:rPr>
                <w:sz w:val="24"/>
                <w:szCs w:val="24"/>
              </w:rPr>
            </w:pPr>
            <w:r>
              <w:rPr>
                <w:rFonts w:asciiTheme="minorEastAsia" w:eastAsiaTheme="minorEastAsia" w:hAnsiTheme="minorEastAsia" w:hint="eastAsia"/>
                <w:sz w:val="24"/>
                <w:szCs w:val="24"/>
                <w:lang w:eastAsia="zh-CN"/>
              </w:rPr>
              <w:t>Node</w:t>
            </w:r>
            <w:r>
              <w:rPr>
                <w:rFonts w:asciiTheme="minorEastAsia" w:eastAsiaTheme="minorEastAsia" w:hAnsiTheme="minorEastAsia"/>
                <w:sz w:val="24"/>
                <w:szCs w:val="24"/>
                <w:lang w:eastAsia="zh-CN"/>
              </w:rPr>
              <w:t xml:space="preserve"> Role</w:t>
            </w:r>
          </w:p>
        </w:tc>
        <w:tc>
          <w:tcPr>
            <w:tcW w:w="7371" w:type="dxa"/>
            <w:tcBorders>
              <w:top w:val="single" w:sz="6" w:space="0" w:color="auto"/>
              <w:left w:val="single" w:sz="6" w:space="0" w:color="auto"/>
              <w:bottom w:val="single" w:sz="6" w:space="0" w:color="auto"/>
              <w:right w:val="single" w:sz="6" w:space="0" w:color="auto"/>
            </w:tcBorders>
          </w:tcPr>
          <w:p w14:paraId="6A46D137" w14:textId="3DF40A56" w:rsidR="00567FAD" w:rsidRPr="000F72B7" w:rsidRDefault="00AA6A04" w:rsidP="00567FAD">
            <w:pPr>
              <w:pStyle w:val="BodyText"/>
              <w:rPr>
                <w:i/>
                <w:color w:val="010101"/>
                <w:spacing w:val="5"/>
                <w:shd w:val="clear" w:color="auto" w:fill="FFFFFF"/>
              </w:rPr>
            </w:pPr>
            <w:r>
              <w:rPr>
                <w:i/>
                <w:color w:val="010101"/>
                <w:spacing w:val="5"/>
                <w:shd w:val="clear" w:color="auto" w:fill="FFFFFF"/>
              </w:rPr>
              <w:t xml:space="preserve">The roles of the Corda nodes are exposed to the entire network through the Network Map and also </w:t>
            </w:r>
            <w:r w:rsidR="00567FAD" w:rsidRPr="000F72B7">
              <w:rPr>
                <w:i/>
                <w:color w:val="010101"/>
                <w:spacing w:val="5"/>
                <w:shd w:val="clear" w:color="auto" w:fill="FFFFFF"/>
              </w:rPr>
              <w:t>Corda</w:t>
            </w:r>
            <w:r>
              <w:rPr>
                <w:i/>
                <w:color w:val="010101"/>
                <w:spacing w:val="5"/>
                <w:shd w:val="clear" w:color="auto" w:fill="FFFFFF"/>
              </w:rPr>
              <w:t>’s</w:t>
            </w:r>
            <w:r w:rsidR="00567FAD" w:rsidRPr="000F72B7">
              <w:rPr>
                <w:i/>
                <w:color w:val="010101"/>
                <w:spacing w:val="5"/>
                <w:shd w:val="clear" w:color="auto" w:fill="FFFFFF"/>
              </w:rPr>
              <w:t xml:space="preserve"> certificates have a custom X.509 v3 extension that specifies the role the certificate relates to.  This is </w:t>
            </w:r>
            <w:r w:rsidR="00701183">
              <w:rPr>
                <w:i/>
                <w:color w:val="010101"/>
                <w:spacing w:val="5"/>
                <w:shd w:val="clear" w:color="auto" w:fill="FFFFFF"/>
              </w:rPr>
              <w:t>how</w:t>
            </w:r>
            <w:r w:rsidR="00567FAD" w:rsidRPr="000F72B7">
              <w:rPr>
                <w:i/>
                <w:color w:val="010101"/>
                <w:spacing w:val="5"/>
                <w:shd w:val="clear" w:color="auto" w:fill="FFFFFF"/>
              </w:rPr>
              <w:t xml:space="preserve"> roles </w:t>
            </w:r>
            <w:r w:rsidR="00701183">
              <w:rPr>
                <w:i/>
                <w:color w:val="010101"/>
                <w:spacing w:val="5"/>
                <w:shd w:val="clear" w:color="auto" w:fill="FFFFFF"/>
              </w:rPr>
              <w:t xml:space="preserve">are defined </w:t>
            </w:r>
            <w:r w:rsidR="00567FAD" w:rsidRPr="000F72B7">
              <w:rPr>
                <w:i/>
                <w:color w:val="010101"/>
                <w:spacing w:val="5"/>
                <w:shd w:val="clear" w:color="auto" w:fill="FFFFFF"/>
              </w:rPr>
              <w:t>inside the Network, as Doorman, Network Map, Node CA, etc…The extension contains a single ASN.1 integer identifying the identity type the certificate is for:</w:t>
            </w:r>
          </w:p>
          <w:p w14:paraId="3BD18ECC" w14:textId="77777777"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eastAsia="Times New Roman"/>
                <w:i/>
                <w:color w:val="010101"/>
                <w:spacing w:val="5"/>
                <w:szCs w:val="24"/>
                <w:lang w:val="pt-BR" w:eastAsia="pt-BR"/>
              </w:rPr>
            </w:pPr>
            <w:r w:rsidRPr="00567FAD">
              <w:rPr>
                <w:rFonts w:eastAsia="Times New Roman"/>
                <w:i/>
                <w:color w:val="010101"/>
                <w:spacing w:val="5"/>
                <w:szCs w:val="24"/>
                <w:lang w:val="pt-BR" w:eastAsia="pt-BR"/>
              </w:rPr>
              <w:t>Doorman</w:t>
            </w:r>
          </w:p>
          <w:p w14:paraId="715FE8FF" w14:textId="77777777"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eastAsia="Times New Roman"/>
                <w:i/>
                <w:color w:val="010101"/>
                <w:spacing w:val="5"/>
                <w:szCs w:val="24"/>
                <w:lang w:val="pt-BR" w:eastAsia="pt-BR"/>
              </w:rPr>
            </w:pPr>
            <w:r w:rsidRPr="00567FAD">
              <w:rPr>
                <w:rFonts w:eastAsia="Times New Roman"/>
                <w:i/>
                <w:color w:val="010101"/>
                <w:spacing w:val="5"/>
                <w:szCs w:val="24"/>
                <w:lang w:val="pt-BR" w:eastAsia="pt-BR"/>
              </w:rPr>
              <w:t>Network map</w:t>
            </w:r>
          </w:p>
          <w:p w14:paraId="077A6405" w14:textId="77777777"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eastAsia="Times New Roman"/>
                <w:i/>
                <w:color w:val="010101"/>
                <w:spacing w:val="5"/>
                <w:szCs w:val="24"/>
                <w:lang w:val="en-US" w:eastAsia="pt-BR"/>
              </w:rPr>
            </w:pPr>
            <w:r w:rsidRPr="00567FAD">
              <w:rPr>
                <w:rFonts w:eastAsia="Times New Roman"/>
                <w:i/>
                <w:color w:val="010101"/>
                <w:spacing w:val="5"/>
                <w:szCs w:val="24"/>
                <w:lang w:val="en-US" w:eastAsia="pt-BR"/>
              </w:rPr>
              <w:t>Service identity (currently only used as the shared identity in distributed notaries)</w:t>
            </w:r>
          </w:p>
          <w:p w14:paraId="7D5BBE26" w14:textId="77777777"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eastAsia="Times New Roman"/>
                <w:i/>
                <w:color w:val="010101"/>
                <w:spacing w:val="5"/>
                <w:szCs w:val="24"/>
                <w:lang w:val="en-US" w:eastAsia="pt-BR"/>
              </w:rPr>
            </w:pPr>
            <w:r w:rsidRPr="00567FAD">
              <w:rPr>
                <w:rFonts w:eastAsia="Times New Roman"/>
                <w:i/>
                <w:color w:val="010101"/>
                <w:spacing w:val="5"/>
                <w:szCs w:val="24"/>
                <w:lang w:val="en-US" w:eastAsia="pt-BR"/>
              </w:rPr>
              <w:t>Node certificate authority (from which the TLS and well-known identity certificates are issued)</w:t>
            </w:r>
          </w:p>
          <w:p w14:paraId="439AA9B2" w14:textId="77777777"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eastAsia="Times New Roman"/>
                <w:i/>
                <w:color w:val="010101"/>
                <w:spacing w:val="5"/>
                <w:szCs w:val="24"/>
                <w:lang w:val="pt-BR" w:eastAsia="pt-BR"/>
              </w:rPr>
            </w:pPr>
            <w:r w:rsidRPr="00567FAD">
              <w:rPr>
                <w:rFonts w:eastAsia="Times New Roman"/>
                <w:i/>
                <w:color w:val="010101"/>
                <w:spacing w:val="5"/>
                <w:szCs w:val="24"/>
                <w:lang w:val="pt-BR" w:eastAsia="pt-BR"/>
              </w:rPr>
              <w:t>Transport layer security</w:t>
            </w:r>
          </w:p>
          <w:p w14:paraId="1F6CEF1A" w14:textId="77777777"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eastAsia="Times New Roman"/>
                <w:i/>
                <w:color w:val="010101"/>
                <w:spacing w:val="5"/>
                <w:szCs w:val="24"/>
                <w:lang w:val="pt-BR" w:eastAsia="pt-BR"/>
              </w:rPr>
            </w:pPr>
            <w:r w:rsidRPr="00567FAD">
              <w:rPr>
                <w:rFonts w:eastAsia="Times New Roman"/>
                <w:i/>
                <w:color w:val="010101"/>
                <w:spacing w:val="5"/>
                <w:szCs w:val="24"/>
                <w:lang w:val="pt-BR" w:eastAsia="pt-BR"/>
              </w:rPr>
              <w:t>Well-known legal identity</w:t>
            </w:r>
          </w:p>
          <w:p w14:paraId="34C5FD3B" w14:textId="0914060C" w:rsidR="00567FAD" w:rsidRPr="00567FAD" w:rsidRDefault="00567FAD" w:rsidP="00567FAD">
            <w:pPr>
              <w:numPr>
                <w:ilvl w:val="0"/>
                <w:numId w:val="30"/>
              </w:numPr>
              <w:shd w:val="clear" w:color="auto" w:fill="FFFFFF"/>
              <w:tabs>
                <w:tab w:val="clear" w:pos="794"/>
                <w:tab w:val="clear" w:pos="1191"/>
                <w:tab w:val="clear" w:pos="1588"/>
                <w:tab w:val="clear" w:pos="1985"/>
              </w:tabs>
              <w:overflowPunct/>
              <w:autoSpaceDE/>
              <w:autoSpaceDN/>
              <w:adjustRightInd/>
              <w:spacing w:before="100" w:beforeAutospacing="1" w:after="100" w:afterAutospacing="1" w:line="360" w:lineRule="atLeast"/>
              <w:ind w:left="360"/>
              <w:textAlignment w:val="auto"/>
              <w:rPr>
                <w:rFonts w:ascii="Helvetica Neue" w:eastAsia="Times New Roman" w:hAnsi="Helvetica Neue"/>
                <w:color w:val="010101"/>
                <w:spacing w:val="5"/>
                <w:szCs w:val="24"/>
                <w:lang w:val="pt-BR" w:eastAsia="pt-BR"/>
              </w:rPr>
            </w:pPr>
            <w:r w:rsidRPr="00567FAD">
              <w:rPr>
                <w:rFonts w:eastAsia="Times New Roman"/>
                <w:i/>
                <w:color w:val="010101"/>
                <w:spacing w:val="5"/>
                <w:szCs w:val="24"/>
                <w:lang w:val="pt-BR" w:eastAsia="pt-BR"/>
              </w:rPr>
              <w:t>Confidential legal identity</w:t>
            </w:r>
          </w:p>
        </w:tc>
      </w:tr>
      <w:tr w:rsidR="00567FAD" w:rsidRPr="00BC2010" w14:paraId="0B8B176A" w14:textId="77777777" w:rsidTr="00F6569C">
        <w:tc>
          <w:tcPr>
            <w:tcW w:w="2402" w:type="dxa"/>
            <w:tcBorders>
              <w:top w:val="single" w:sz="6" w:space="0" w:color="auto"/>
              <w:left w:val="single" w:sz="6" w:space="0" w:color="auto"/>
              <w:bottom w:val="single" w:sz="6" w:space="0" w:color="auto"/>
              <w:right w:val="single" w:sz="6" w:space="0" w:color="auto"/>
            </w:tcBorders>
            <w:shd w:val="pct15" w:color="auto" w:fill="FFFFFF"/>
          </w:tcPr>
          <w:p w14:paraId="0567A48A" w14:textId="77777777" w:rsidR="00567FAD" w:rsidRDefault="00567FAD" w:rsidP="00F6569C">
            <w:pPr>
              <w:pStyle w:val="FigureTitle"/>
              <w:keepLines w:val="0"/>
              <w:spacing w:before="0" w:after="0"/>
              <w:jc w:val="left"/>
              <w:rPr>
                <w:sz w:val="24"/>
                <w:szCs w:val="24"/>
              </w:rPr>
            </w:pPr>
            <w:r>
              <w:rPr>
                <w:rFonts w:asciiTheme="minorEastAsia" w:eastAsiaTheme="minorEastAsia" w:hAnsiTheme="minorEastAsia" w:hint="eastAsia"/>
                <w:sz w:val="24"/>
                <w:szCs w:val="24"/>
                <w:lang w:eastAsia="zh-CN"/>
              </w:rPr>
              <w:t>J</w:t>
            </w:r>
            <w:r>
              <w:rPr>
                <w:rFonts w:asciiTheme="minorEastAsia" w:eastAsiaTheme="minorEastAsia" w:hAnsiTheme="minorEastAsia"/>
                <w:sz w:val="24"/>
                <w:szCs w:val="24"/>
                <w:lang w:eastAsia="zh-CN"/>
              </w:rPr>
              <w:t xml:space="preserve">oining </w:t>
            </w:r>
          </w:p>
        </w:tc>
        <w:tc>
          <w:tcPr>
            <w:tcW w:w="7371" w:type="dxa"/>
            <w:tcBorders>
              <w:top w:val="single" w:sz="6" w:space="0" w:color="auto"/>
              <w:left w:val="single" w:sz="6" w:space="0" w:color="auto"/>
              <w:bottom w:val="single" w:sz="6" w:space="0" w:color="auto"/>
              <w:right w:val="single" w:sz="6" w:space="0" w:color="auto"/>
            </w:tcBorders>
          </w:tcPr>
          <w:p w14:paraId="742005CA" w14:textId="57AFEFE3" w:rsidR="00567FAD" w:rsidRPr="000F72B7" w:rsidRDefault="00567FAD" w:rsidP="00F6569C">
            <w:pPr>
              <w:pStyle w:val="BodyText"/>
              <w:rPr>
                <w:i/>
                <w:lang w:eastAsia="zh-CN"/>
              </w:rPr>
            </w:pPr>
            <w:r w:rsidRPr="000F72B7">
              <w:rPr>
                <w:i/>
                <w:color w:val="010101"/>
                <w:spacing w:val="5"/>
                <w:shd w:val="clear" w:color="auto" w:fill="FFFFFF"/>
              </w:rPr>
              <w:t>To Join to a Corda network a Regular Node must make the request to a “Doorman” server (Intermediary) so it can validate and authenticate the request.</w:t>
            </w:r>
            <w:r w:rsidR="00F6110C">
              <w:rPr>
                <w:i/>
                <w:color w:val="010101"/>
                <w:spacing w:val="5"/>
                <w:shd w:val="clear" w:color="auto" w:fill="FFFFFF"/>
              </w:rPr>
              <w:t xml:space="preserve"> </w:t>
            </w:r>
            <w:r w:rsidRPr="000F72B7">
              <w:rPr>
                <w:i/>
                <w:color w:val="010101"/>
                <w:spacing w:val="5"/>
                <w:shd w:val="clear" w:color="auto" w:fill="FFFFFF"/>
              </w:rPr>
              <w:t>In addition to the Network Map, all the nodes must also use the same set of network parameters. These are a set of constants which guarantee interoperability between the nodes. The HTTP network map distributes the network parameters which are downloaded automatically by the nodes.</w:t>
            </w:r>
            <w:r w:rsidR="007027F9" w:rsidRPr="000F72B7">
              <w:rPr>
                <w:i/>
                <w:color w:val="010101"/>
                <w:spacing w:val="5"/>
                <w:shd w:val="clear" w:color="auto" w:fill="FFFFFF"/>
              </w:rPr>
              <w:t xml:space="preserve"> Every new node must be listed inside the network map with </w:t>
            </w:r>
            <w:r w:rsidR="000F3C5B" w:rsidRPr="000F72B7">
              <w:rPr>
                <w:i/>
                <w:color w:val="010101"/>
                <w:spacing w:val="5"/>
                <w:shd w:val="clear" w:color="auto" w:fill="FFFFFF"/>
              </w:rPr>
              <w:t>their roles and profiles.</w:t>
            </w:r>
          </w:p>
        </w:tc>
      </w:tr>
      <w:tr w:rsidR="00567FAD" w:rsidRPr="00BC2010" w14:paraId="600022B1" w14:textId="77777777" w:rsidTr="00F6569C">
        <w:tc>
          <w:tcPr>
            <w:tcW w:w="2402" w:type="dxa"/>
            <w:tcBorders>
              <w:top w:val="single" w:sz="6" w:space="0" w:color="auto"/>
              <w:left w:val="single" w:sz="6" w:space="0" w:color="auto"/>
              <w:bottom w:val="single" w:sz="6" w:space="0" w:color="auto"/>
              <w:right w:val="single" w:sz="6" w:space="0" w:color="auto"/>
            </w:tcBorders>
            <w:shd w:val="pct15" w:color="auto" w:fill="FFFFFF"/>
          </w:tcPr>
          <w:p w14:paraId="720DE8E3" w14:textId="77777777" w:rsidR="00567FAD" w:rsidRDefault="00567FAD" w:rsidP="00F6569C">
            <w:pPr>
              <w:pStyle w:val="FigureTitle"/>
              <w:keepLines w:val="0"/>
              <w:spacing w:before="0" w:after="0"/>
              <w:jc w:val="left"/>
              <w:rPr>
                <w:sz w:val="24"/>
                <w:szCs w:val="24"/>
              </w:rPr>
            </w:pPr>
            <w:r>
              <w:rPr>
                <w:rFonts w:asciiTheme="minorEastAsia" w:eastAsiaTheme="minorEastAsia" w:hAnsiTheme="minorEastAsia" w:hint="eastAsia"/>
                <w:sz w:val="24"/>
                <w:szCs w:val="24"/>
                <w:lang w:eastAsia="zh-CN"/>
              </w:rPr>
              <w:t>L</w:t>
            </w:r>
            <w:r>
              <w:rPr>
                <w:rFonts w:asciiTheme="minorEastAsia" w:eastAsiaTheme="minorEastAsia" w:hAnsiTheme="minorEastAsia"/>
                <w:sz w:val="24"/>
                <w:szCs w:val="24"/>
                <w:lang w:eastAsia="zh-CN"/>
              </w:rPr>
              <w:t xml:space="preserve">eaving </w:t>
            </w:r>
          </w:p>
        </w:tc>
        <w:tc>
          <w:tcPr>
            <w:tcW w:w="7371" w:type="dxa"/>
            <w:tcBorders>
              <w:top w:val="single" w:sz="6" w:space="0" w:color="auto"/>
              <w:left w:val="single" w:sz="6" w:space="0" w:color="auto"/>
              <w:bottom w:val="single" w:sz="6" w:space="0" w:color="auto"/>
              <w:right w:val="single" w:sz="6" w:space="0" w:color="auto"/>
            </w:tcBorders>
          </w:tcPr>
          <w:p w14:paraId="1AAC5330" w14:textId="7EF99A02" w:rsidR="00567FAD" w:rsidRDefault="00497719" w:rsidP="00F6569C">
            <w:pPr>
              <w:pStyle w:val="BodyText"/>
              <w:rPr>
                <w:i/>
                <w:lang w:eastAsia="zh-CN"/>
              </w:rPr>
            </w:pPr>
            <w:r>
              <w:rPr>
                <w:i/>
                <w:lang w:eastAsia="zh-CN"/>
              </w:rPr>
              <w:t xml:space="preserve">If </w:t>
            </w:r>
            <w:r w:rsidR="00E25E7A">
              <w:rPr>
                <w:i/>
                <w:lang w:eastAsia="zh-CN"/>
              </w:rPr>
              <w:t>a</w:t>
            </w:r>
            <w:r>
              <w:rPr>
                <w:i/>
                <w:lang w:eastAsia="zh-CN"/>
              </w:rPr>
              <w:t xml:space="preserve"> Corda Node gets offline for any reason, he will still be listed inside the network map as </w:t>
            </w:r>
            <w:r w:rsidR="00E25E7A">
              <w:rPr>
                <w:i/>
                <w:lang w:eastAsia="zh-CN"/>
              </w:rPr>
              <w:t>a</w:t>
            </w:r>
            <w:r>
              <w:rPr>
                <w:i/>
                <w:lang w:eastAsia="zh-CN"/>
              </w:rPr>
              <w:t xml:space="preserve"> member of that network, so every transaction </w:t>
            </w:r>
            <w:r w:rsidR="00E25E7A">
              <w:rPr>
                <w:i/>
                <w:lang w:eastAsia="zh-CN"/>
              </w:rPr>
              <w:t>that is sent to him, it will be “on hold” until his return. It is up to Network Admin, to clear Network Map cache (updating the list), and kick</w:t>
            </w:r>
            <w:r w:rsidR="000F16F3">
              <w:rPr>
                <w:i/>
                <w:lang w:eastAsia="zh-CN"/>
              </w:rPr>
              <w:t>ing</w:t>
            </w:r>
            <w:r w:rsidR="00E25E7A">
              <w:rPr>
                <w:i/>
                <w:lang w:eastAsia="zh-CN"/>
              </w:rPr>
              <w:t xml:space="preserve"> the specific “dark node”.</w:t>
            </w:r>
            <w:r w:rsidR="000F16F3">
              <w:rPr>
                <w:i/>
                <w:lang w:eastAsia="zh-CN"/>
              </w:rPr>
              <w:t xml:space="preserve"> </w:t>
            </w:r>
          </w:p>
        </w:tc>
      </w:tr>
      <w:tr w:rsidR="00567FAD" w:rsidRPr="00BC2010" w14:paraId="73F984CF" w14:textId="77777777" w:rsidTr="00F6569C">
        <w:tc>
          <w:tcPr>
            <w:tcW w:w="2402" w:type="dxa"/>
            <w:tcBorders>
              <w:top w:val="single" w:sz="6" w:space="0" w:color="auto"/>
              <w:left w:val="single" w:sz="6" w:space="0" w:color="auto"/>
              <w:bottom w:val="single" w:sz="6" w:space="0" w:color="auto"/>
              <w:right w:val="single" w:sz="6" w:space="0" w:color="auto"/>
            </w:tcBorders>
            <w:shd w:val="pct15" w:color="auto" w:fill="FFFFFF"/>
          </w:tcPr>
          <w:p w14:paraId="003FBA5E" w14:textId="77777777" w:rsidR="00567FAD" w:rsidRDefault="00567FAD" w:rsidP="00F6569C">
            <w:pPr>
              <w:pStyle w:val="FigureTitle"/>
              <w:keepLines w:val="0"/>
              <w:spacing w:before="0" w:after="0"/>
              <w:jc w:val="left"/>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R</w:t>
            </w:r>
            <w:r>
              <w:rPr>
                <w:rFonts w:asciiTheme="minorEastAsia" w:eastAsiaTheme="minorEastAsia" w:hAnsiTheme="minorEastAsia"/>
                <w:sz w:val="24"/>
                <w:szCs w:val="24"/>
                <w:lang w:eastAsia="zh-CN"/>
              </w:rPr>
              <w:t>ole changing</w:t>
            </w:r>
          </w:p>
        </w:tc>
        <w:tc>
          <w:tcPr>
            <w:tcW w:w="7371" w:type="dxa"/>
            <w:tcBorders>
              <w:top w:val="single" w:sz="6" w:space="0" w:color="auto"/>
              <w:left w:val="single" w:sz="6" w:space="0" w:color="auto"/>
              <w:bottom w:val="single" w:sz="6" w:space="0" w:color="auto"/>
              <w:right w:val="single" w:sz="6" w:space="0" w:color="auto"/>
            </w:tcBorders>
          </w:tcPr>
          <w:p w14:paraId="398C4DBD" w14:textId="77777777" w:rsidR="000F3C5B" w:rsidRDefault="000F3C5B" w:rsidP="00F6569C">
            <w:pPr>
              <w:pStyle w:val="BodyText"/>
              <w:rPr>
                <w:i/>
                <w:lang w:eastAsia="zh-CN"/>
              </w:rPr>
            </w:pPr>
            <w:r>
              <w:rPr>
                <w:i/>
                <w:lang w:eastAsia="zh-CN"/>
              </w:rPr>
              <w:t xml:space="preserve">To change a Node role in corda few steps must be made. </w:t>
            </w:r>
            <w:r>
              <w:rPr>
                <w:i/>
                <w:lang w:eastAsia="zh-CN"/>
              </w:rPr>
              <w:br/>
            </w:r>
            <w:r>
              <w:rPr>
                <w:i/>
                <w:lang w:eastAsia="zh-CN"/>
              </w:rPr>
              <w:br/>
              <w:t>1) Change Node configuration file attending his new Role inside network structure.</w:t>
            </w:r>
            <w:r>
              <w:rPr>
                <w:i/>
                <w:lang w:eastAsia="zh-CN"/>
              </w:rPr>
              <w:br/>
              <w:t>2) Issue new Certificate for the node accordingly to his new role inside network.</w:t>
            </w:r>
          </w:p>
          <w:p w14:paraId="27DD685D" w14:textId="1DCBACB6" w:rsidR="00567FAD" w:rsidRDefault="000F3C5B" w:rsidP="00F6569C">
            <w:pPr>
              <w:pStyle w:val="BodyText"/>
              <w:rPr>
                <w:i/>
                <w:lang w:eastAsia="zh-CN"/>
              </w:rPr>
            </w:pPr>
            <w:r>
              <w:rPr>
                <w:i/>
                <w:lang w:eastAsia="zh-CN"/>
              </w:rPr>
              <w:t xml:space="preserve">3) Update Network Map </w:t>
            </w:r>
            <w:r w:rsidR="008D5E25">
              <w:rPr>
                <w:i/>
                <w:lang w:eastAsia="zh-CN"/>
              </w:rPr>
              <w:t>accordingly to</w:t>
            </w:r>
            <w:r>
              <w:rPr>
                <w:i/>
                <w:lang w:eastAsia="zh-CN"/>
              </w:rPr>
              <w:t xml:space="preserve"> his current new </w:t>
            </w:r>
            <w:r w:rsidR="008D5E25">
              <w:rPr>
                <w:i/>
                <w:lang w:eastAsia="zh-CN"/>
              </w:rPr>
              <w:t xml:space="preserve"> functions  and </w:t>
            </w:r>
            <w:r>
              <w:rPr>
                <w:i/>
                <w:lang w:eastAsia="zh-CN"/>
              </w:rPr>
              <w:t xml:space="preserve">values.  </w:t>
            </w:r>
          </w:p>
        </w:tc>
      </w:tr>
      <w:tr w:rsidR="00567FAD" w:rsidRPr="00BC2010" w14:paraId="1B8ACBEF" w14:textId="77777777" w:rsidTr="00F6569C">
        <w:tc>
          <w:tcPr>
            <w:tcW w:w="2402" w:type="dxa"/>
            <w:tcBorders>
              <w:top w:val="single" w:sz="6" w:space="0" w:color="auto"/>
              <w:left w:val="single" w:sz="6" w:space="0" w:color="auto"/>
              <w:bottom w:val="single" w:sz="6" w:space="0" w:color="auto"/>
              <w:right w:val="single" w:sz="6" w:space="0" w:color="auto"/>
            </w:tcBorders>
            <w:shd w:val="pct15" w:color="auto" w:fill="FFFFFF"/>
          </w:tcPr>
          <w:p w14:paraId="4668FD4C" w14:textId="77777777" w:rsidR="00567FAD" w:rsidRPr="00597936" w:rsidRDefault="00567FAD" w:rsidP="00F6569C">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4CA2F71" w14:textId="3068CBA8" w:rsidR="00567FAD" w:rsidRDefault="00567FAD" w:rsidP="00F6569C">
            <w:pPr>
              <w:pStyle w:val="BodyText"/>
              <w:rPr>
                <w:i/>
                <w:lang w:val="en-US"/>
              </w:rPr>
            </w:pPr>
          </w:p>
        </w:tc>
      </w:tr>
    </w:tbl>
    <w:p w14:paraId="585C859D" w14:textId="5CA1FC0A" w:rsidR="00863E73" w:rsidRDefault="00863E73" w:rsidP="00863E73"/>
    <w:p w14:paraId="4D4F0039" w14:textId="77777777" w:rsidR="009314AC" w:rsidRPr="0017770F" w:rsidRDefault="009314AC" w:rsidP="00863E73"/>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63E73" w:rsidRPr="00BC2010" w14:paraId="4A82CD21"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07EC61A" w14:textId="77777777" w:rsidR="00863E73" w:rsidRPr="00BC2010" w:rsidRDefault="00863E73" w:rsidP="00D02413">
            <w:pPr>
              <w:pStyle w:val="FigureTitle"/>
              <w:keepLines w:val="0"/>
              <w:spacing w:before="0" w:after="0"/>
              <w:rPr>
                <w:sz w:val="24"/>
                <w:szCs w:val="24"/>
              </w:rPr>
            </w:pPr>
            <w:r>
              <w:rPr>
                <w:sz w:val="24"/>
                <w:szCs w:val="24"/>
              </w:rPr>
              <w:t>Platform</w:t>
            </w:r>
            <w:r w:rsidRPr="00BC2010">
              <w:rPr>
                <w:sz w:val="24"/>
                <w:szCs w:val="24"/>
              </w:rPr>
              <w:t xml:space="preserve"> </w:t>
            </w:r>
            <w:r>
              <w:t>Data Storage Mechanism</w:t>
            </w:r>
          </w:p>
        </w:tc>
      </w:tr>
      <w:tr w:rsidR="00863E73" w:rsidRPr="00BC2010" w14:paraId="51FB10D3"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04443B" w14:textId="64E631BA" w:rsidR="00863E73" w:rsidRPr="00BC2010" w:rsidRDefault="00863E73" w:rsidP="00D02413">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r>
              <w:rPr>
                <w:rStyle w:val="FootnoteReference"/>
                <w:szCs w:val="24"/>
              </w:rPr>
              <w:footnoteReference w:id="1"/>
            </w:r>
          </w:p>
        </w:tc>
        <w:tc>
          <w:tcPr>
            <w:tcW w:w="7371" w:type="dxa"/>
            <w:tcBorders>
              <w:top w:val="single" w:sz="6" w:space="0" w:color="auto"/>
              <w:left w:val="single" w:sz="6" w:space="0" w:color="auto"/>
              <w:bottom w:val="single" w:sz="6" w:space="0" w:color="auto"/>
              <w:right w:val="single" w:sz="6" w:space="0" w:color="auto"/>
            </w:tcBorders>
            <w:hideMark/>
          </w:tcPr>
          <w:p w14:paraId="2F61B21F" w14:textId="4880FA6B" w:rsidR="00863E73" w:rsidRPr="00553B9E" w:rsidRDefault="00441DBB" w:rsidP="00D02413">
            <w:pPr>
              <w:pStyle w:val="BodyText"/>
              <w:rPr>
                <w:i/>
                <w:lang w:val="en-US" w:eastAsia="zh-CN"/>
              </w:rPr>
            </w:pPr>
            <w:r>
              <w:rPr>
                <w:i/>
                <w:lang w:eastAsia="zh-CN"/>
              </w:rPr>
              <w:t>N/A</w:t>
            </w:r>
          </w:p>
        </w:tc>
      </w:tr>
      <w:tr w:rsidR="00863E73" w:rsidRPr="00BC2010" w14:paraId="1409D76A"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7C14605" w14:textId="77777777" w:rsidR="00863E73" w:rsidRDefault="00863E73" w:rsidP="00D02413">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3CA7FFB7" w14:textId="77777777" w:rsidR="00863E73" w:rsidRDefault="00863E73" w:rsidP="00D02413">
            <w:pPr>
              <w:pStyle w:val="BodyText"/>
              <w:rPr>
                <w:i/>
                <w:lang w:val="en-US" w:eastAsia="zh-CN"/>
              </w:rPr>
            </w:pPr>
            <w:r>
              <w:rPr>
                <w:i/>
                <w:lang w:val="en-US" w:eastAsia="zh-CN"/>
              </w:rPr>
              <w:t>N/A</w:t>
            </w:r>
          </w:p>
        </w:tc>
      </w:tr>
      <w:tr w:rsidR="00863E73" w:rsidRPr="00BC2010" w14:paraId="0AFDF9BE"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5899BF5E" w14:textId="77777777" w:rsidR="00863E73" w:rsidRDefault="00863E73" w:rsidP="00D02413">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1D4F6C64" w14:textId="77777777" w:rsidR="00863E73" w:rsidRDefault="00863E73" w:rsidP="00D02413">
            <w:pPr>
              <w:pStyle w:val="BodyText"/>
              <w:rPr>
                <w:i/>
                <w:lang w:val="en-US" w:eastAsia="zh-CN"/>
              </w:rPr>
            </w:pPr>
            <w:r>
              <w:rPr>
                <w:i/>
                <w:lang w:val="en-US" w:eastAsia="zh-CN"/>
              </w:rPr>
              <w:t>Enables confidentiality trough Node P2P transaction (need-to-know basis).</w:t>
            </w:r>
          </w:p>
        </w:tc>
      </w:tr>
      <w:tr w:rsidR="00863E73" w:rsidRPr="00BC2010" w14:paraId="55980C56"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4C62B774" w14:textId="77777777" w:rsidR="00863E73" w:rsidRDefault="00863E73" w:rsidP="00D02413">
            <w:pPr>
              <w:pStyle w:val="FigureTitle"/>
              <w:keepLines w:val="0"/>
              <w:spacing w:before="0" w:after="0"/>
              <w:jc w:val="left"/>
              <w:rPr>
                <w:sz w:val="24"/>
                <w:szCs w:val="24"/>
                <w:lang w:eastAsia="zh-CN"/>
              </w:rPr>
            </w:pPr>
            <w:r w:rsidRPr="00A602A6">
              <w:rPr>
                <w:sz w:val="24"/>
                <w:szCs w:val="24"/>
              </w:rPr>
              <w:t>Tamper Proof</w:t>
            </w:r>
            <w:r>
              <w:rPr>
                <w:rFonts w:hint="eastAsia"/>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0224B749" w14:textId="77777777" w:rsidR="00863E73" w:rsidRDefault="00863E73" w:rsidP="00D02413">
            <w:pPr>
              <w:pStyle w:val="BodyText"/>
              <w:rPr>
                <w:i/>
                <w:lang w:val="en-US" w:eastAsia="zh-CN"/>
              </w:rPr>
            </w:pPr>
          </w:p>
        </w:tc>
      </w:tr>
      <w:tr w:rsidR="00863E73" w:rsidRPr="00BC2010" w14:paraId="28C28464"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451E2E83" w14:textId="77777777" w:rsidR="00863E73" w:rsidRPr="00597936" w:rsidRDefault="00863E73"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31EB3E51" w14:textId="77777777" w:rsidR="00863E73" w:rsidRDefault="00863E73" w:rsidP="00D02413">
            <w:pPr>
              <w:pStyle w:val="BodyText"/>
              <w:rPr>
                <w:i/>
                <w:lang w:val="en-US"/>
              </w:rPr>
            </w:pPr>
          </w:p>
        </w:tc>
      </w:tr>
    </w:tbl>
    <w:p w14:paraId="71947DCB" w14:textId="6AC85675" w:rsidR="00863E73" w:rsidRDefault="00863E73" w:rsidP="00863E73"/>
    <w:p w14:paraId="22A9B8D9" w14:textId="77777777" w:rsidR="009314AC" w:rsidRPr="0017770F" w:rsidRDefault="009314AC" w:rsidP="00863E73"/>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63E73" w:rsidRPr="00BC2010" w14:paraId="7B485093"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8AACB5B" w14:textId="77777777" w:rsidR="00863E73" w:rsidRPr="00BC2010" w:rsidRDefault="00863E73" w:rsidP="00D02413">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863E73" w:rsidRPr="00BC2010" w14:paraId="62404ECC"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81489" w14:textId="77777777" w:rsidR="00863E73" w:rsidRPr="00BC2010" w:rsidRDefault="00863E73" w:rsidP="00D02413">
            <w:pPr>
              <w:pStyle w:val="FigureTitle"/>
              <w:keepLines w:val="0"/>
              <w:spacing w:before="0" w:after="0"/>
              <w:jc w:val="left"/>
              <w:rPr>
                <w:sz w:val="24"/>
                <w:szCs w:val="24"/>
              </w:rPr>
            </w:pPr>
            <w:r w:rsidRPr="007B0B75">
              <w:rPr>
                <w:sz w:val="24"/>
                <w:szCs w:val="24"/>
              </w:rPr>
              <w:t>Node Scalability</w:t>
            </w:r>
          </w:p>
        </w:tc>
        <w:tc>
          <w:tcPr>
            <w:tcW w:w="7371" w:type="dxa"/>
            <w:tcBorders>
              <w:top w:val="single" w:sz="6" w:space="0" w:color="auto"/>
              <w:left w:val="single" w:sz="6" w:space="0" w:color="auto"/>
              <w:bottom w:val="single" w:sz="6" w:space="0" w:color="auto"/>
              <w:right w:val="single" w:sz="6" w:space="0" w:color="auto"/>
            </w:tcBorders>
            <w:hideMark/>
          </w:tcPr>
          <w:p w14:paraId="08488C70" w14:textId="77777777" w:rsidR="00863E73" w:rsidRPr="00553B9E" w:rsidRDefault="00863E73" w:rsidP="00D02413">
            <w:pPr>
              <w:pStyle w:val="BodyText"/>
              <w:rPr>
                <w:i/>
                <w:lang w:val="en-US"/>
              </w:rPr>
            </w:pPr>
            <w:r>
              <w:rPr>
                <w:i/>
                <w:lang w:val="en-US"/>
              </w:rPr>
              <w:t>Hundreds</w:t>
            </w:r>
          </w:p>
        </w:tc>
      </w:tr>
      <w:tr w:rsidR="00863E73" w:rsidRPr="00BC2010" w14:paraId="0CAA9B14"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581BC518" w14:textId="77777777" w:rsidR="00863E73" w:rsidRPr="007B0B75" w:rsidRDefault="00863E73" w:rsidP="00D02413">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3C651385" w14:textId="77777777" w:rsidR="00863E73" w:rsidRPr="00553B9E" w:rsidRDefault="00863E73" w:rsidP="00D02413">
            <w:pPr>
              <w:pStyle w:val="BodyText"/>
              <w:rPr>
                <w:i/>
                <w:lang w:val="en-US"/>
              </w:rPr>
            </w:pPr>
            <w:r>
              <w:rPr>
                <w:i/>
                <w:lang w:val="en-US"/>
              </w:rPr>
              <w:t>Flexible</w:t>
            </w:r>
          </w:p>
        </w:tc>
      </w:tr>
      <w:tr w:rsidR="00863E73" w:rsidRPr="00BC2010" w14:paraId="386DF10A"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080C05DE" w14:textId="77777777" w:rsidR="00863E73" w:rsidRPr="007B0B75" w:rsidRDefault="00863E73" w:rsidP="00D02413">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049C095" w14:textId="77777777" w:rsidR="00863E73" w:rsidRPr="00553B9E" w:rsidRDefault="00863E73" w:rsidP="00D02413">
            <w:pPr>
              <w:pStyle w:val="BodyText"/>
              <w:rPr>
                <w:i/>
                <w:lang w:val="en-US"/>
              </w:rPr>
            </w:pPr>
            <w:r>
              <w:rPr>
                <w:i/>
                <w:lang w:val="en-US"/>
              </w:rPr>
              <w:t>HTTP Network Map</w:t>
            </w:r>
          </w:p>
        </w:tc>
      </w:tr>
      <w:tr w:rsidR="00863E73" w:rsidRPr="00BC2010" w14:paraId="1CDD79E9"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6CC4EF76" w14:textId="77777777" w:rsidR="00863E73" w:rsidRDefault="00863E73" w:rsidP="00D02413">
            <w:pPr>
              <w:pStyle w:val="FigureTitle"/>
              <w:keepLines w:val="0"/>
              <w:spacing w:before="0" w:after="0"/>
              <w:jc w:val="left"/>
              <w:rPr>
                <w:sz w:val="24"/>
                <w:szCs w:val="24"/>
              </w:rPr>
            </w:pPr>
            <w:r w:rsidRPr="007B0B75">
              <w:rPr>
                <w:sz w:val="24"/>
                <w:szCs w:val="24"/>
              </w:rPr>
              <w:t>Byzantine Node Accepted?</w:t>
            </w:r>
            <w:r>
              <w:rPr>
                <w:sz w:val="24"/>
                <w:szCs w:val="24"/>
              </w:rPr>
              <w:t xml:space="preserve"> </w:t>
            </w:r>
          </w:p>
        </w:tc>
        <w:tc>
          <w:tcPr>
            <w:tcW w:w="7371" w:type="dxa"/>
            <w:tcBorders>
              <w:top w:val="single" w:sz="6" w:space="0" w:color="auto"/>
              <w:left w:val="single" w:sz="6" w:space="0" w:color="auto"/>
              <w:bottom w:val="single" w:sz="6" w:space="0" w:color="auto"/>
              <w:right w:val="single" w:sz="6" w:space="0" w:color="auto"/>
            </w:tcBorders>
          </w:tcPr>
          <w:p w14:paraId="5A23721C" w14:textId="77777777" w:rsidR="00863E73" w:rsidRPr="00553B9E" w:rsidRDefault="00863E73" w:rsidP="00D02413">
            <w:pPr>
              <w:pStyle w:val="BodyText"/>
              <w:rPr>
                <w:i/>
                <w:lang w:val="en-US"/>
              </w:rPr>
            </w:pPr>
            <w:r>
              <w:rPr>
                <w:i/>
                <w:lang w:val="en-US"/>
              </w:rPr>
              <w:t>Not Natively</w:t>
            </w:r>
          </w:p>
        </w:tc>
      </w:tr>
      <w:tr w:rsidR="00863E73" w:rsidRPr="00BC2010" w14:paraId="7EAC2C46"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779A9C09" w14:textId="77777777" w:rsidR="00863E73" w:rsidRDefault="00863E73" w:rsidP="00D02413">
            <w:pPr>
              <w:pStyle w:val="FigureTitle"/>
              <w:keepLines w:val="0"/>
              <w:spacing w:before="0" w:after="0"/>
              <w:jc w:val="left"/>
              <w:rPr>
                <w:sz w:val="24"/>
                <w:szCs w:val="24"/>
              </w:rPr>
            </w:pPr>
            <w:r>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0160EE8C" w14:textId="77777777" w:rsidR="00863E73" w:rsidRPr="00553B9E" w:rsidRDefault="00863E73" w:rsidP="00D02413">
            <w:pPr>
              <w:pStyle w:val="BodyText"/>
              <w:rPr>
                <w:i/>
                <w:lang w:val="en-US"/>
              </w:rPr>
            </w:pPr>
            <w:r>
              <w:rPr>
                <w:i/>
                <w:lang w:val="en-US"/>
              </w:rPr>
              <w:t>Yes</w:t>
            </w:r>
          </w:p>
        </w:tc>
      </w:tr>
      <w:tr w:rsidR="00863E73" w:rsidRPr="00BC2010" w14:paraId="262302DC"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E2B7B35" w14:textId="77777777" w:rsidR="00863E73" w:rsidRDefault="00863E73" w:rsidP="00D02413">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55227658" w14:textId="77777777" w:rsidR="00863E73" w:rsidRPr="00553B9E" w:rsidRDefault="00863E73" w:rsidP="00D02413">
            <w:pPr>
              <w:pStyle w:val="BodyText"/>
              <w:rPr>
                <w:i/>
                <w:lang w:val="en-US"/>
              </w:rPr>
            </w:pPr>
            <w:r>
              <w:rPr>
                <w:i/>
                <w:lang w:eastAsia="zh-CN"/>
              </w:rPr>
              <w:t>AMQP/1.0 TLS</w:t>
            </w:r>
          </w:p>
        </w:tc>
      </w:tr>
      <w:tr w:rsidR="00863E73" w:rsidRPr="00BC2010" w14:paraId="442F93D8" w14:textId="77777777" w:rsidTr="00D02413">
        <w:tc>
          <w:tcPr>
            <w:tcW w:w="2402" w:type="dxa"/>
            <w:tcBorders>
              <w:top w:val="single" w:sz="6" w:space="0" w:color="auto"/>
              <w:left w:val="single" w:sz="6" w:space="0" w:color="auto"/>
              <w:bottom w:val="single" w:sz="4" w:space="0" w:color="auto"/>
              <w:right w:val="single" w:sz="6" w:space="0" w:color="auto"/>
            </w:tcBorders>
            <w:shd w:val="pct15" w:color="auto" w:fill="FFFFFF"/>
          </w:tcPr>
          <w:p w14:paraId="28317330" w14:textId="77777777" w:rsidR="00863E73" w:rsidRDefault="00863E73"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0C1CB3EF" w14:textId="77777777" w:rsidR="00863E73" w:rsidRDefault="00863E73" w:rsidP="00D02413">
            <w:pPr>
              <w:pStyle w:val="BodyText"/>
              <w:rPr>
                <w:i/>
                <w:lang w:val="en-US"/>
              </w:rPr>
            </w:pPr>
            <w:r>
              <w:rPr>
                <w:i/>
                <w:lang w:eastAsia="zh-CN"/>
              </w:rPr>
              <w:t>A Notary demo, based on BFT-Smart Protocol was released.</w:t>
            </w:r>
          </w:p>
        </w:tc>
      </w:tr>
    </w:tbl>
    <w:p w14:paraId="0EF2D3E3" w14:textId="64964F7D" w:rsidR="00863E73" w:rsidRDefault="00863E73" w:rsidP="007120A0">
      <w:pPr>
        <w:jc w:val="center"/>
        <w:outlineLvl w:val="0"/>
        <w:rPr>
          <w:b/>
          <w:u w:val="single"/>
        </w:rPr>
      </w:pPr>
    </w:p>
    <w:p w14:paraId="757459DB" w14:textId="77777777" w:rsidR="009314AC" w:rsidRDefault="009314AC" w:rsidP="007120A0">
      <w:pPr>
        <w:jc w:val="center"/>
        <w:outlineLvl w:val="0"/>
        <w:rPr>
          <w:b/>
          <w:u w:val="single"/>
        </w:rPr>
      </w:pPr>
    </w:p>
    <w:p w14:paraId="0154D1EC" w14:textId="50C0C92E"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r>
        <w:rPr>
          <w:b/>
          <w:u w:val="single"/>
        </w:rPr>
        <w:t>Utils</w:t>
      </w:r>
    </w:p>
    <w:p w14:paraId="1F78BC8E" w14:textId="77777777" w:rsidR="00CC2F07" w:rsidRPr="006B34F0" w:rsidRDefault="00CC2F07" w:rsidP="006B34F0"/>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A775F1">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A775F1">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2A5B52">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A775F1">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214885E" w14:textId="46308E6F" w:rsidR="00B65656" w:rsidRPr="00553B9E" w:rsidRDefault="001018DC" w:rsidP="00A775F1">
            <w:pPr>
              <w:pStyle w:val="BodyText"/>
              <w:rPr>
                <w:i/>
                <w:lang w:val="en-US"/>
              </w:rPr>
            </w:pPr>
            <w:r>
              <w:rPr>
                <w:i/>
                <w:lang w:eastAsia="zh-CN"/>
              </w:rPr>
              <w:t>RPC external and AMQP/1.0 TLS for internal Network Messaging</w:t>
            </w:r>
          </w:p>
        </w:tc>
      </w:tr>
      <w:tr w:rsidR="002039BF" w:rsidRPr="00BC2010" w14:paraId="1ADB3B0C"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77777777" w:rsidR="002039BF" w:rsidRPr="00597936" w:rsidRDefault="002039BF" w:rsidP="00A775F1">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96034EE" w14:textId="4770AC21" w:rsidR="002039BF" w:rsidRDefault="001018DC" w:rsidP="00A775F1">
            <w:pPr>
              <w:pStyle w:val="BodyText"/>
              <w:rPr>
                <w:i/>
                <w:lang w:val="en-US"/>
              </w:rPr>
            </w:pPr>
            <w:r>
              <w:rPr>
                <w:i/>
                <w:lang w:eastAsia="zh-CN"/>
              </w:rPr>
              <w:t>Nodes owners uses RPC Client to communicate with the Node.</w:t>
            </w:r>
          </w:p>
        </w:tc>
      </w:tr>
    </w:tbl>
    <w:p w14:paraId="28D3DB1E" w14:textId="09C7CF3D" w:rsidR="00312FE3" w:rsidRDefault="00312FE3" w:rsidP="006B34F0"/>
    <w:p w14:paraId="31260279" w14:textId="77777777" w:rsidR="009314AC" w:rsidRPr="006B34F0" w:rsidRDefault="009314AC" w:rsidP="006B34F0"/>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AB7940">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lastRenderedPageBreak/>
              <w:t>Platform</w:t>
            </w:r>
            <w:r w:rsidRPr="00BC2010">
              <w:rPr>
                <w:sz w:val="24"/>
                <w:szCs w:val="24"/>
              </w:rPr>
              <w:t xml:space="preserve"> </w:t>
            </w:r>
            <w:r>
              <w:t>Crypto Librar</w:t>
            </w:r>
            <w:r w:rsidR="00FA59AF">
              <w:t>ies</w:t>
            </w:r>
          </w:p>
        </w:tc>
      </w:tr>
      <w:tr w:rsidR="00A11155" w:rsidRPr="00CA6807" w14:paraId="59D77C67" w14:textId="77777777" w:rsidTr="00AB794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1D3938E9" w:rsidR="00A11155" w:rsidRPr="00CA6807" w:rsidRDefault="001018DC" w:rsidP="00A11155">
            <w:pPr>
              <w:pStyle w:val="BodyText"/>
              <w:rPr>
                <w:i/>
                <w:lang w:val="pt-BR"/>
              </w:rPr>
            </w:pPr>
            <w:r>
              <w:rPr>
                <w:i/>
                <w:lang w:eastAsia="zh-CN"/>
              </w:rPr>
              <w:t>TLS</w:t>
            </w:r>
          </w:p>
        </w:tc>
      </w:tr>
      <w:tr w:rsidR="0078689E" w:rsidRPr="001018DC" w14:paraId="61B87D68" w14:textId="77777777" w:rsidTr="00AB794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AB7940">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3DF100CD" w14:textId="3EFC0239" w:rsidR="0078689E" w:rsidRPr="001018DC" w:rsidRDefault="001018DC" w:rsidP="00AB7940">
            <w:pPr>
              <w:pStyle w:val="BodyText"/>
              <w:rPr>
                <w:i/>
                <w:lang w:val="en-US"/>
              </w:rPr>
            </w:pPr>
            <w:r>
              <w:rPr>
                <w:i/>
                <w:lang w:eastAsia="zh-CN"/>
              </w:rPr>
              <w:t>ECDSA Nist P-256 curve (Secp256r1) or RSA with 3072bit keys</w:t>
            </w:r>
          </w:p>
        </w:tc>
      </w:tr>
      <w:tr w:rsidR="0078689E" w:rsidRPr="00BC2010" w14:paraId="65AA99BF" w14:textId="77777777" w:rsidTr="00AB7940">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77777777" w:rsidR="0078689E" w:rsidRPr="00597936" w:rsidRDefault="0078689E" w:rsidP="00AB7940">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0DEFD5C" w14:textId="676E8D79" w:rsidR="0078689E" w:rsidRDefault="0078689E" w:rsidP="00AB7940">
            <w:pPr>
              <w:pStyle w:val="BodyText"/>
              <w:rPr>
                <w:i/>
                <w:lang w:val="en-US"/>
              </w:rPr>
            </w:pPr>
          </w:p>
        </w:tc>
      </w:tr>
    </w:tbl>
    <w:p w14:paraId="589CA7A4" w14:textId="1A399907" w:rsidR="0051193F" w:rsidRDefault="0051193F" w:rsidP="009314AC">
      <w:pPr>
        <w:outlineLvl w:val="0"/>
        <w:rPr>
          <w:b/>
          <w:u w:val="single"/>
        </w:rPr>
      </w:pPr>
    </w:p>
    <w:p w14:paraId="2EB05672" w14:textId="77777777" w:rsidR="009314AC" w:rsidRDefault="009314AC" w:rsidP="009314AC">
      <w:pPr>
        <w:outlineLvl w:val="0"/>
        <w:rPr>
          <w:b/>
          <w:u w:val="single"/>
        </w:rPr>
      </w:pPr>
    </w:p>
    <w:p w14:paraId="481A1249" w14:textId="724EEB10"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46690E2B" w14:textId="77777777" w:rsidR="00863E73" w:rsidRPr="0017770F" w:rsidRDefault="00863E73" w:rsidP="00863E73"/>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63E73" w:rsidRPr="00BC2010" w14:paraId="160F54D2"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75153F9" w14:textId="77777777" w:rsidR="00863E73" w:rsidRPr="00BC2010" w:rsidRDefault="00863E73" w:rsidP="00D02413">
            <w:pPr>
              <w:pStyle w:val="FigureTitle"/>
              <w:keepLines w:val="0"/>
              <w:spacing w:before="0" w:after="0"/>
              <w:rPr>
                <w:sz w:val="24"/>
                <w:szCs w:val="24"/>
              </w:rPr>
            </w:pPr>
            <w:r>
              <w:rPr>
                <w:sz w:val="24"/>
                <w:szCs w:val="24"/>
              </w:rPr>
              <w:t>Platform</w:t>
            </w:r>
            <w:r>
              <w:t xml:space="preserve"> </w:t>
            </w:r>
            <w:r>
              <w:rPr>
                <w:sz w:val="24"/>
                <w:szCs w:val="24"/>
              </w:rPr>
              <w:t>system management – N</w:t>
            </w:r>
            <w:r w:rsidRPr="00284428">
              <w:rPr>
                <w:sz w:val="24"/>
                <w:szCs w:val="24"/>
              </w:rPr>
              <w:t>ode</w:t>
            </w:r>
          </w:p>
        </w:tc>
      </w:tr>
      <w:tr w:rsidR="00863E73" w:rsidRPr="00BC2010" w14:paraId="68A3EB9D"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6535BC33" w14:textId="11FE5A02" w:rsidR="00863E73" w:rsidRPr="00BC2010" w:rsidRDefault="00863E73" w:rsidP="00D02413">
            <w:pPr>
              <w:pStyle w:val="FigureTitle"/>
              <w:keepLines w:val="0"/>
              <w:spacing w:before="0" w:after="0"/>
              <w:jc w:val="left"/>
              <w:rPr>
                <w:sz w:val="24"/>
                <w:szCs w:val="24"/>
                <w:lang w:eastAsia="zh-CN"/>
              </w:rPr>
            </w:pPr>
            <w:r>
              <w:rPr>
                <w:sz w:val="24"/>
                <w:szCs w:val="24"/>
              </w:rPr>
              <w:t>Log</w:t>
            </w:r>
          </w:p>
        </w:tc>
        <w:tc>
          <w:tcPr>
            <w:tcW w:w="7371" w:type="dxa"/>
            <w:tcBorders>
              <w:top w:val="single" w:sz="6" w:space="0" w:color="auto"/>
              <w:left w:val="single" w:sz="6" w:space="0" w:color="auto"/>
              <w:bottom w:val="single" w:sz="6" w:space="0" w:color="auto"/>
              <w:right w:val="single" w:sz="6" w:space="0" w:color="auto"/>
            </w:tcBorders>
            <w:hideMark/>
          </w:tcPr>
          <w:p w14:paraId="5981EE68" w14:textId="77777777" w:rsidR="00863E73" w:rsidRPr="00553B9E" w:rsidRDefault="00863E73" w:rsidP="00D02413">
            <w:pPr>
              <w:pStyle w:val="BodyText"/>
              <w:rPr>
                <w:i/>
                <w:lang w:val="en-US"/>
              </w:rPr>
            </w:pPr>
            <w:r>
              <w:rPr>
                <w:i/>
                <w:lang w:eastAsia="zh-CN"/>
              </w:rPr>
              <w:t>yes</w:t>
            </w:r>
          </w:p>
        </w:tc>
      </w:tr>
      <w:tr w:rsidR="00863E73" w:rsidRPr="00BC2010" w14:paraId="2AAB0001"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7392CC16" w14:textId="65CFBB7E" w:rsidR="00863E73" w:rsidRDefault="00863E73" w:rsidP="00D02413">
            <w:pPr>
              <w:pStyle w:val="FigureTitle"/>
              <w:keepLines w:val="0"/>
              <w:spacing w:before="0" w:after="0"/>
              <w:jc w:val="left"/>
              <w:rPr>
                <w:sz w:val="24"/>
                <w:szCs w:val="24"/>
              </w:rPr>
            </w:pPr>
            <w:r>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61AC50F7" w14:textId="77777777" w:rsidR="00863E73" w:rsidRPr="00553B9E" w:rsidRDefault="00863E73" w:rsidP="00D02413">
            <w:pPr>
              <w:pStyle w:val="BodyText"/>
              <w:rPr>
                <w:i/>
                <w:lang w:val="en-US"/>
              </w:rPr>
            </w:pPr>
            <w:r>
              <w:rPr>
                <w:i/>
                <w:lang w:val="en-US"/>
              </w:rPr>
              <w:t>Node Explorer</w:t>
            </w:r>
          </w:p>
        </w:tc>
      </w:tr>
      <w:tr w:rsidR="00863E73" w:rsidRPr="00BC2010" w14:paraId="07C90169"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7D2BEBE5" w14:textId="77777777" w:rsidR="00863E73" w:rsidRPr="00597936" w:rsidRDefault="00863E73"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9059F9D" w14:textId="77777777" w:rsidR="00863E73" w:rsidRDefault="00863E73" w:rsidP="00D02413">
            <w:pPr>
              <w:pStyle w:val="BodyText"/>
              <w:rPr>
                <w:i/>
                <w:lang w:val="en-US"/>
              </w:rPr>
            </w:pPr>
            <w:r>
              <w:rPr>
                <w:i/>
                <w:lang w:eastAsia="zh-CN"/>
              </w:rPr>
              <w:t>Corda Network Builder, Load Testing tool</w:t>
            </w:r>
          </w:p>
        </w:tc>
      </w:tr>
    </w:tbl>
    <w:p w14:paraId="1A168169" w14:textId="77777777" w:rsidR="009314AC" w:rsidRPr="006B34F0" w:rsidRDefault="009314AC" w:rsidP="006B34F0"/>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63E73" w:rsidRPr="00BC2010" w14:paraId="520C367B"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A10D019" w14:textId="77777777" w:rsidR="00863E73" w:rsidRPr="00BC2010" w:rsidRDefault="00863E73" w:rsidP="00D02413">
            <w:pPr>
              <w:pStyle w:val="FigureTitle"/>
              <w:keepLines w:val="0"/>
              <w:spacing w:before="0" w:after="0"/>
              <w:rPr>
                <w:sz w:val="24"/>
                <w:szCs w:val="24"/>
              </w:rPr>
            </w:pPr>
            <w:r>
              <w:rPr>
                <w:sz w:val="24"/>
                <w:szCs w:val="24"/>
              </w:rPr>
              <w:t>Platform</w:t>
            </w:r>
            <w:r>
              <w:t xml:space="preserve"> </w:t>
            </w:r>
            <w:r>
              <w:rPr>
                <w:sz w:val="24"/>
                <w:szCs w:val="24"/>
              </w:rPr>
              <w:t>system management – Chain Network</w:t>
            </w:r>
          </w:p>
        </w:tc>
      </w:tr>
      <w:tr w:rsidR="00863E73" w:rsidRPr="00553B9E" w14:paraId="0FDB1CEA"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39930000" w14:textId="77777777" w:rsidR="00863E73" w:rsidRPr="00BC2010" w:rsidRDefault="00863E73" w:rsidP="00D02413">
            <w:pPr>
              <w:pStyle w:val="FigureTitle"/>
              <w:keepLines w:val="0"/>
              <w:spacing w:before="0" w:after="0"/>
              <w:jc w:val="left"/>
              <w:rPr>
                <w:sz w:val="24"/>
                <w:szCs w:val="24"/>
              </w:rPr>
            </w:pPr>
            <w:r>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5773C861" w14:textId="77777777" w:rsidR="00863E73" w:rsidRPr="00553B9E" w:rsidRDefault="00863E73" w:rsidP="00D02413">
            <w:pPr>
              <w:pStyle w:val="BodyText"/>
              <w:rPr>
                <w:i/>
                <w:lang w:val="en-US"/>
              </w:rPr>
            </w:pPr>
            <w:r>
              <w:rPr>
                <w:i/>
                <w:lang w:eastAsia="zh-CN"/>
              </w:rPr>
              <w:t>The Root CA</w:t>
            </w:r>
          </w:p>
        </w:tc>
      </w:tr>
      <w:tr w:rsidR="00863E73" w:rsidRPr="00553B9E" w14:paraId="688AA33F"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63F0F128" w14:textId="77777777" w:rsidR="00863E73" w:rsidRDefault="00863E73" w:rsidP="00D02413">
            <w:pPr>
              <w:pStyle w:val="FigureTitle"/>
              <w:keepLines w:val="0"/>
              <w:spacing w:before="0" w:after="0"/>
              <w:jc w:val="left"/>
              <w:rPr>
                <w:sz w:val="24"/>
                <w:szCs w:val="24"/>
              </w:rPr>
            </w:pPr>
            <w:r>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2D60758E" w14:textId="77777777" w:rsidR="00863E73" w:rsidRPr="00553B9E" w:rsidRDefault="00863E73" w:rsidP="00D02413">
            <w:pPr>
              <w:pStyle w:val="BodyText"/>
              <w:rPr>
                <w:i/>
                <w:lang w:val="en-US"/>
              </w:rPr>
            </w:pPr>
            <w:r>
              <w:rPr>
                <w:i/>
                <w:lang w:val="en-US"/>
              </w:rPr>
              <w:t>In Schedule</w:t>
            </w:r>
          </w:p>
        </w:tc>
      </w:tr>
      <w:tr w:rsidR="00863E73" w14:paraId="4FE601F5"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29A59FD9" w14:textId="77777777" w:rsidR="00863E73" w:rsidRDefault="00863E73" w:rsidP="00D02413">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51F21A41" w14:textId="77777777" w:rsidR="00863E73" w:rsidRDefault="00863E73" w:rsidP="00D02413">
            <w:pPr>
              <w:pStyle w:val="BodyText"/>
              <w:rPr>
                <w:i/>
                <w:lang w:eastAsia="zh-CN"/>
              </w:rPr>
            </w:pPr>
            <w:r>
              <w:rPr>
                <w:i/>
                <w:lang w:eastAsia="zh-CN"/>
              </w:rPr>
              <w:t>N/A</w:t>
            </w:r>
          </w:p>
        </w:tc>
      </w:tr>
      <w:tr w:rsidR="00863E73" w14:paraId="0DDAB698" w14:textId="77777777" w:rsidTr="00D02413">
        <w:tc>
          <w:tcPr>
            <w:tcW w:w="2402" w:type="dxa"/>
            <w:tcBorders>
              <w:top w:val="single" w:sz="6" w:space="0" w:color="auto"/>
              <w:left w:val="single" w:sz="6" w:space="0" w:color="auto"/>
              <w:bottom w:val="single" w:sz="6" w:space="0" w:color="auto"/>
              <w:right w:val="single" w:sz="6" w:space="0" w:color="auto"/>
            </w:tcBorders>
            <w:shd w:val="pct15" w:color="auto" w:fill="FFFFFF"/>
          </w:tcPr>
          <w:p w14:paraId="45E605BF" w14:textId="77777777" w:rsidR="00863E73" w:rsidRPr="00597936" w:rsidRDefault="00863E73" w:rsidP="00D02413">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4773FE3" w14:textId="77777777" w:rsidR="00863E73" w:rsidRDefault="00863E73" w:rsidP="00D02413">
            <w:pPr>
              <w:pStyle w:val="BodyText"/>
              <w:rPr>
                <w:i/>
                <w:lang w:val="en-US"/>
              </w:rPr>
            </w:pPr>
          </w:p>
        </w:tc>
      </w:tr>
    </w:tbl>
    <w:p w14:paraId="4B00B34D" w14:textId="5B21D965" w:rsidR="006B34F0" w:rsidRDefault="006B34F0" w:rsidP="006B34F0"/>
    <w:p w14:paraId="3C9DE52A" w14:textId="77777777" w:rsidR="009314AC" w:rsidRPr="006B34F0" w:rsidRDefault="009314AC" w:rsidP="006B34F0"/>
    <w:p w14:paraId="13B354E7" w14:textId="02211A75"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Pr="006B34F0" w:rsidRDefault="00930718" w:rsidP="006B34F0"/>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A775F1">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BC2010" w14:paraId="1A028DA9"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7EAA0E66" w14:textId="70B58551" w:rsidR="007C78D8" w:rsidRPr="00597936" w:rsidRDefault="007C78D8" w:rsidP="007C78D8">
            <w:pPr>
              <w:pStyle w:val="FigureTitle"/>
              <w:keepLines w:val="0"/>
              <w:spacing w:before="0" w:after="0"/>
              <w:jc w:val="left"/>
              <w:rPr>
                <w:sz w:val="24"/>
                <w:szCs w:val="24"/>
                <w:lang w:eastAsia="zh-CN"/>
              </w:rPr>
            </w:pPr>
            <w:r>
              <w:rPr>
                <w:rFonts w:hint="eastAsia"/>
                <w:sz w:val="24"/>
                <w:szCs w:val="24"/>
                <w:lang w:eastAsia="zh-CN"/>
              </w:rPr>
              <w:t>L2 solution:</w:t>
            </w:r>
          </w:p>
        </w:tc>
        <w:tc>
          <w:tcPr>
            <w:tcW w:w="7371" w:type="dxa"/>
            <w:tcBorders>
              <w:top w:val="single" w:sz="6" w:space="0" w:color="auto"/>
              <w:left w:val="single" w:sz="6" w:space="0" w:color="auto"/>
              <w:bottom w:val="single" w:sz="6" w:space="0" w:color="auto"/>
              <w:right w:val="single" w:sz="6" w:space="0" w:color="auto"/>
            </w:tcBorders>
          </w:tcPr>
          <w:p w14:paraId="5CF765A0" w14:textId="55E20F87" w:rsidR="007C78D8" w:rsidRDefault="001018DC" w:rsidP="007C78D8">
            <w:pPr>
              <w:pStyle w:val="BodyText"/>
              <w:rPr>
                <w:i/>
                <w:lang w:val="en-US" w:eastAsia="zh-CN"/>
              </w:rPr>
            </w:pPr>
            <w:r>
              <w:rPr>
                <w:i/>
                <w:lang w:val="en-US" w:eastAsia="zh-CN"/>
              </w:rPr>
              <w:t>N/A</w:t>
            </w:r>
          </w:p>
        </w:tc>
      </w:tr>
      <w:tr w:rsidR="007C78D8" w:rsidRPr="00BC2010" w14:paraId="619F0554"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5DB9917A" w:rsidR="007C78D8" w:rsidRDefault="007C78D8" w:rsidP="007C78D8">
            <w:pPr>
              <w:pStyle w:val="FigureTitle"/>
              <w:keepLines w:val="0"/>
              <w:spacing w:before="0" w:after="0"/>
              <w:jc w:val="left"/>
              <w:rPr>
                <w:sz w:val="24"/>
                <w:szCs w:val="24"/>
              </w:rPr>
            </w:pPr>
            <w:r>
              <w:rPr>
                <w:sz w:val="24"/>
                <w:szCs w:val="24"/>
              </w:rPr>
              <w:t>Non-DLT system interoperation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347F2E34" w:rsidR="007C78D8" w:rsidRPr="00507B22" w:rsidRDefault="001018DC" w:rsidP="007C78D8">
            <w:pPr>
              <w:pStyle w:val="BodyText"/>
              <w:rPr>
                <w:i/>
                <w:lang w:val="en-US" w:eastAsia="zh-CN"/>
              </w:rPr>
            </w:pPr>
            <w:r>
              <w:rPr>
                <w:i/>
                <w:lang w:val="en-US" w:eastAsia="zh-CN"/>
              </w:rPr>
              <w:t>Support for Oracle and SQL Server Database</w:t>
            </w:r>
          </w:p>
        </w:tc>
      </w:tr>
      <w:tr w:rsidR="007C78D8" w:rsidRPr="00BC2010" w14:paraId="0594CBBE"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6DFBBBF9" w:rsidR="007C78D8" w:rsidRDefault="007C78D8"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4926381B" w:rsidR="007C78D8" w:rsidRDefault="007C78D8" w:rsidP="007C78D8">
            <w:pPr>
              <w:pStyle w:val="BodyText"/>
              <w:rPr>
                <w:i/>
                <w:lang w:eastAsia="zh-CN"/>
              </w:rPr>
            </w:pPr>
          </w:p>
        </w:tc>
      </w:tr>
    </w:tbl>
    <w:p w14:paraId="3CDA8596" w14:textId="74F80635" w:rsidR="009314AC" w:rsidRDefault="009314AC" w:rsidP="006B34F0"/>
    <w:p w14:paraId="0B80E72F" w14:textId="77777777" w:rsidR="009314AC" w:rsidRDefault="009314AC" w:rsidP="00CC047E">
      <w:pPr>
        <w:jc w:val="center"/>
        <w:outlineLvl w:val="0"/>
        <w:rPr>
          <w:b/>
          <w:u w:val="single"/>
        </w:rPr>
      </w:pPr>
    </w:p>
    <w:p w14:paraId="5F564B7F" w14:textId="2643A0EA" w:rsidR="00CC047E" w:rsidRDefault="00CC047E" w:rsidP="00CC047E">
      <w:pPr>
        <w:jc w:val="center"/>
        <w:outlineLvl w:val="0"/>
        <w:rPr>
          <w:b/>
          <w:u w:val="single"/>
        </w:rPr>
      </w:pPr>
      <w:r w:rsidRPr="0098615E">
        <w:rPr>
          <w:b/>
          <w:u w:val="single"/>
        </w:rPr>
        <w:t>Section</w:t>
      </w:r>
      <w:r>
        <w:rPr>
          <w:b/>
          <w:u w:val="single"/>
        </w:rPr>
        <w:t xml:space="preserve"> 9</w:t>
      </w:r>
      <w:r w:rsidRPr="0098615E">
        <w:rPr>
          <w:b/>
          <w:u w:val="single"/>
        </w:rPr>
        <w:t xml:space="preserve"> </w:t>
      </w:r>
      <w:r>
        <w:rPr>
          <w:b/>
          <w:u w:val="single"/>
        </w:rPr>
        <w:t>Extensions</w:t>
      </w:r>
    </w:p>
    <w:p w14:paraId="3AF85952" w14:textId="77777777" w:rsidR="00744D3F" w:rsidRDefault="00744D3F" w:rsidP="00744D3F">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744D3F" w:rsidRPr="00BC2010" w14:paraId="3B28D5CD"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48771E2" w14:textId="77777777" w:rsidR="00744D3F" w:rsidRPr="00BC2010" w:rsidRDefault="00744D3F" w:rsidP="00D02413">
            <w:pPr>
              <w:pStyle w:val="FigureTitle"/>
              <w:keepLines w:val="0"/>
              <w:spacing w:before="0" w:after="0"/>
              <w:rPr>
                <w:sz w:val="24"/>
                <w:szCs w:val="24"/>
              </w:rPr>
            </w:pPr>
            <w:r>
              <w:rPr>
                <w:sz w:val="24"/>
                <w:szCs w:val="24"/>
              </w:rPr>
              <w:t>Platform</w:t>
            </w:r>
            <w:r>
              <w:t xml:space="preserve"> E</w:t>
            </w:r>
            <w:r>
              <w:rPr>
                <w:sz w:val="24"/>
                <w:szCs w:val="24"/>
              </w:rPr>
              <w:t>xtensions - optional</w:t>
            </w:r>
          </w:p>
        </w:tc>
      </w:tr>
      <w:tr w:rsidR="00744D3F" w:rsidRPr="00BC2010" w14:paraId="72EF2C7E"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289EE620" w14:textId="77777777" w:rsidR="00744D3F" w:rsidRPr="00614985" w:rsidRDefault="00744D3F" w:rsidP="00D02413">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744D3F" w:rsidRPr="00BC2010" w14:paraId="416CF1F0"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5C8AD9EE" w14:textId="77777777" w:rsidR="00744D3F" w:rsidRDefault="00744D3F" w:rsidP="00D02413">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55D7588D" w14:textId="77777777" w:rsidR="00744D3F" w:rsidRDefault="00744D3F" w:rsidP="00D02413">
            <w:pPr>
              <w:pStyle w:val="BodyText"/>
              <w:rPr>
                <w:i/>
                <w:lang w:eastAsia="zh-CN"/>
              </w:rPr>
            </w:pPr>
            <w:r>
              <w:rPr>
                <w:i/>
                <w:lang w:eastAsia="zh-CN"/>
              </w:rPr>
              <w:t>Business Network</w:t>
            </w:r>
          </w:p>
        </w:tc>
      </w:tr>
      <w:tr w:rsidR="00744D3F" w:rsidRPr="00BC2010" w14:paraId="1FE9C7E0"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0B8A606E" w14:textId="77777777" w:rsidR="00744D3F" w:rsidRPr="00BC2010" w:rsidRDefault="00744D3F" w:rsidP="00D02413">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FootnoteReference"/>
                <w:szCs w:val="24"/>
                <w:lang w:eastAsia="zh-CN"/>
              </w:rPr>
              <w:footnoteReference w:id="2"/>
            </w:r>
          </w:p>
        </w:tc>
        <w:tc>
          <w:tcPr>
            <w:tcW w:w="7802" w:type="dxa"/>
            <w:tcBorders>
              <w:top w:val="single" w:sz="6" w:space="0" w:color="auto"/>
              <w:left w:val="single" w:sz="6" w:space="0" w:color="auto"/>
              <w:bottom w:val="single" w:sz="6" w:space="0" w:color="auto"/>
              <w:right w:val="single" w:sz="6" w:space="0" w:color="auto"/>
            </w:tcBorders>
            <w:hideMark/>
          </w:tcPr>
          <w:p w14:paraId="56A20013" w14:textId="77777777" w:rsidR="00744D3F" w:rsidRPr="00553B9E" w:rsidRDefault="00744D3F" w:rsidP="00D02413">
            <w:pPr>
              <w:pStyle w:val="BodyText"/>
              <w:rPr>
                <w:i/>
                <w:lang w:val="en-US" w:eastAsia="zh-CN"/>
              </w:rPr>
            </w:pPr>
            <w:r>
              <w:rPr>
                <w:i/>
                <w:lang w:val="en-US"/>
              </w:rPr>
              <w:t>Internal</w:t>
            </w:r>
          </w:p>
        </w:tc>
      </w:tr>
      <w:tr w:rsidR="00744D3F" w:rsidRPr="00BC2010" w14:paraId="660C827D"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66A59039" w14:textId="77777777" w:rsidR="00744D3F" w:rsidRPr="00BC2010" w:rsidRDefault="00744D3F" w:rsidP="00D02413">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r>
              <w:rPr>
                <w:rStyle w:val="FootnoteReference"/>
                <w:szCs w:val="24"/>
                <w:lang w:eastAsia="zh-CN"/>
              </w:rPr>
              <w:footnoteReference w:id="3"/>
            </w:r>
          </w:p>
        </w:tc>
        <w:tc>
          <w:tcPr>
            <w:tcW w:w="7802" w:type="dxa"/>
            <w:tcBorders>
              <w:top w:val="single" w:sz="6" w:space="0" w:color="auto"/>
              <w:left w:val="single" w:sz="6" w:space="0" w:color="auto"/>
              <w:bottom w:val="single" w:sz="6" w:space="0" w:color="auto"/>
              <w:right w:val="single" w:sz="6" w:space="0" w:color="auto"/>
            </w:tcBorders>
            <w:hideMark/>
          </w:tcPr>
          <w:p w14:paraId="789ACF38" w14:textId="5231C782" w:rsidR="00744D3F" w:rsidRPr="00553B9E" w:rsidRDefault="00744D3F" w:rsidP="00D02413">
            <w:pPr>
              <w:pStyle w:val="BodyText"/>
              <w:rPr>
                <w:i/>
                <w:lang w:val="en-US" w:eastAsia="zh-CN"/>
              </w:rPr>
            </w:pPr>
            <w:r>
              <w:rPr>
                <w:i/>
                <w:lang w:val="en-US"/>
              </w:rPr>
              <w:t xml:space="preserve">Capability (vertical) and </w:t>
            </w:r>
            <w:r>
              <w:rPr>
                <w:rFonts w:ascii="Verdana" w:hAnsi="Verdana"/>
                <w:color w:val="222222"/>
                <w:sz w:val="20"/>
                <w:shd w:val="clear" w:color="auto" w:fill="FFFFFF"/>
              </w:rPr>
              <w:t>Scalability (</w:t>
            </w:r>
            <w:r>
              <w:rPr>
                <w:i/>
                <w:lang w:val="en-US"/>
              </w:rPr>
              <w:t>horizontal)</w:t>
            </w:r>
          </w:p>
        </w:tc>
      </w:tr>
      <w:tr w:rsidR="00744D3F" w:rsidRPr="00BC2010" w14:paraId="60FE5C23"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08F6EC06" w14:textId="77777777" w:rsidR="00744D3F" w:rsidRDefault="00744D3F" w:rsidP="00D02413">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03C96A44" w14:textId="77777777" w:rsidR="00744D3F" w:rsidRPr="00553B9E" w:rsidRDefault="00744D3F" w:rsidP="00D02413">
            <w:pPr>
              <w:pStyle w:val="BodyText"/>
              <w:rPr>
                <w:i/>
                <w:lang w:val="en-US" w:eastAsia="zh-CN"/>
              </w:rPr>
            </w:pPr>
            <w:r>
              <w:rPr>
                <w:i/>
                <w:lang w:val="en-US" w:eastAsia="zh-CN"/>
              </w:rPr>
              <w:t>Corda Multiple Cordapps/Contract</w:t>
            </w:r>
          </w:p>
        </w:tc>
      </w:tr>
      <w:tr w:rsidR="00744D3F" w:rsidRPr="00BC2010" w14:paraId="20F12F55"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192195B7" w14:textId="77777777" w:rsidR="00744D3F" w:rsidRDefault="00744D3F" w:rsidP="00D02413">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38794FA5" w14:textId="77777777" w:rsidR="00744D3F" w:rsidRPr="00553B9E" w:rsidRDefault="00744D3F" w:rsidP="00D02413">
            <w:pPr>
              <w:pStyle w:val="BodyText"/>
              <w:rPr>
                <w:i/>
                <w:lang w:val="en-US" w:eastAsia="zh-CN"/>
              </w:rPr>
            </w:pPr>
            <w:r>
              <w:rPr>
                <w:i/>
                <w:lang w:val="en-US" w:eastAsia="zh-CN"/>
              </w:rPr>
              <w:t>Scalability: Cordapps/Contracts</w:t>
            </w:r>
          </w:p>
        </w:tc>
      </w:tr>
      <w:tr w:rsidR="00744D3F" w:rsidRPr="00BC2010" w14:paraId="28B9CE0B"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5FB180CE" w14:textId="77777777" w:rsidR="00744D3F" w:rsidRPr="00597936" w:rsidRDefault="00744D3F" w:rsidP="00D02413">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7A75021" w14:textId="77777777" w:rsidR="00744D3F" w:rsidRDefault="00744D3F" w:rsidP="00D02413">
            <w:pPr>
              <w:pStyle w:val="BodyText"/>
              <w:rPr>
                <w:i/>
                <w:lang w:val="en-US"/>
              </w:rPr>
            </w:pPr>
            <w:r>
              <w:rPr>
                <w:i/>
                <w:lang w:val="en-US" w:eastAsia="zh-CN"/>
              </w:rPr>
              <w:t>Corda can have Multiple Cordapps/Contracts inside same node, providing as many individual P2P Business Networks Extensions needed. This way each network can enforce its own access control policies and process but at same time, they can have their own determination about which business networks they choose to participate.</w:t>
            </w:r>
          </w:p>
        </w:tc>
      </w:tr>
    </w:tbl>
    <w:p w14:paraId="0C9B2626" w14:textId="553F29BE" w:rsidR="00CC047E" w:rsidRDefault="00CC047E" w:rsidP="006B34F0"/>
    <w:p w14:paraId="73314D10" w14:textId="77777777" w:rsidR="00A23342" w:rsidRPr="006B34F0" w:rsidRDefault="00A23342" w:rsidP="006B34F0"/>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9314AC" w:rsidRPr="00BC2010" w14:paraId="2B6E8E13"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45F69E7" w14:textId="77777777" w:rsidR="009314AC" w:rsidRPr="00BC2010" w:rsidRDefault="009314AC" w:rsidP="00D02413">
            <w:pPr>
              <w:pStyle w:val="FigureTitle"/>
              <w:keepLines w:val="0"/>
              <w:spacing w:before="0" w:after="0"/>
              <w:rPr>
                <w:sz w:val="24"/>
                <w:szCs w:val="24"/>
              </w:rPr>
            </w:pPr>
            <w:r>
              <w:rPr>
                <w:sz w:val="24"/>
                <w:szCs w:val="24"/>
              </w:rPr>
              <w:t>Platform</w:t>
            </w:r>
            <w:r>
              <w:t xml:space="preserve"> E</w:t>
            </w:r>
            <w:r>
              <w:rPr>
                <w:sz w:val="24"/>
                <w:szCs w:val="24"/>
              </w:rPr>
              <w:t>xtensions - optional</w:t>
            </w:r>
          </w:p>
        </w:tc>
      </w:tr>
      <w:tr w:rsidR="009314AC" w:rsidRPr="00614985" w14:paraId="6A3DC89F" w14:textId="77777777" w:rsidTr="00D02413">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4B4D297F" w14:textId="77777777" w:rsidR="009314AC" w:rsidRPr="00614985" w:rsidRDefault="009314AC" w:rsidP="00D02413">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9314AC" w14:paraId="2D7252F2"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5F4673A5" w14:textId="77777777" w:rsidR="009314AC" w:rsidRDefault="009314AC" w:rsidP="00D02413">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2CCF72C2" w14:textId="77777777" w:rsidR="009314AC" w:rsidRDefault="009314AC" w:rsidP="00D02413">
            <w:pPr>
              <w:pStyle w:val="BodyText"/>
              <w:rPr>
                <w:i/>
                <w:lang w:eastAsia="zh-CN"/>
              </w:rPr>
            </w:pPr>
            <w:r>
              <w:rPr>
                <w:i/>
                <w:lang w:eastAsia="zh-CN"/>
              </w:rPr>
              <w:t>Corda Settler</w:t>
            </w:r>
          </w:p>
        </w:tc>
      </w:tr>
      <w:tr w:rsidR="009314AC" w:rsidRPr="00553B9E" w14:paraId="69311A0E"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15E4D8EC" w14:textId="215F58B0" w:rsidR="009314AC" w:rsidRPr="00BC2010" w:rsidRDefault="009314AC" w:rsidP="00D02413">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p>
        </w:tc>
        <w:tc>
          <w:tcPr>
            <w:tcW w:w="7802" w:type="dxa"/>
            <w:tcBorders>
              <w:top w:val="single" w:sz="6" w:space="0" w:color="auto"/>
              <w:left w:val="single" w:sz="6" w:space="0" w:color="auto"/>
              <w:bottom w:val="single" w:sz="6" w:space="0" w:color="auto"/>
              <w:right w:val="single" w:sz="6" w:space="0" w:color="auto"/>
            </w:tcBorders>
            <w:hideMark/>
          </w:tcPr>
          <w:p w14:paraId="07628265" w14:textId="77777777" w:rsidR="009314AC" w:rsidRPr="00553B9E" w:rsidRDefault="009314AC" w:rsidP="00D02413">
            <w:pPr>
              <w:pStyle w:val="BodyText"/>
              <w:rPr>
                <w:i/>
                <w:lang w:val="en-US" w:eastAsia="zh-CN"/>
              </w:rPr>
            </w:pPr>
            <w:r>
              <w:rPr>
                <w:i/>
                <w:lang w:val="en-US"/>
              </w:rPr>
              <w:t>Internal</w:t>
            </w:r>
          </w:p>
        </w:tc>
      </w:tr>
      <w:tr w:rsidR="009314AC" w:rsidRPr="00553B9E" w14:paraId="438E7F35"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1BC18239" w14:textId="64251780" w:rsidR="009314AC" w:rsidRPr="00BC2010" w:rsidRDefault="009314AC" w:rsidP="00D02413">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p>
        </w:tc>
        <w:tc>
          <w:tcPr>
            <w:tcW w:w="7802" w:type="dxa"/>
            <w:tcBorders>
              <w:top w:val="single" w:sz="6" w:space="0" w:color="auto"/>
              <w:left w:val="single" w:sz="6" w:space="0" w:color="auto"/>
              <w:bottom w:val="single" w:sz="6" w:space="0" w:color="auto"/>
              <w:right w:val="single" w:sz="6" w:space="0" w:color="auto"/>
            </w:tcBorders>
            <w:hideMark/>
          </w:tcPr>
          <w:p w14:paraId="69AD9733" w14:textId="77777777" w:rsidR="009314AC" w:rsidRPr="00553B9E" w:rsidRDefault="009314AC" w:rsidP="00D02413">
            <w:pPr>
              <w:pStyle w:val="BodyText"/>
              <w:rPr>
                <w:i/>
                <w:lang w:val="en-US" w:eastAsia="zh-CN"/>
              </w:rPr>
            </w:pPr>
            <w:r>
              <w:rPr>
                <w:i/>
                <w:lang w:val="en-US"/>
              </w:rPr>
              <w:t>Capability (vertical)</w:t>
            </w:r>
          </w:p>
        </w:tc>
      </w:tr>
      <w:tr w:rsidR="009314AC" w:rsidRPr="00553B9E" w14:paraId="6FCAA0D5"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4CB2DB83" w14:textId="77777777" w:rsidR="009314AC" w:rsidRDefault="009314AC" w:rsidP="00D02413">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049C0078" w14:textId="77777777" w:rsidR="009314AC" w:rsidRPr="00553B9E" w:rsidRDefault="009314AC" w:rsidP="00D02413">
            <w:pPr>
              <w:pStyle w:val="BodyText"/>
              <w:rPr>
                <w:i/>
                <w:lang w:val="en-US" w:eastAsia="zh-CN"/>
              </w:rPr>
            </w:pPr>
            <w:r>
              <w:rPr>
                <w:i/>
                <w:lang w:val="en-US" w:eastAsia="zh-CN"/>
              </w:rPr>
              <w:t xml:space="preserve">Corda Settler is a DLT Cordapp that allows settlements payments transactions between crypto and traditional assets.  </w:t>
            </w:r>
          </w:p>
        </w:tc>
      </w:tr>
      <w:tr w:rsidR="009314AC" w:rsidRPr="00553B9E" w14:paraId="0F1B306E"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4B88EFC8" w14:textId="77777777" w:rsidR="009314AC" w:rsidRDefault="009314AC" w:rsidP="00D02413">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5F63B4C7" w14:textId="77777777" w:rsidR="009314AC" w:rsidRPr="00553B9E" w:rsidRDefault="009314AC" w:rsidP="00D02413">
            <w:pPr>
              <w:pStyle w:val="BodyText"/>
              <w:rPr>
                <w:i/>
                <w:lang w:val="en-US" w:eastAsia="zh-CN"/>
              </w:rPr>
            </w:pPr>
            <w:r>
              <w:rPr>
                <w:i/>
                <w:lang w:val="en-US" w:eastAsia="zh-CN"/>
              </w:rPr>
              <w:t>Scalability: Cordapps/Contracts</w:t>
            </w:r>
          </w:p>
        </w:tc>
      </w:tr>
      <w:tr w:rsidR="009314AC" w14:paraId="37D023A8" w14:textId="77777777" w:rsidTr="00D02413">
        <w:tc>
          <w:tcPr>
            <w:tcW w:w="1971" w:type="dxa"/>
            <w:tcBorders>
              <w:top w:val="single" w:sz="6" w:space="0" w:color="auto"/>
              <w:left w:val="single" w:sz="6" w:space="0" w:color="auto"/>
              <w:bottom w:val="single" w:sz="6" w:space="0" w:color="auto"/>
              <w:right w:val="single" w:sz="6" w:space="0" w:color="auto"/>
            </w:tcBorders>
            <w:shd w:val="pct15" w:color="auto" w:fill="FFFFFF"/>
          </w:tcPr>
          <w:p w14:paraId="211DA249" w14:textId="77777777" w:rsidR="009314AC" w:rsidRPr="00597936" w:rsidRDefault="009314AC" w:rsidP="00D02413">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08E79873" w14:textId="77777777" w:rsidR="009314AC" w:rsidRDefault="009314AC" w:rsidP="00D02413">
            <w:pPr>
              <w:pStyle w:val="BodyText"/>
              <w:rPr>
                <w:i/>
                <w:lang w:val="en-US"/>
              </w:rPr>
            </w:pPr>
            <w:r>
              <w:rPr>
                <w:i/>
                <w:lang w:val="en-US"/>
              </w:rPr>
              <w:t xml:space="preserve">Corda Settler is already working with Ripple XRP and also implemented </w:t>
            </w:r>
            <w:r w:rsidRPr="00441DBB">
              <w:rPr>
                <w:i/>
                <w:lang w:val="en-US"/>
              </w:rPr>
              <w:t>SWIFT gpi link integration, that allows DLT users to settle payments obligation to DLT’s, blockchains and traditional non-DLT rails.</w:t>
            </w:r>
          </w:p>
        </w:tc>
      </w:tr>
    </w:tbl>
    <w:p w14:paraId="329EF81F" w14:textId="77777777" w:rsidR="00E57946" w:rsidRPr="009314AC" w:rsidRDefault="00E57946" w:rsidP="006B34F0">
      <w:pPr>
        <w:rPr>
          <w:lang w:val="en-US"/>
        </w:rPr>
      </w:pPr>
    </w:p>
    <w:sectPr w:rsidR="00E57946" w:rsidRPr="009314AC" w:rsidSect="00E521B2">
      <w:headerReference w:type="even" r:id="rId10"/>
      <w:headerReference w:type="default" r:id="rId11"/>
      <w:footerReference w:type="even" r:id="rId12"/>
      <w:footerReference w:type="default" r:id="rId13"/>
      <w:headerReference w:type="first" r:id="rId14"/>
      <w:footerReference w:type="first" r:id="rId15"/>
      <w:pgSz w:w="11907" w:h="16840"/>
      <w:pgMar w:top="1417" w:right="1134" w:bottom="1417" w:left="1134" w:header="720" w:footer="72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478BE6" w16cid:durableId="20E21F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6371" w14:textId="77777777" w:rsidR="000757E1" w:rsidRDefault="000757E1">
      <w:r>
        <w:separator/>
      </w:r>
    </w:p>
  </w:endnote>
  <w:endnote w:type="continuationSeparator" w:id="0">
    <w:p w14:paraId="1BE88A17" w14:textId="77777777" w:rsidR="000757E1" w:rsidRDefault="0007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00000003"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A6C14" w14:textId="77777777" w:rsidR="008B6307" w:rsidRDefault="008B6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DAAC" w14:textId="77777777" w:rsidR="008B6307" w:rsidRDefault="008B63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AA329" w14:textId="77777777" w:rsidR="008B6307" w:rsidRDefault="008B6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8F633" w14:textId="77777777" w:rsidR="000757E1" w:rsidRDefault="000757E1">
      <w:r>
        <w:separator/>
      </w:r>
    </w:p>
  </w:footnote>
  <w:footnote w:type="continuationSeparator" w:id="0">
    <w:p w14:paraId="4051F4DF" w14:textId="77777777" w:rsidR="000757E1" w:rsidRDefault="000757E1">
      <w:r>
        <w:continuationSeparator/>
      </w:r>
    </w:p>
  </w:footnote>
  <w:footnote w:id="1">
    <w:p w14:paraId="2B5305A0" w14:textId="77777777" w:rsidR="00863E73" w:rsidRDefault="00863E73" w:rsidP="00863E73">
      <w:pPr>
        <w:pStyle w:val="FootnoteText"/>
        <w:rPr>
          <w:lang w:eastAsia="zh-CN"/>
        </w:rPr>
      </w:pPr>
      <w:r>
        <w:rPr>
          <w:rStyle w:val="FootnoteReference"/>
        </w:rPr>
        <w:footnoteRef/>
      </w:r>
      <w:r>
        <w:t xml:space="preserve"> </w:t>
      </w:r>
      <w:r>
        <w:rPr>
          <w:rFonts w:hint="eastAsia"/>
          <w:lang w:eastAsia="zh-CN"/>
        </w:rPr>
        <w:t>On chain storage cost much, solution/mechanism to resolve the problem of large cost of mass storage from node perspective.</w:t>
      </w:r>
      <w:r>
        <w:rPr>
          <w:lang w:eastAsia="zh-CN"/>
        </w:rPr>
        <w:t xml:space="preserve"> E.g., data maintenance, data storage and data cleaning.</w:t>
      </w:r>
    </w:p>
  </w:footnote>
  <w:footnote w:id="2">
    <w:p w14:paraId="7B223D7B" w14:textId="77777777" w:rsidR="00744D3F" w:rsidRDefault="00744D3F" w:rsidP="00744D3F">
      <w:pPr>
        <w:pStyle w:val="FootnoteText"/>
        <w:rPr>
          <w:lang w:eastAsia="zh-CN"/>
        </w:rPr>
      </w:pPr>
      <w:r>
        <w:rPr>
          <w:rStyle w:val="FootnoteReference"/>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footnote>
  <w:footnote w:id="3">
    <w:p w14:paraId="6B9D8E71" w14:textId="77777777" w:rsidR="00744D3F" w:rsidRDefault="00744D3F" w:rsidP="00744D3F">
      <w:pPr>
        <w:pStyle w:val="FootnoteText"/>
        <w:rPr>
          <w:lang w:eastAsia="zh-CN"/>
        </w:rPr>
      </w:pPr>
      <w:r>
        <w:rPr>
          <w:rStyle w:val="FootnoteReference"/>
        </w:rPr>
        <w:footnoteRef/>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r>
        <w:rPr>
          <w:lang w:eastAsia="zh-CN"/>
        </w:rPr>
        <w:t xml:space="preserve">with </w:t>
      </w:r>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sharding (internal – horizontal), lightening – BTC (external – vertical), Corda Contract (internal – vertical).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29F7C" w14:textId="77777777" w:rsidR="008B6307" w:rsidRDefault="008B6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41E91A6E"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BE5F86">
      <w:rPr>
        <w:noProof/>
      </w:rPr>
      <w:t>3</w:t>
    </w:r>
    <w:r w:rsidR="00E521B2">
      <w:rPr>
        <w:noProof/>
      </w:rPr>
      <w:fldChar w:fldCharType="end"/>
    </w:r>
    <w:r>
      <w:t xml:space="preserve"> -</w:t>
    </w:r>
  </w:p>
  <w:p w14:paraId="522BB927" w14:textId="54A1264F" w:rsidR="00E521B2" w:rsidRDefault="008B6307" w:rsidP="008B6307">
    <w:pPr>
      <w:pStyle w:val="Header"/>
      <w:spacing w:after="240"/>
    </w:pPr>
    <w:r w:rsidRPr="008B6307">
      <w:t>Att IV  – Architecture Mapping of Corda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470FF" w14:textId="77777777" w:rsidR="008B6307" w:rsidRDefault="008B6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2F7DD3"/>
    <w:multiLevelType w:val="multilevel"/>
    <w:tmpl w:val="B848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016E1"/>
    <w:rsid w:val="00020DEC"/>
    <w:rsid w:val="00021B2E"/>
    <w:rsid w:val="000265CC"/>
    <w:rsid w:val="00037296"/>
    <w:rsid w:val="0004067A"/>
    <w:rsid w:val="00041841"/>
    <w:rsid w:val="00041A56"/>
    <w:rsid w:val="00051577"/>
    <w:rsid w:val="000540A3"/>
    <w:rsid w:val="00057B58"/>
    <w:rsid w:val="0006348F"/>
    <w:rsid w:val="00067B06"/>
    <w:rsid w:val="000757E1"/>
    <w:rsid w:val="0009572B"/>
    <w:rsid w:val="00096FAE"/>
    <w:rsid w:val="000A05A7"/>
    <w:rsid w:val="000A1EC0"/>
    <w:rsid w:val="000A72C1"/>
    <w:rsid w:val="000B4C3C"/>
    <w:rsid w:val="000B6ED7"/>
    <w:rsid w:val="000C06F2"/>
    <w:rsid w:val="000C4582"/>
    <w:rsid w:val="000C504F"/>
    <w:rsid w:val="000C55C2"/>
    <w:rsid w:val="000E214B"/>
    <w:rsid w:val="000E4B13"/>
    <w:rsid w:val="000F16F3"/>
    <w:rsid w:val="000F1A08"/>
    <w:rsid w:val="000F3C5B"/>
    <w:rsid w:val="000F72B7"/>
    <w:rsid w:val="000F7AEA"/>
    <w:rsid w:val="00101393"/>
    <w:rsid w:val="001018DC"/>
    <w:rsid w:val="0010591E"/>
    <w:rsid w:val="00106A31"/>
    <w:rsid w:val="00110F49"/>
    <w:rsid w:val="0011210B"/>
    <w:rsid w:val="00114DD1"/>
    <w:rsid w:val="00114EAA"/>
    <w:rsid w:val="001179AF"/>
    <w:rsid w:val="001273E3"/>
    <w:rsid w:val="00141415"/>
    <w:rsid w:val="00145775"/>
    <w:rsid w:val="00147CE0"/>
    <w:rsid w:val="00153C4B"/>
    <w:rsid w:val="0016313D"/>
    <w:rsid w:val="001679E8"/>
    <w:rsid w:val="00174585"/>
    <w:rsid w:val="00174DED"/>
    <w:rsid w:val="00176376"/>
    <w:rsid w:val="00190677"/>
    <w:rsid w:val="00190D96"/>
    <w:rsid w:val="0019528C"/>
    <w:rsid w:val="0019733A"/>
    <w:rsid w:val="001A2529"/>
    <w:rsid w:val="001A3ED0"/>
    <w:rsid w:val="001A7B25"/>
    <w:rsid w:val="001B0CFF"/>
    <w:rsid w:val="001B23DD"/>
    <w:rsid w:val="001C0666"/>
    <w:rsid w:val="001C4513"/>
    <w:rsid w:val="001D325E"/>
    <w:rsid w:val="001E6F5C"/>
    <w:rsid w:val="001F25AF"/>
    <w:rsid w:val="002039BF"/>
    <w:rsid w:val="00204AD7"/>
    <w:rsid w:val="002166EE"/>
    <w:rsid w:val="00232BAB"/>
    <w:rsid w:val="002342EF"/>
    <w:rsid w:val="00250C21"/>
    <w:rsid w:val="00264D9B"/>
    <w:rsid w:val="00284428"/>
    <w:rsid w:val="00297722"/>
    <w:rsid w:val="002B45A0"/>
    <w:rsid w:val="002F25C5"/>
    <w:rsid w:val="00304FC6"/>
    <w:rsid w:val="00311406"/>
    <w:rsid w:val="00312FE3"/>
    <w:rsid w:val="00321A7E"/>
    <w:rsid w:val="00325020"/>
    <w:rsid w:val="00333FBD"/>
    <w:rsid w:val="00344E4B"/>
    <w:rsid w:val="003452E7"/>
    <w:rsid w:val="003736EE"/>
    <w:rsid w:val="00374FE4"/>
    <w:rsid w:val="003754A6"/>
    <w:rsid w:val="0038188E"/>
    <w:rsid w:val="003818C9"/>
    <w:rsid w:val="0038333B"/>
    <w:rsid w:val="00383545"/>
    <w:rsid w:val="00383B64"/>
    <w:rsid w:val="0038686A"/>
    <w:rsid w:val="00393E6B"/>
    <w:rsid w:val="003942DD"/>
    <w:rsid w:val="003A2D4C"/>
    <w:rsid w:val="003A67A5"/>
    <w:rsid w:val="003C0C33"/>
    <w:rsid w:val="003C3D40"/>
    <w:rsid w:val="003C4C1A"/>
    <w:rsid w:val="003D09F2"/>
    <w:rsid w:val="003D5F48"/>
    <w:rsid w:val="003E2C65"/>
    <w:rsid w:val="003E5A8D"/>
    <w:rsid w:val="003E5D4A"/>
    <w:rsid w:val="003E75C9"/>
    <w:rsid w:val="003F44C4"/>
    <w:rsid w:val="00403C83"/>
    <w:rsid w:val="00406CDE"/>
    <w:rsid w:val="00406DE6"/>
    <w:rsid w:val="00410FA0"/>
    <w:rsid w:val="004163B5"/>
    <w:rsid w:val="00430B26"/>
    <w:rsid w:val="004320D2"/>
    <w:rsid w:val="00437353"/>
    <w:rsid w:val="00437E6E"/>
    <w:rsid w:val="00441DBB"/>
    <w:rsid w:val="0045410A"/>
    <w:rsid w:val="00454B5E"/>
    <w:rsid w:val="004720C8"/>
    <w:rsid w:val="00481B4C"/>
    <w:rsid w:val="00491135"/>
    <w:rsid w:val="00497719"/>
    <w:rsid w:val="004B4212"/>
    <w:rsid w:val="004B7962"/>
    <w:rsid w:val="004C2D58"/>
    <w:rsid w:val="004D4351"/>
    <w:rsid w:val="004E20B4"/>
    <w:rsid w:val="004F098B"/>
    <w:rsid w:val="004F4C21"/>
    <w:rsid w:val="00503347"/>
    <w:rsid w:val="00507B22"/>
    <w:rsid w:val="00507D8E"/>
    <w:rsid w:val="0051193F"/>
    <w:rsid w:val="005205F0"/>
    <w:rsid w:val="00521067"/>
    <w:rsid w:val="00527EEB"/>
    <w:rsid w:val="0053242E"/>
    <w:rsid w:val="00545A9F"/>
    <w:rsid w:val="00552BB3"/>
    <w:rsid w:val="00553B9E"/>
    <w:rsid w:val="00565DAA"/>
    <w:rsid w:val="00566D01"/>
    <w:rsid w:val="00567FAD"/>
    <w:rsid w:val="00575624"/>
    <w:rsid w:val="00576CE4"/>
    <w:rsid w:val="005816F5"/>
    <w:rsid w:val="005838A9"/>
    <w:rsid w:val="00583DBB"/>
    <w:rsid w:val="00590D85"/>
    <w:rsid w:val="00597936"/>
    <w:rsid w:val="005A528E"/>
    <w:rsid w:val="005A6DA7"/>
    <w:rsid w:val="005B3D88"/>
    <w:rsid w:val="005C4172"/>
    <w:rsid w:val="005D5F56"/>
    <w:rsid w:val="005E3993"/>
    <w:rsid w:val="005E461B"/>
    <w:rsid w:val="005E60A2"/>
    <w:rsid w:val="005E627E"/>
    <w:rsid w:val="005F7BE0"/>
    <w:rsid w:val="0061102F"/>
    <w:rsid w:val="00616108"/>
    <w:rsid w:val="00621288"/>
    <w:rsid w:val="006316A9"/>
    <w:rsid w:val="00631AFC"/>
    <w:rsid w:val="00631D2F"/>
    <w:rsid w:val="006579A1"/>
    <w:rsid w:val="00662745"/>
    <w:rsid w:val="00662904"/>
    <w:rsid w:val="00664D01"/>
    <w:rsid w:val="00666C72"/>
    <w:rsid w:val="00685519"/>
    <w:rsid w:val="00685F76"/>
    <w:rsid w:val="00690512"/>
    <w:rsid w:val="0069181D"/>
    <w:rsid w:val="00693C26"/>
    <w:rsid w:val="006A5B2A"/>
    <w:rsid w:val="006B34F0"/>
    <w:rsid w:val="006B79BB"/>
    <w:rsid w:val="006C33A6"/>
    <w:rsid w:val="006C4748"/>
    <w:rsid w:val="006D0C06"/>
    <w:rsid w:val="006D4BC3"/>
    <w:rsid w:val="006E0FA1"/>
    <w:rsid w:val="006E408C"/>
    <w:rsid w:val="006F75D5"/>
    <w:rsid w:val="00701183"/>
    <w:rsid w:val="007027F9"/>
    <w:rsid w:val="00705947"/>
    <w:rsid w:val="00706926"/>
    <w:rsid w:val="00710A3C"/>
    <w:rsid w:val="007120A0"/>
    <w:rsid w:val="00723CA6"/>
    <w:rsid w:val="007315EF"/>
    <w:rsid w:val="00735062"/>
    <w:rsid w:val="0074201F"/>
    <w:rsid w:val="0074301B"/>
    <w:rsid w:val="00744D3F"/>
    <w:rsid w:val="007528E1"/>
    <w:rsid w:val="00761DB3"/>
    <w:rsid w:val="0077600C"/>
    <w:rsid w:val="007766CD"/>
    <w:rsid w:val="0078689E"/>
    <w:rsid w:val="00794B40"/>
    <w:rsid w:val="007951CE"/>
    <w:rsid w:val="007A40A3"/>
    <w:rsid w:val="007A7ED9"/>
    <w:rsid w:val="007B0B75"/>
    <w:rsid w:val="007B5C39"/>
    <w:rsid w:val="007C08F0"/>
    <w:rsid w:val="007C78D8"/>
    <w:rsid w:val="007C7D30"/>
    <w:rsid w:val="007D3857"/>
    <w:rsid w:val="007E2AFA"/>
    <w:rsid w:val="007F018D"/>
    <w:rsid w:val="00803986"/>
    <w:rsid w:val="00812EFD"/>
    <w:rsid w:val="00813CB2"/>
    <w:rsid w:val="008306A0"/>
    <w:rsid w:val="008345BB"/>
    <w:rsid w:val="0084136E"/>
    <w:rsid w:val="00841903"/>
    <w:rsid w:val="00844144"/>
    <w:rsid w:val="008518CF"/>
    <w:rsid w:val="00853082"/>
    <w:rsid w:val="008607E9"/>
    <w:rsid w:val="008612D7"/>
    <w:rsid w:val="00861EF7"/>
    <w:rsid w:val="00863E73"/>
    <w:rsid w:val="008723A7"/>
    <w:rsid w:val="008743BD"/>
    <w:rsid w:val="00877E81"/>
    <w:rsid w:val="00884BCA"/>
    <w:rsid w:val="008854C1"/>
    <w:rsid w:val="0088641C"/>
    <w:rsid w:val="00893F39"/>
    <w:rsid w:val="008A22D1"/>
    <w:rsid w:val="008B16BB"/>
    <w:rsid w:val="008B1F21"/>
    <w:rsid w:val="008B325C"/>
    <w:rsid w:val="008B6307"/>
    <w:rsid w:val="008B6F4C"/>
    <w:rsid w:val="008D33DE"/>
    <w:rsid w:val="008D5E25"/>
    <w:rsid w:val="008F3947"/>
    <w:rsid w:val="00900A1A"/>
    <w:rsid w:val="00905E09"/>
    <w:rsid w:val="009101F8"/>
    <w:rsid w:val="009102BE"/>
    <w:rsid w:val="009106E3"/>
    <w:rsid w:val="00913211"/>
    <w:rsid w:val="009156D1"/>
    <w:rsid w:val="00920BDB"/>
    <w:rsid w:val="00921018"/>
    <w:rsid w:val="009261D0"/>
    <w:rsid w:val="00930718"/>
    <w:rsid w:val="009314AC"/>
    <w:rsid w:val="00935971"/>
    <w:rsid w:val="0094337E"/>
    <w:rsid w:val="0094702D"/>
    <w:rsid w:val="00964F56"/>
    <w:rsid w:val="009679D5"/>
    <w:rsid w:val="009717C8"/>
    <w:rsid w:val="00973715"/>
    <w:rsid w:val="00977ECC"/>
    <w:rsid w:val="0098286C"/>
    <w:rsid w:val="0098615E"/>
    <w:rsid w:val="00987FF5"/>
    <w:rsid w:val="009B571B"/>
    <w:rsid w:val="009B6E17"/>
    <w:rsid w:val="009C0126"/>
    <w:rsid w:val="009F3504"/>
    <w:rsid w:val="009F48A7"/>
    <w:rsid w:val="009F5330"/>
    <w:rsid w:val="00A02055"/>
    <w:rsid w:val="00A04193"/>
    <w:rsid w:val="00A11155"/>
    <w:rsid w:val="00A12674"/>
    <w:rsid w:val="00A15700"/>
    <w:rsid w:val="00A218CA"/>
    <w:rsid w:val="00A2237F"/>
    <w:rsid w:val="00A23342"/>
    <w:rsid w:val="00A360B7"/>
    <w:rsid w:val="00A37552"/>
    <w:rsid w:val="00A44198"/>
    <w:rsid w:val="00A447EF"/>
    <w:rsid w:val="00A602A6"/>
    <w:rsid w:val="00A644A1"/>
    <w:rsid w:val="00A66E00"/>
    <w:rsid w:val="00A86CE1"/>
    <w:rsid w:val="00AA21BE"/>
    <w:rsid w:val="00AA3885"/>
    <w:rsid w:val="00AA6A04"/>
    <w:rsid w:val="00AB51BB"/>
    <w:rsid w:val="00AC4D18"/>
    <w:rsid w:val="00AD2DA2"/>
    <w:rsid w:val="00AD4C96"/>
    <w:rsid w:val="00AE290D"/>
    <w:rsid w:val="00AF29EC"/>
    <w:rsid w:val="00AF4C28"/>
    <w:rsid w:val="00AF500B"/>
    <w:rsid w:val="00B031DF"/>
    <w:rsid w:val="00B040D3"/>
    <w:rsid w:val="00B044AE"/>
    <w:rsid w:val="00B04AA4"/>
    <w:rsid w:val="00B07DD0"/>
    <w:rsid w:val="00B23516"/>
    <w:rsid w:val="00B24F78"/>
    <w:rsid w:val="00B27478"/>
    <w:rsid w:val="00B274E1"/>
    <w:rsid w:val="00B32D52"/>
    <w:rsid w:val="00B34761"/>
    <w:rsid w:val="00B37A09"/>
    <w:rsid w:val="00B4670A"/>
    <w:rsid w:val="00B6117A"/>
    <w:rsid w:val="00B6342A"/>
    <w:rsid w:val="00B65656"/>
    <w:rsid w:val="00B66CC9"/>
    <w:rsid w:val="00B6763F"/>
    <w:rsid w:val="00B7342D"/>
    <w:rsid w:val="00B75E9D"/>
    <w:rsid w:val="00B76C98"/>
    <w:rsid w:val="00B97355"/>
    <w:rsid w:val="00BA50B9"/>
    <w:rsid w:val="00BB09E8"/>
    <w:rsid w:val="00BB79EF"/>
    <w:rsid w:val="00BC1A4A"/>
    <w:rsid w:val="00BC1FC1"/>
    <w:rsid w:val="00BC2010"/>
    <w:rsid w:val="00BC27C4"/>
    <w:rsid w:val="00BC32FF"/>
    <w:rsid w:val="00BE021D"/>
    <w:rsid w:val="00BE3557"/>
    <w:rsid w:val="00BE5F86"/>
    <w:rsid w:val="00BF12D9"/>
    <w:rsid w:val="00C01D7B"/>
    <w:rsid w:val="00C179D6"/>
    <w:rsid w:val="00C25288"/>
    <w:rsid w:val="00C263CB"/>
    <w:rsid w:val="00C27013"/>
    <w:rsid w:val="00C35726"/>
    <w:rsid w:val="00C42D35"/>
    <w:rsid w:val="00C45F00"/>
    <w:rsid w:val="00C53811"/>
    <w:rsid w:val="00C5394D"/>
    <w:rsid w:val="00C72611"/>
    <w:rsid w:val="00C743A1"/>
    <w:rsid w:val="00C82A74"/>
    <w:rsid w:val="00C87722"/>
    <w:rsid w:val="00C87F18"/>
    <w:rsid w:val="00C92385"/>
    <w:rsid w:val="00C95AB1"/>
    <w:rsid w:val="00CA0611"/>
    <w:rsid w:val="00CA24D1"/>
    <w:rsid w:val="00CA42C5"/>
    <w:rsid w:val="00CA6807"/>
    <w:rsid w:val="00CB13D8"/>
    <w:rsid w:val="00CB4866"/>
    <w:rsid w:val="00CB4F9E"/>
    <w:rsid w:val="00CB6806"/>
    <w:rsid w:val="00CC047E"/>
    <w:rsid w:val="00CC2F07"/>
    <w:rsid w:val="00CC62F8"/>
    <w:rsid w:val="00CD31DB"/>
    <w:rsid w:val="00D13042"/>
    <w:rsid w:val="00D13909"/>
    <w:rsid w:val="00D16F62"/>
    <w:rsid w:val="00D177CA"/>
    <w:rsid w:val="00D216F3"/>
    <w:rsid w:val="00D23B0F"/>
    <w:rsid w:val="00D242D2"/>
    <w:rsid w:val="00D25DF9"/>
    <w:rsid w:val="00D30307"/>
    <w:rsid w:val="00D40507"/>
    <w:rsid w:val="00D459B2"/>
    <w:rsid w:val="00D55F8C"/>
    <w:rsid w:val="00D566AD"/>
    <w:rsid w:val="00D60410"/>
    <w:rsid w:val="00D72FEC"/>
    <w:rsid w:val="00D74BEF"/>
    <w:rsid w:val="00D86FE2"/>
    <w:rsid w:val="00D8745E"/>
    <w:rsid w:val="00DA0374"/>
    <w:rsid w:val="00DA3BBC"/>
    <w:rsid w:val="00DA7AAA"/>
    <w:rsid w:val="00DB3098"/>
    <w:rsid w:val="00DB43B9"/>
    <w:rsid w:val="00DD3E41"/>
    <w:rsid w:val="00DE0148"/>
    <w:rsid w:val="00DE1C73"/>
    <w:rsid w:val="00DF0D06"/>
    <w:rsid w:val="00E176E7"/>
    <w:rsid w:val="00E207A0"/>
    <w:rsid w:val="00E20EFF"/>
    <w:rsid w:val="00E2133B"/>
    <w:rsid w:val="00E23416"/>
    <w:rsid w:val="00E25E7A"/>
    <w:rsid w:val="00E26D5C"/>
    <w:rsid w:val="00E30BE8"/>
    <w:rsid w:val="00E358A1"/>
    <w:rsid w:val="00E37178"/>
    <w:rsid w:val="00E521B2"/>
    <w:rsid w:val="00E54A92"/>
    <w:rsid w:val="00E55021"/>
    <w:rsid w:val="00E57946"/>
    <w:rsid w:val="00E60D77"/>
    <w:rsid w:val="00E71118"/>
    <w:rsid w:val="00E87825"/>
    <w:rsid w:val="00EA4AF7"/>
    <w:rsid w:val="00EB0737"/>
    <w:rsid w:val="00EB64E8"/>
    <w:rsid w:val="00ED05D0"/>
    <w:rsid w:val="00ED096E"/>
    <w:rsid w:val="00ED288D"/>
    <w:rsid w:val="00ED4A19"/>
    <w:rsid w:val="00EE6F22"/>
    <w:rsid w:val="00EE7912"/>
    <w:rsid w:val="00EF6251"/>
    <w:rsid w:val="00F0527B"/>
    <w:rsid w:val="00F05898"/>
    <w:rsid w:val="00F1588C"/>
    <w:rsid w:val="00F26719"/>
    <w:rsid w:val="00F270DF"/>
    <w:rsid w:val="00F32E5F"/>
    <w:rsid w:val="00F359B3"/>
    <w:rsid w:val="00F41F49"/>
    <w:rsid w:val="00F42A96"/>
    <w:rsid w:val="00F45D80"/>
    <w:rsid w:val="00F551E5"/>
    <w:rsid w:val="00F56CA8"/>
    <w:rsid w:val="00F6110C"/>
    <w:rsid w:val="00F61CF1"/>
    <w:rsid w:val="00F7696C"/>
    <w:rsid w:val="00F77490"/>
    <w:rsid w:val="00F81454"/>
    <w:rsid w:val="00F82BDC"/>
    <w:rsid w:val="00F966B5"/>
    <w:rsid w:val="00FA1B79"/>
    <w:rsid w:val="00FA59AF"/>
    <w:rsid w:val="00FA6E96"/>
    <w:rsid w:val="00FC59FE"/>
    <w:rsid w:val="00FD0492"/>
    <w:rsid w:val="00FD071C"/>
    <w:rsid w:val="00FD0CBD"/>
    <w:rsid w:val="00FD4E92"/>
    <w:rsid w:val="00FD5D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C53811"/>
    <w:rPr>
      <w:sz w:val="18"/>
      <w:szCs w:val="18"/>
    </w:rPr>
  </w:style>
  <w:style w:type="paragraph" w:styleId="CommentText">
    <w:name w:val="annotation text"/>
    <w:basedOn w:val="Normal"/>
    <w:link w:val="CommentTextChar"/>
    <w:semiHidden/>
    <w:unhideWhenUsed/>
    <w:rsid w:val="00C53811"/>
    <w:rPr>
      <w:szCs w:val="24"/>
    </w:rPr>
  </w:style>
  <w:style w:type="character" w:customStyle="1" w:styleId="CommentTextChar">
    <w:name w:val="Comment Text Char"/>
    <w:basedOn w:val="DefaultParagraphFont"/>
    <w:link w:val="CommentText"/>
    <w:semiHidden/>
    <w:rsid w:val="00C53811"/>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194731105">
      <w:bodyDiv w:val="1"/>
      <w:marLeft w:val="0"/>
      <w:marRight w:val="0"/>
      <w:marTop w:val="0"/>
      <w:marBottom w:val="0"/>
      <w:divBdr>
        <w:top w:val="none" w:sz="0" w:space="0" w:color="auto"/>
        <w:left w:val="none" w:sz="0" w:space="0" w:color="auto"/>
        <w:bottom w:val="none" w:sz="0" w:space="0" w:color="auto"/>
        <w:right w:val="none" w:sz="0" w:space="0" w:color="auto"/>
      </w:divBdr>
    </w:div>
    <w:div w:id="387536721">
      <w:bodyDiv w:val="1"/>
      <w:marLeft w:val="0"/>
      <w:marRight w:val="0"/>
      <w:marTop w:val="0"/>
      <w:marBottom w:val="0"/>
      <w:divBdr>
        <w:top w:val="none" w:sz="0" w:space="0" w:color="auto"/>
        <w:left w:val="none" w:sz="0" w:space="0" w:color="auto"/>
        <w:bottom w:val="none" w:sz="0" w:space="0" w:color="auto"/>
        <w:right w:val="none" w:sz="0" w:space="0" w:color="auto"/>
      </w:divBdr>
    </w:div>
    <w:div w:id="410780206">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urce xmlns="1d50e6a6-8bb7-4537-b253-ef2952a88655">Multiledgers</Source>
    <Meeting_x0020_type xmlns="1d50e6a6-8bb7-4537-b253-ef2952a88655" xsi:nil="true"/>
    <Meeting_x0020_date xmlns="1d50e6a6-8bb7-4537-b253-ef2952a88655" xsi:nil="true"/>
  </documentManagement>
</p:properties>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4C278C83-7347-402C-86B3-086E2A377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d50e6a6-8bb7-4537-b253-ef2952a88655"/>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D3.2 - Overview of existing platforms and mapping to distributed ledger technology reference architecture - Corda</vt:lpstr>
    </vt:vector>
  </TitlesOfParts>
  <Manager>ITU-T</Manager>
  <Company>International Telecommunication Union (ITU)</Company>
  <LinksUpToDate>false</LinksUpToDate>
  <CharactersWithSpaces>7407</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D3.2 - Overview of existing platforms and mapping to distributed ledger technology reference architecture - Corda</dc:title>
  <dc:creator>Paulo B</dc:creator>
  <cp:keywords>Distributed Ledger Technologies; Reference Architecture Mapping</cp:keywords>
  <dc:description>DLT-I-D3.2-RA-Corda Mapping Template.Mar-2019.docx  For: _x000d_Document date: _x000d_Saved by ITU51011775 at 06:22:51 on 28/03/2019</dc:description>
  <cp:lastModifiedBy>Adolph, Martin</cp:lastModifiedBy>
  <cp:revision>6</cp:revision>
  <cp:lastPrinted>2017-11-13T11:37:00Z</cp:lastPrinted>
  <dcterms:created xsi:type="dcterms:W3CDTF">2019-07-24T04:01:00Z</dcterms:created>
  <dcterms:modified xsi:type="dcterms:W3CDTF">2019-08-19T15:07:00Z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DLT-I-D3.2-RA-Corda Mapping Template.Mar-2019.docx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(2)PKdcgJOrCL6K32uUZGemLIBpVhjDkTtTs441lL1soxACQb3XFrLymKeWDbDfD7nE6HUdKX1U
9iXc5g+55UxZs8cvxbuRBVXOdYM51WsRLilpob/+qAZW9g59vc1Tu5i+/xREkbHMCjBqdLWE
2+Cih7m1kpQNsyFwq//GgqRIjBqM2dRTBcX4I3ybyOzT7x65Iy6RegwGdc0ZeQL5GIVfurVJ
rByKX1eMUa8ZGD/F93</vt:lpwstr>
  </property>
  <property fmtid="{D5CDD505-2E9C-101B-9397-08002B2CF9AE}" pid="10" name="_2015_ms_pID_7253431">
    <vt:lpwstr>fk662/XcHfigppO9RZY3m+w5tlYYkr+PPxfGZHpj+e1eAA0ojpOfq1
WngRA4VD656UEBM1k81Ilo9dQ3pL/Yg4Omvgc6EvA/AGCWzhA/cXQhNLhUfveLdws8BzbNzb
FmAO3vtAVoQryINFXrvc7MUSf0G3xCuDkHbf6fSitPppCXUE2wQj3GdSAttM9iT1xskJPawG
uSvHTeJHByoMBeqA</vt:lpwstr>
  </property>
</Properties>
</file>