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6EF83" w14:textId="77777777" w:rsidR="00DB030B" w:rsidRPr="00C33F8A" w:rsidRDefault="00DB030B" w:rsidP="00C33F8A">
      <w:pPr>
        <w:rPr>
          <w:rFonts w:ascii="Times New Roman" w:hAnsi="Times New Roman" w:cs="Times New Roman"/>
        </w:rPr>
      </w:pPr>
    </w:p>
    <w:p w14:paraId="4C4BC1BB" w14:textId="49A3C56D" w:rsidR="00DB030B" w:rsidRPr="00C33F8A" w:rsidRDefault="00DB030B" w:rsidP="00C33F8A">
      <w:pPr>
        <w:jc w:val="center"/>
        <w:rPr>
          <w:rFonts w:ascii="Times New Roman" w:hAnsi="Times New Roman" w:cs="Times New Roman"/>
          <w:sz w:val="40"/>
          <w:szCs w:val="40"/>
        </w:rPr>
      </w:pPr>
      <w:r w:rsidRPr="00C33F8A">
        <w:rPr>
          <w:rFonts w:ascii="Times New Roman" w:hAnsi="Times New Roman" w:cs="Times New Roman"/>
          <w:sz w:val="40"/>
          <w:szCs w:val="40"/>
        </w:rPr>
        <w:t>SE 4485: Software Engineering Projects</w:t>
      </w:r>
    </w:p>
    <w:p w14:paraId="610627B7" w14:textId="62008965" w:rsidR="00DB030B" w:rsidRPr="00C33F8A" w:rsidRDefault="00ED526C" w:rsidP="00C33F8A">
      <w:pPr>
        <w:spacing w:before="240"/>
        <w:jc w:val="center"/>
        <w:rPr>
          <w:rFonts w:ascii="Times New Roman" w:hAnsi="Times New Roman" w:cs="Times New Roman"/>
          <w:sz w:val="32"/>
          <w:szCs w:val="32"/>
        </w:rPr>
      </w:pPr>
      <w:r w:rsidRPr="00C33F8A">
        <w:rPr>
          <w:rFonts w:ascii="Times New Roman" w:hAnsi="Times New Roman" w:cs="Times New Roman"/>
          <w:sz w:val="32"/>
          <w:szCs w:val="32"/>
        </w:rPr>
        <w:t>Fall</w:t>
      </w:r>
      <w:r w:rsidR="00906D3B" w:rsidRPr="00C33F8A">
        <w:rPr>
          <w:rFonts w:ascii="Times New Roman" w:hAnsi="Times New Roman" w:cs="Times New Roman"/>
          <w:sz w:val="32"/>
          <w:szCs w:val="32"/>
        </w:rPr>
        <w:t xml:space="preserve"> 2025</w:t>
      </w:r>
    </w:p>
    <w:p w14:paraId="4997F098" w14:textId="5DCF3E8B" w:rsidR="00DB030B" w:rsidRPr="00C33F8A" w:rsidRDefault="00DB030B" w:rsidP="00C33F8A">
      <w:pPr>
        <w:spacing w:before="240"/>
        <w:jc w:val="center"/>
        <w:rPr>
          <w:rFonts w:ascii="Times New Roman" w:hAnsi="Times New Roman" w:cs="Times New Roman"/>
          <w:color w:val="000000"/>
          <w:sz w:val="40"/>
          <w:szCs w:val="40"/>
        </w:rPr>
      </w:pPr>
      <w:r w:rsidRPr="00C33F8A">
        <w:rPr>
          <w:rFonts w:ascii="Times New Roman" w:hAnsi="Times New Roman" w:cs="Times New Roman"/>
          <w:color w:val="000000"/>
          <w:sz w:val="40"/>
          <w:szCs w:val="40"/>
        </w:rPr>
        <w:t>Detailed Design Documentation</w:t>
      </w:r>
    </w:p>
    <w:p w14:paraId="64F5C105" w14:textId="77777777" w:rsidR="00DB030B" w:rsidRPr="00C33F8A" w:rsidRDefault="00DB030B" w:rsidP="00DB030B">
      <w:pPr>
        <w:rPr>
          <w:rFonts w:ascii="Times New Roman" w:hAnsi="Times New Roman" w:cs="Times New Roman"/>
          <w:color w:val="000000"/>
          <w:sz w:val="24"/>
          <w:szCs w:val="24"/>
        </w:rPr>
      </w:pPr>
    </w:p>
    <w:p w14:paraId="42FAD9CC" w14:textId="77777777" w:rsidR="00DB030B" w:rsidRPr="00C33F8A" w:rsidRDefault="00DB030B" w:rsidP="00DB030B">
      <w:pPr>
        <w:rPr>
          <w:rFonts w:ascii="Times New Roman" w:hAnsi="Times New Roman" w:cs="Times New Roman"/>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B20779" w:rsidRPr="00C33F8A" w14:paraId="3C2B95EA" w14:textId="77777777" w:rsidTr="00C33F8A">
        <w:trPr>
          <w:jc w:val="center"/>
        </w:trPr>
        <w:tc>
          <w:tcPr>
            <w:tcW w:w="2250" w:type="dxa"/>
            <w:vAlign w:val="center"/>
          </w:tcPr>
          <w:p w14:paraId="2C82400D"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Group Number</w:t>
            </w:r>
          </w:p>
        </w:tc>
        <w:tc>
          <w:tcPr>
            <w:tcW w:w="6120" w:type="dxa"/>
            <w:vAlign w:val="center"/>
          </w:tcPr>
          <w:p w14:paraId="7B0CFBFA" w14:textId="33CAF7D5"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Group 1</w:t>
            </w:r>
          </w:p>
        </w:tc>
      </w:tr>
      <w:tr w:rsidR="00B20779" w:rsidRPr="00C33F8A" w14:paraId="0C6FB39C" w14:textId="77777777" w:rsidTr="00C33F8A">
        <w:trPr>
          <w:jc w:val="center"/>
        </w:trPr>
        <w:tc>
          <w:tcPr>
            <w:tcW w:w="2250" w:type="dxa"/>
            <w:vAlign w:val="center"/>
          </w:tcPr>
          <w:p w14:paraId="6F2301A7" w14:textId="77777777" w:rsidR="00B20779" w:rsidRPr="00C33F8A" w:rsidRDefault="00B20779" w:rsidP="00B03D57">
            <w:pPr>
              <w:spacing w:before="240"/>
              <w:jc w:val="center"/>
              <w:rPr>
                <w:rFonts w:ascii="Times New Roman" w:hAnsi="Times New Roman" w:cs="Times New Roman"/>
                <w:color w:val="000000"/>
              </w:rPr>
            </w:pPr>
            <w:r w:rsidRPr="00C33F8A">
              <w:rPr>
                <w:rFonts w:ascii="Times New Roman" w:hAnsi="Times New Roman" w:cs="Times New Roman"/>
                <w:color w:val="000000"/>
              </w:rPr>
              <w:t>Project Title</w:t>
            </w:r>
          </w:p>
        </w:tc>
        <w:tc>
          <w:tcPr>
            <w:tcW w:w="6120" w:type="dxa"/>
            <w:vAlign w:val="center"/>
          </w:tcPr>
          <w:p w14:paraId="12742302" w14:textId="31ED134A"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County Level Air Quality Prediction Application</w:t>
            </w:r>
          </w:p>
        </w:tc>
      </w:tr>
      <w:tr w:rsidR="00B20779" w:rsidRPr="00C33F8A" w14:paraId="117E34A4" w14:textId="77777777" w:rsidTr="00C33F8A">
        <w:trPr>
          <w:jc w:val="center"/>
        </w:trPr>
        <w:tc>
          <w:tcPr>
            <w:tcW w:w="2250" w:type="dxa"/>
            <w:vAlign w:val="center"/>
          </w:tcPr>
          <w:p w14:paraId="344A1DC5"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Sponsoring Company</w:t>
            </w:r>
          </w:p>
        </w:tc>
        <w:tc>
          <w:tcPr>
            <w:tcW w:w="6120" w:type="dxa"/>
            <w:vAlign w:val="center"/>
          </w:tcPr>
          <w:p w14:paraId="5C966A70" w14:textId="4DC1B37F"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Raytheon (Team A)</w:t>
            </w:r>
          </w:p>
        </w:tc>
      </w:tr>
      <w:tr w:rsidR="00BC3636" w:rsidRPr="006937B9" w14:paraId="1A9B1B06" w14:textId="77777777" w:rsidTr="00C33F8A">
        <w:trPr>
          <w:jc w:val="center"/>
        </w:trPr>
        <w:tc>
          <w:tcPr>
            <w:tcW w:w="2250" w:type="dxa"/>
            <w:vAlign w:val="center"/>
          </w:tcPr>
          <w:p w14:paraId="31B624E9"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Sponsor(s)</w:t>
            </w:r>
          </w:p>
        </w:tc>
        <w:tc>
          <w:tcPr>
            <w:tcW w:w="6120" w:type="dxa"/>
            <w:vAlign w:val="center"/>
          </w:tcPr>
          <w:p w14:paraId="5D91DD02"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Ryan Havens &lt;Ryan.Havens@rtx.com&gt;,</w:t>
            </w:r>
          </w:p>
          <w:p w14:paraId="3FD874F6"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Marc Perna &lt;marc.perna@rtx.com&gt;,</w:t>
            </w:r>
          </w:p>
          <w:p w14:paraId="6E0BD609"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Trey Williams &lt;trey.williams@rtx.com&gt;,</w:t>
            </w:r>
          </w:p>
          <w:p w14:paraId="3677523F" w14:textId="766A5EE3" w:rsidR="00BC3636" w:rsidRPr="00C33F8A" w:rsidRDefault="00B91DB4" w:rsidP="00B91DB4">
            <w:pPr>
              <w:spacing w:before="240"/>
              <w:rPr>
                <w:rFonts w:ascii="Times New Roman" w:hAnsi="Times New Roman" w:cs="Times New Roman"/>
                <w:color w:val="000000"/>
                <w:lang w:val="sv-SE"/>
              </w:rPr>
            </w:pPr>
            <w:r w:rsidRPr="00BB02B5">
              <w:rPr>
                <w:rFonts w:ascii="Times New Roman" w:hAnsi="Times New Roman" w:cs="Times New Roman"/>
                <w:sz w:val="24"/>
                <w:szCs w:val="24"/>
              </w:rPr>
              <w:t xml:space="preserve">       </w:t>
            </w:r>
            <w:r w:rsidR="00BC3636" w:rsidRPr="00C33F8A">
              <w:rPr>
                <w:rFonts w:ascii="Times New Roman" w:hAnsi="Times New Roman" w:cs="Times New Roman"/>
                <w:sz w:val="24"/>
                <w:szCs w:val="24"/>
                <w:lang w:val="sv-SE"/>
              </w:rPr>
              <w:t>Trevor Lang &lt;trevor.a.lang@rtx.com&gt;</w:t>
            </w:r>
          </w:p>
        </w:tc>
      </w:tr>
      <w:tr w:rsidR="00BC3636" w:rsidRPr="00C33F8A" w14:paraId="3C38044A" w14:textId="77777777" w:rsidTr="00C33F8A">
        <w:trPr>
          <w:jc w:val="center"/>
        </w:trPr>
        <w:tc>
          <w:tcPr>
            <w:tcW w:w="2250" w:type="dxa"/>
            <w:vAlign w:val="center"/>
          </w:tcPr>
          <w:p w14:paraId="4B686A61"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Students</w:t>
            </w:r>
          </w:p>
        </w:tc>
        <w:tc>
          <w:tcPr>
            <w:tcW w:w="6120" w:type="dxa"/>
            <w:vAlign w:val="center"/>
          </w:tcPr>
          <w:p w14:paraId="5A8A401B"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1. Jay Chung &lt;cwc130330@utdallas.edu&gt;</w:t>
            </w:r>
          </w:p>
          <w:p w14:paraId="04CA2D8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2. Amelia Quinn &lt;qcb220000&gt;</w:t>
            </w:r>
          </w:p>
          <w:p w14:paraId="5B40F56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3. Kevin Melo &lt;ksm220005&gt;</w:t>
            </w:r>
          </w:p>
          <w:p w14:paraId="661318BA"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4. AJ Kimbrough &lt;ank210005&gt;</w:t>
            </w:r>
          </w:p>
          <w:p w14:paraId="05A88D23"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5. David Santos &lt;des210001&gt;</w:t>
            </w:r>
          </w:p>
          <w:p w14:paraId="2C330448" w14:textId="1F3E255C" w:rsidR="00BC3636" w:rsidRPr="00C33F8A" w:rsidRDefault="00B91DB4" w:rsidP="00B91DB4">
            <w:pPr>
              <w:spacing w:before="240"/>
              <w:rPr>
                <w:rFonts w:ascii="Times New Roman" w:hAnsi="Times New Roman" w:cs="Times New Roman"/>
                <w:color w:val="000000"/>
              </w:rPr>
            </w:pPr>
            <w:r>
              <w:rPr>
                <w:rFonts w:ascii="Times New Roman" w:hAnsi="Times New Roman" w:cs="Times New Roman"/>
                <w:sz w:val="24"/>
                <w:szCs w:val="24"/>
              </w:rPr>
              <w:t xml:space="preserve">       </w:t>
            </w:r>
            <w:r w:rsidR="00BC3636" w:rsidRPr="00C33F8A">
              <w:rPr>
                <w:rFonts w:ascii="Times New Roman" w:hAnsi="Times New Roman" w:cs="Times New Roman"/>
                <w:sz w:val="24"/>
                <w:szCs w:val="24"/>
              </w:rPr>
              <w:t>6. Andrew Enright &lt;ame210008&gt;</w:t>
            </w:r>
          </w:p>
        </w:tc>
      </w:tr>
    </w:tbl>
    <w:p w14:paraId="4C096552" w14:textId="77777777" w:rsidR="00DB030B" w:rsidRPr="00C33F8A" w:rsidRDefault="00DB030B" w:rsidP="00DB030B">
      <w:pPr>
        <w:rPr>
          <w:rFonts w:ascii="Times New Roman" w:hAnsi="Times New Roman" w:cs="Times New Roman"/>
          <w:color w:val="000000"/>
          <w:sz w:val="24"/>
          <w:szCs w:val="24"/>
        </w:rPr>
      </w:pPr>
    </w:p>
    <w:p w14:paraId="38794D1C" w14:textId="729F3D53" w:rsidR="00DB030B" w:rsidRPr="00C33F8A" w:rsidRDefault="00DB030B" w:rsidP="009C3AE3">
      <w:pPr>
        <w:rPr>
          <w:rFonts w:ascii="Times New Roman" w:hAnsi="Times New Roman" w:cs="Times New Roman"/>
        </w:rPr>
      </w:pPr>
    </w:p>
    <w:p w14:paraId="0A51C721" w14:textId="77777777" w:rsidR="00C33F8A" w:rsidRDefault="00C33F8A">
      <w:pPr>
        <w:rPr>
          <w:rFonts w:ascii="Times New Roman" w:hAnsi="Times New Roman" w:cs="Times New Roman"/>
          <w:b/>
          <w:sz w:val="24"/>
          <w:szCs w:val="24"/>
        </w:rPr>
      </w:pPr>
      <w:r>
        <w:rPr>
          <w:rFonts w:ascii="Times New Roman" w:hAnsi="Times New Roman" w:cs="Times New Roman"/>
          <w:b/>
          <w:sz w:val="24"/>
          <w:szCs w:val="24"/>
        </w:rPr>
        <w:br w:type="page"/>
      </w:r>
    </w:p>
    <w:p w14:paraId="124F7F83" w14:textId="2EA4FB84" w:rsidR="00DE7CB0" w:rsidRPr="00C33F8A" w:rsidRDefault="00DE7CB0" w:rsidP="00C6456A">
      <w:pPr>
        <w:spacing w:before="240" w:after="240" w:line="276" w:lineRule="auto"/>
        <w:ind w:right="20"/>
        <w:jc w:val="both"/>
        <w:rPr>
          <w:rFonts w:ascii="Times New Roman" w:hAnsi="Times New Roman" w:cs="Times New Roman"/>
          <w:b/>
          <w:sz w:val="24"/>
          <w:szCs w:val="24"/>
        </w:rPr>
      </w:pPr>
      <w:r w:rsidRPr="00C33F8A">
        <w:rPr>
          <w:rFonts w:ascii="Times New Roman" w:hAnsi="Times New Roman" w:cs="Times New Roman"/>
          <w:b/>
          <w:sz w:val="24"/>
          <w:szCs w:val="24"/>
        </w:rPr>
        <w:lastRenderedPageBreak/>
        <w:t>ABSTRACT</w:t>
      </w:r>
    </w:p>
    <w:p w14:paraId="404614CE" w14:textId="5905F045" w:rsidR="00BD5AFB" w:rsidRPr="00C33F8A" w:rsidRDefault="00DE7CB0" w:rsidP="006937B9">
      <w:pPr>
        <w:spacing w:before="240" w:after="240"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This document </w:t>
      </w:r>
      <w:r w:rsidR="006937B9">
        <w:rPr>
          <w:rFonts w:ascii="Times New Roman" w:hAnsi="Times New Roman" w:cs="Times New Roman"/>
          <w:sz w:val="24"/>
          <w:szCs w:val="24"/>
        </w:rPr>
        <w:t>defines</w:t>
      </w:r>
      <w:r w:rsidR="00BD5AFB" w:rsidRPr="00C33F8A">
        <w:rPr>
          <w:rFonts w:ascii="Times New Roman" w:hAnsi="Times New Roman" w:cs="Times New Roman"/>
          <w:sz w:val="24"/>
          <w:szCs w:val="24"/>
        </w:rPr>
        <w:t xml:space="preserve"> the </w:t>
      </w:r>
      <w:r w:rsidR="006937B9">
        <w:rPr>
          <w:rFonts w:ascii="Times New Roman" w:hAnsi="Times New Roman" w:cs="Times New Roman"/>
          <w:sz w:val="24"/>
          <w:szCs w:val="24"/>
        </w:rPr>
        <w:t>D</w:t>
      </w:r>
      <w:r w:rsidR="00BD5AFB" w:rsidRPr="00C33F8A">
        <w:rPr>
          <w:rFonts w:ascii="Times New Roman" w:hAnsi="Times New Roman" w:cs="Times New Roman"/>
          <w:sz w:val="24"/>
          <w:szCs w:val="24"/>
        </w:rPr>
        <w:t xml:space="preserve">etailed </w:t>
      </w:r>
      <w:r w:rsidR="006937B9">
        <w:rPr>
          <w:rFonts w:ascii="Times New Roman" w:hAnsi="Times New Roman" w:cs="Times New Roman"/>
          <w:sz w:val="24"/>
          <w:szCs w:val="24"/>
        </w:rPr>
        <w:t>D</w:t>
      </w:r>
      <w:r w:rsidR="00BD5AFB" w:rsidRPr="00C33F8A">
        <w:rPr>
          <w:rFonts w:ascii="Times New Roman" w:hAnsi="Times New Roman" w:cs="Times New Roman"/>
          <w:sz w:val="24"/>
          <w:szCs w:val="24"/>
        </w:rPr>
        <w:t>esign for the County</w:t>
      </w:r>
      <w:r w:rsidR="00712E01" w:rsidRPr="00C33F8A">
        <w:rPr>
          <w:rFonts w:ascii="Times New Roman" w:hAnsi="Times New Roman" w:cs="Times New Roman"/>
          <w:sz w:val="24"/>
          <w:szCs w:val="24"/>
        </w:rPr>
        <w:t xml:space="preserve"> </w:t>
      </w:r>
      <w:r w:rsidR="00BD5AFB" w:rsidRPr="00C33F8A">
        <w:rPr>
          <w:rFonts w:ascii="Times New Roman" w:hAnsi="Times New Roman" w:cs="Times New Roman"/>
          <w:sz w:val="24"/>
          <w:szCs w:val="24"/>
        </w:rPr>
        <w:t>Level Air Quality Prediction (CLAP) web application</w:t>
      </w:r>
      <w:r w:rsidR="006937B9">
        <w:rPr>
          <w:rFonts w:ascii="Times New Roman" w:hAnsi="Times New Roman" w:cs="Times New Roman"/>
          <w:sz w:val="24"/>
          <w:szCs w:val="24"/>
        </w:rPr>
        <w:t>.</w:t>
      </w:r>
      <w:r w:rsidR="00C33F8A">
        <w:rPr>
          <w:rFonts w:ascii="Times New Roman" w:hAnsi="Times New Roman" w:cs="Times New Roman"/>
          <w:sz w:val="24"/>
          <w:szCs w:val="24"/>
        </w:rPr>
        <w:t xml:space="preserve"> </w:t>
      </w:r>
      <w:r w:rsidR="006937B9">
        <w:rPr>
          <w:rFonts w:ascii="Times New Roman" w:hAnsi="Times New Roman" w:cs="Times New Roman"/>
          <w:sz w:val="24"/>
          <w:szCs w:val="24"/>
        </w:rPr>
        <w:t>The CLAP system forecasts</w:t>
      </w:r>
      <w:r w:rsidR="00BD5AFB" w:rsidRPr="00C33F8A">
        <w:rPr>
          <w:rFonts w:ascii="Times New Roman" w:hAnsi="Times New Roman" w:cs="Times New Roman"/>
          <w:sz w:val="24"/>
          <w:szCs w:val="24"/>
        </w:rPr>
        <w:t xml:space="preserve"> next-day county-level Air Quality Index (AQI) categories using historical data provided by the U.S. Environmental Protection Agency (EPA)</w:t>
      </w:r>
      <w:r w:rsidR="006937B9">
        <w:rPr>
          <w:rFonts w:ascii="Times New Roman" w:hAnsi="Times New Roman" w:cs="Times New Roman"/>
          <w:sz w:val="24"/>
          <w:szCs w:val="24"/>
        </w:rPr>
        <w:t xml:space="preserve"> and a trained machine-learning</w:t>
      </w:r>
      <w:r w:rsidR="008751DC">
        <w:rPr>
          <w:rFonts w:ascii="Times New Roman" w:hAnsi="Times New Roman" w:cs="Times New Roman"/>
          <w:sz w:val="24"/>
          <w:szCs w:val="24"/>
        </w:rPr>
        <w:t xml:space="preserve"> (ML)</w:t>
      </w:r>
      <w:r w:rsidR="006937B9">
        <w:rPr>
          <w:rFonts w:ascii="Times New Roman" w:hAnsi="Times New Roman" w:cs="Times New Roman"/>
          <w:sz w:val="24"/>
          <w:szCs w:val="24"/>
        </w:rPr>
        <w:t xml:space="preserve"> model</w:t>
      </w:r>
      <w:r w:rsidR="00BD5AFB" w:rsidRPr="00C33F8A">
        <w:rPr>
          <w:rFonts w:ascii="Times New Roman" w:hAnsi="Times New Roman" w:cs="Times New Roman"/>
          <w:sz w:val="24"/>
          <w:szCs w:val="24"/>
        </w:rPr>
        <w:t xml:space="preserve">. </w:t>
      </w:r>
      <w:r w:rsidR="00C6456A" w:rsidRPr="00C33F8A">
        <w:rPr>
          <w:rFonts w:ascii="Times New Roman" w:hAnsi="Times New Roman" w:cs="Times New Roman"/>
          <w:sz w:val="24"/>
          <w:szCs w:val="24"/>
        </w:rPr>
        <w:t>Building upon the</w:t>
      </w:r>
      <w:r w:rsidR="00C33F8A">
        <w:rPr>
          <w:rFonts w:ascii="Times New Roman" w:hAnsi="Times New Roman" w:cs="Times New Roman"/>
          <w:sz w:val="24"/>
          <w:szCs w:val="24"/>
        </w:rPr>
        <w:t xml:space="preserve"> </w:t>
      </w:r>
      <w:r w:rsidR="006937B9">
        <w:rPr>
          <w:rFonts w:ascii="Times New Roman" w:hAnsi="Times New Roman" w:cs="Times New Roman"/>
          <w:sz w:val="24"/>
          <w:szCs w:val="24"/>
        </w:rPr>
        <w:t xml:space="preserve">established </w:t>
      </w:r>
      <w:r w:rsidR="00C6456A" w:rsidRPr="00C33F8A">
        <w:rPr>
          <w:rFonts w:ascii="Times New Roman" w:hAnsi="Times New Roman" w:cs="Times New Roman"/>
          <w:sz w:val="24"/>
          <w:szCs w:val="24"/>
        </w:rPr>
        <w:t>architecture, this d</w:t>
      </w:r>
      <w:r w:rsidR="006937B9">
        <w:rPr>
          <w:rFonts w:ascii="Times New Roman" w:hAnsi="Times New Roman" w:cs="Times New Roman"/>
          <w:sz w:val="24"/>
          <w:szCs w:val="24"/>
        </w:rPr>
        <w:t>esign</w:t>
      </w:r>
      <w:r w:rsidR="00C6456A" w:rsidRPr="00C33F8A">
        <w:rPr>
          <w:rFonts w:ascii="Times New Roman" w:hAnsi="Times New Roman" w:cs="Times New Roman"/>
          <w:sz w:val="24"/>
          <w:szCs w:val="24"/>
        </w:rPr>
        <w:t xml:space="preserve"> </w:t>
      </w:r>
      <w:r w:rsidR="006937B9">
        <w:rPr>
          <w:rFonts w:ascii="Times New Roman" w:hAnsi="Times New Roman" w:cs="Times New Roman"/>
          <w:sz w:val="24"/>
          <w:szCs w:val="24"/>
        </w:rPr>
        <w:t>describes</w:t>
      </w:r>
      <w:r w:rsidR="00C6456A" w:rsidRPr="00C33F8A">
        <w:rPr>
          <w:rFonts w:ascii="Times New Roman" w:hAnsi="Times New Roman" w:cs="Times New Roman"/>
          <w:sz w:val="24"/>
          <w:szCs w:val="24"/>
        </w:rPr>
        <w:t xml:space="preserve"> </w:t>
      </w:r>
      <w:r w:rsidR="006937B9">
        <w:rPr>
          <w:rFonts w:ascii="Times New Roman" w:hAnsi="Times New Roman" w:cs="Times New Roman"/>
          <w:sz w:val="24"/>
          <w:szCs w:val="24"/>
        </w:rPr>
        <w:t>subsystem responsibilities, component interactions, and data flows that support data ingestion, preprocessing, model inference, and user visualization</w:t>
      </w:r>
      <w:r w:rsidR="00BD5AFB" w:rsidRPr="00C33F8A">
        <w:rPr>
          <w:rFonts w:ascii="Times New Roman" w:hAnsi="Times New Roman" w:cs="Times New Roman"/>
          <w:sz w:val="24"/>
          <w:szCs w:val="24"/>
        </w:rPr>
        <w:t>.</w:t>
      </w:r>
      <w:r w:rsidR="006937B9">
        <w:rPr>
          <w:rFonts w:ascii="Times New Roman" w:hAnsi="Times New Roman" w:cs="Times New Roman"/>
          <w:sz w:val="24"/>
          <w:szCs w:val="24"/>
        </w:rPr>
        <w:t xml:space="preserve"> The design defines interfaces between presentation, application, and data layers, ensuring modularity, maintainability, and traceability to all functional and non-functional requirements.</w:t>
      </w:r>
    </w:p>
    <w:p w14:paraId="45C19AF8" w14:textId="77777777" w:rsidR="00BD5AFB" w:rsidRPr="00C33F8A" w:rsidRDefault="00BD5AFB" w:rsidP="00C6456A">
      <w:pPr>
        <w:spacing w:before="240" w:after="240" w:line="276" w:lineRule="auto"/>
        <w:jc w:val="both"/>
        <w:rPr>
          <w:rFonts w:ascii="Times New Roman" w:hAnsi="Times New Roman" w:cs="Times New Roman"/>
          <w:sz w:val="24"/>
          <w:szCs w:val="24"/>
        </w:rPr>
      </w:pPr>
    </w:p>
    <w:p w14:paraId="183D4BF3" w14:textId="77777777" w:rsidR="00DE7CB0" w:rsidRPr="00C33F8A" w:rsidRDefault="00DE7CB0" w:rsidP="00C6456A">
      <w:pPr>
        <w:spacing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TABLE OF CONTENTS</w:t>
      </w:r>
    </w:p>
    <w:p w14:paraId="029763CD" w14:textId="24A66269"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INTRODUCTION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4</w:t>
      </w:r>
    </w:p>
    <w:p w14:paraId="04DC5DA2" w14:textId="64B2BF0B"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GUI (GRAPHICAL USER INTERFACE) DESIGN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5</w:t>
      </w:r>
    </w:p>
    <w:p w14:paraId="1500BF23" w14:textId="0DA72908"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STATIC MODEL</w:t>
      </w:r>
      <w:r w:rsidR="00D310A4" w:rsidRPr="00C33F8A">
        <w:rPr>
          <w:rFonts w:ascii="Times New Roman" w:hAnsi="Times New Roman" w:cs="Times New Roman"/>
          <w:sz w:val="24"/>
          <w:szCs w:val="24"/>
          <w:lang w:val="en"/>
        </w:rPr>
        <w:t xml:space="preserve"> (CLASS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BB02B5">
        <w:rPr>
          <w:rFonts w:ascii="Times New Roman" w:hAnsi="Times New Roman" w:cs="Times New Roman"/>
          <w:sz w:val="24"/>
          <w:szCs w:val="24"/>
          <w:lang w:val="en"/>
        </w:rPr>
        <w:t xml:space="preserve">           12</w:t>
      </w:r>
    </w:p>
    <w:p w14:paraId="58B15D6C" w14:textId="445EC054" w:rsidR="00DE7CB0" w:rsidRPr="00C33F8A" w:rsidRDefault="00D310A4"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DYNAMIC MODEL (SEQUENCE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FB3600">
        <w:rPr>
          <w:rFonts w:ascii="Times New Roman" w:hAnsi="Times New Roman" w:cs="Times New Roman"/>
          <w:sz w:val="24"/>
          <w:szCs w:val="24"/>
          <w:lang w:val="en"/>
        </w:rPr>
        <w:t xml:space="preserve">           15</w:t>
      </w:r>
    </w:p>
    <w:p w14:paraId="2759E046" w14:textId="3DA33ACA"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RATIONALE FOR YOUR </w:t>
      </w:r>
      <w:r w:rsidR="00D310A4" w:rsidRPr="00C33F8A">
        <w:rPr>
          <w:rFonts w:ascii="Times New Roman" w:hAnsi="Times New Roman" w:cs="Times New Roman"/>
          <w:sz w:val="24"/>
          <w:szCs w:val="24"/>
          <w:lang w:val="en"/>
        </w:rPr>
        <w:t>DETAILED DESIGN</w:t>
      </w:r>
      <w:r w:rsidRPr="00C33F8A">
        <w:rPr>
          <w:rFonts w:ascii="Times New Roman" w:hAnsi="Times New Roman" w:cs="Times New Roman"/>
          <w:sz w:val="24"/>
          <w:szCs w:val="24"/>
          <w:lang w:val="en"/>
        </w:rPr>
        <w:t xml:space="preserve"> MODEL</w:t>
      </w:r>
      <w:r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2F5E31">
        <w:rPr>
          <w:rFonts w:ascii="Times New Roman" w:hAnsi="Times New Roman" w:cs="Times New Roman"/>
          <w:sz w:val="24"/>
          <w:szCs w:val="24"/>
          <w:lang w:val="en"/>
        </w:rPr>
        <w:t xml:space="preserve">           16</w:t>
      </w:r>
    </w:p>
    <w:p w14:paraId="3DFDAC1B" w14:textId="744CDD29"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TRACEABILITY FROM REQUIREMENTS TO </w:t>
      </w:r>
      <w:r w:rsidR="00D310A4" w:rsidRPr="00C33F8A">
        <w:rPr>
          <w:rFonts w:ascii="Times New Roman" w:hAnsi="Times New Roman" w:cs="Times New Roman"/>
          <w:sz w:val="24"/>
          <w:szCs w:val="24"/>
          <w:lang w:val="en"/>
        </w:rPr>
        <w:t>DESIGN MODEL</w:t>
      </w:r>
      <w:r w:rsidRPr="00C33F8A">
        <w:rPr>
          <w:rFonts w:ascii="Times New Roman" w:hAnsi="Times New Roman" w:cs="Times New Roman"/>
          <w:sz w:val="24"/>
          <w:szCs w:val="24"/>
          <w:lang w:val="en"/>
        </w:rPr>
        <w:tab/>
        <w:t xml:space="preserve">           1</w:t>
      </w:r>
      <w:r w:rsidR="004C36BA">
        <w:rPr>
          <w:rFonts w:ascii="Times New Roman" w:hAnsi="Times New Roman" w:cs="Times New Roman"/>
          <w:sz w:val="24"/>
          <w:szCs w:val="24"/>
          <w:lang w:val="en"/>
        </w:rPr>
        <w:t>6</w:t>
      </w:r>
    </w:p>
    <w:p w14:paraId="47C05702" w14:textId="7777777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bookmarkStart w:id="0" w:name="_awdd15ibcxvt"/>
      <w:bookmarkEnd w:id="0"/>
      <w:r w:rsidRPr="00C33F8A">
        <w:rPr>
          <w:rFonts w:ascii="Times New Roman" w:hAnsi="Times New Roman" w:cs="Times New Roman"/>
          <w:sz w:val="24"/>
          <w:szCs w:val="24"/>
          <w:lang w:val="en"/>
        </w:rPr>
        <w:t>EVIDENCE OF CONFIGURATION MANAGEMENT</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38D6C157" w14:textId="7777777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ENGINEERING STANDARDS AND MULTIPLE CONSTRAINTS</w:t>
      </w:r>
      <w:r w:rsidRPr="00C33F8A">
        <w:rPr>
          <w:rFonts w:ascii="Times New Roman" w:hAnsi="Times New Roman" w:cs="Times New Roman"/>
          <w:sz w:val="24"/>
          <w:szCs w:val="24"/>
          <w:lang w:val="en"/>
        </w:rPr>
        <w:tab/>
        <w:t xml:space="preserve">           14</w:t>
      </w:r>
    </w:p>
    <w:p w14:paraId="21C409BD" w14:textId="7777777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ADDITIONAL REFERENCES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14</w:t>
      </w:r>
    </w:p>
    <w:p w14:paraId="78B6570C" w14:textId="77777777" w:rsidR="00DE7CB0" w:rsidRPr="00C33F8A" w:rsidRDefault="00DE7CB0" w:rsidP="00C6456A">
      <w:pPr>
        <w:spacing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 xml:space="preserve"> </w:t>
      </w:r>
    </w:p>
    <w:p w14:paraId="34B08549" w14:textId="77777777" w:rsidR="002A4DE9" w:rsidRDefault="002A4DE9">
      <w:pPr>
        <w:rPr>
          <w:rFonts w:ascii="Times New Roman" w:hAnsi="Times New Roman" w:cs="Times New Roman"/>
          <w:b/>
          <w:sz w:val="24"/>
          <w:szCs w:val="24"/>
          <w:lang w:val="en"/>
        </w:rPr>
      </w:pPr>
      <w:r>
        <w:rPr>
          <w:rFonts w:ascii="Times New Roman" w:hAnsi="Times New Roman" w:cs="Times New Roman"/>
          <w:b/>
          <w:sz w:val="24"/>
          <w:szCs w:val="24"/>
          <w:lang w:val="en"/>
        </w:rPr>
        <w:br w:type="page"/>
      </w:r>
    </w:p>
    <w:p w14:paraId="2A862FDF" w14:textId="32279CA0" w:rsidR="0054059A" w:rsidRPr="00C33F8A" w:rsidRDefault="0054059A" w:rsidP="00C6456A">
      <w:pPr>
        <w:spacing w:before="240"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lastRenderedPageBreak/>
        <w:t>LIST OF FIGURES</w:t>
      </w:r>
    </w:p>
    <w:p w14:paraId="78E73AB3" w14:textId="26733F83"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6B1B6A">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.1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477246">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sidR="00122C4C">
        <w:rPr>
          <w:rFonts w:ascii="Times New Roman" w:hAnsi="Times New Roman" w:cs="Times New Roman"/>
          <w:sz w:val="24"/>
          <w:szCs w:val="24"/>
          <w:lang w:val="en"/>
        </w:rPr>
        <w:t>Example Control Panel</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BB6433">
        <w:rPr>
          <w:rFonts w:ascii="Times New Roman" w:hAnsi="Times New Roman" w:cs="Times New Roman"/>
          <w:sz w:val="24"/>
          <w:szCs w:val="24"/>
          <w:lang w:val="en"/>
        </w:rPr>
        <w:t>5</w:t>
      </w:r>
    </w:p>
    <w:p w14:paraId="59C3EA2C" w14:textId="6A24EB7A" w:rsidR="0054059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F55477">
        <w:rPr>
          <w:rFonts w:ascii="Times New Roman" w:hAnsi="Times New Roman" w:cs="Times New Roman"/>
          <w:sz w:val="24"/>
          <w:szCs w:val="24"/>
          <w:lang w:val="en"/>
        </w:rPr>
        <w:t xml:space="preserve">– </w:t>
      </w:r>
      <w:r w:rsidR="00122C4C">
        <w:rPr>
          <w:rFonts w:ascii="Times New Roman" w:hAnsi="Times New Roman" w:cs="Times New Roman"/>
          <w:sz w:val="24"/>
          <w:szCs w:val="24"/>
          <w:lang w:val="en"/>
        </w:rPr>
        <w:t>Example Prediction &amp; Category Probability Panel</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122C4C">
        <w:rPr>
          <w:rFonts w:ascii="Times New Roman" w:hAnsi="Times New Roman" w:cs="Times New Roman"/>
          <w:sz w:val="24"/>
          <w:szCs w:val="24"/>
          <w:lang w:val="en"/>
        </w:rPr>
        <w:t>6</w:t>
      </w:r>
    </w:p>
    <w:p w14:paraId="2E0F9820" w14:textId="0FAF61E7" w:rsidR="00311320" w:rsidRDefault="00311320" w:rsidP="00311320">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Backend Package &amp; Routes</w:t>
      </w:r>
      <w:r w:rsidR="00433FD9">
        <w:rPr>
          <w:rFonts w:ascii="Times New Roman" w:hAnsi="Times New Roman" w:cs="Times New Roman"/>
          <w:sz w:val="24"/>
          <w:szCs w:val="24"/>
          <w:lang w:val="en"/>
        </w:rPr>
        <w:t xml:space="preserve"> Class Diagram</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12</w:t>
      </w:r>
    </w:p>
    <w:p w14:paraId="5009975D" w14:textId="074C16AE" w:rsidR="002E121C" w:rsidRDefault="002E121C" w:rsidP="002E121C">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sidR="00296F59">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Domain </w:t>
      </w:r>
      <w:r w:rsidR="00EB0639">
        <w:rPr>
          <w:rFonts w:ascii="Times New Roman" w:hAnsi="Times New Roman" w:cs="Times New Roman"/>
          <w:sz w:val="24"/>
          <w:szCs w:val="24"/>
          <w:lang w:val="en"/>
        </w:rPr>
        <w:t>/</w:t>
      </w:r>
      <w:r>
        <w:rPr>
          <w:rFonts w:ascii="Times New Roman" w:hAnsi="Times New Roman" w:cs="Times New Roman"/>
          <w:sz w:val="24"/>
          <w:szCs w:val="24"/>
          <w:lang w:val="en"/>
        </w:rPr>
        <w:t xml:space="preserve"> DTO Class Diagram</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13</w:t>
      </w:r>
    </w:p>
    <w:p w14:paraId="7F248DCC" w14:textId="11C562FA" w:rsidR="000177D2" w:rsidRDefault="000177D2" w:rsidP="000177D2">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1F72CF">
        <w:rPr>
          <w:rFonts w:ascii="Times New Roman" w:hAnsi="Times New Roman" w:cs="Times New Roman"/>
          <w:sz w:val="24"/>
          <w:szCs w:val="24"/>
          <w:lang w:val="en"/>
        </w:rPr>
        <w:t>4</w:t>
      </w:r>
      <w:r w:rsidRPr="00C33F8A">
        <w:rPr>
          <w:rFonts w:ascii="Times New Roman" w:hAnsi="Times New Roman" w:cs="Times New Roman"/>
          <w:sz w:val="24"/>
          <w:szCs w:val="24"/>
          <w:lang w:val="en"/>
        </w:rPr>
        <w:t>.</w:t>
      </w:r>
      <w:r w:rsidR="001F72CF">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w:t>
      </w:r>
      <w:r w:rsidR="0015534B">
        <w:rPr>
          <w:rFonts w:ascii="Times New Roman" w:hAnsi="Times New Roman" w:cs="Times New Roman"/>
          <w:sz w:val="24"/>
          <w:szCs w:val="24"/>
          <w:lang w:val="en"/>
        </w:rPr>
        <w:t xml:space="preserve">Forecast Generation </w:t>
      </w:r>
      <w:r>
        <w:rPr>
          <w:rFonts w:ascii="Times New Roman" w:hAnsi="Times New Roman" w:cs="Times New Roman"/>
          <w:sz w:val="24"/>
          <w:szCs w:val="24"/>
          <w:lang w:val="en"/>
        </w:rPr>
        <w:t>Sequence Diagram</w:t>
      </w:r>
      <w:r>
        <w:rPr>
          <w:rFonts w:ascii="Times New Roman" w:hAnsi="Times New Roman" w:cs="Times New Roman"/>
          <w:sz w:val="24"/>
          <w:szCs w:val="24"/>
          <w:lang w:val="en"/>
        </w:rPr>
        <w:tab/>
        <w:t xml:space="preserve">       </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15</w:t>
      </w:r>
    </w:p>
    <w:p w14:paraId="2FF8FBBD" w14:textId="77777777" w:rsidR="00DC5F8A" w:rsidRPr="001D074F" w:rsidRDefault="00DC5F8A" w:rsidP="002E121C">
      <w:pPr>
        <w:spacing w:line="276" w:lineRule="auto"/>
        <w:jc w:val="both"/>
        <w:rPr>
          <w:rFonts w:ascii="Times New Roman" w:hAnsi="Times New Roman" w:cs="Times New Roman"/>
          <w:sz w:val="24"/>
          <w:szCs w:val="24"/>
          <w:lang w:val="en"/>
        </w:rPr>
      </w:pPr>
    </w:p>
    <w:p w14:paraId="1DAAE507" w14:textId="77777777" w:rsidR="0054059A" w:rsidRPr="00C33F8A" w:rsidRDefault="0054059A" w:rsidP="00C6456A">
      <w:pPr>
        <w:spacing w:line="276" w:lineRule="auto"/>
        <w:jc w:val="both"/>
        <w:rPr>
          <w:rFonts w:ascii="Times New Roman" w:hAnsi="Times New Roman" w:cs="Times New Roman"/>
          <w:b/>
          <w:sz w:val="24"/>
          <w:szCs w:val="24"/>
          <w:lang w:val="en"/>
        </w:rPr>
      </w:pPr>
    </w:p>
    <w:p w14:paraId="4021076C" w14:textId="77777777" w:rsidR="0054059A" w:rsidRPr="00C33F8A" w:rsidRDefault="0054059A" w:rsidP="00C6456A">
      <w:pPr>
        <w:spacing w:after="240" w:line="276" w:lineRule="auto"/>
        <w:jc w:val="both"/>
        <w:rPr>
          <w:rFonts w:ascii="Times New Roman" w:hAnsi="Times New Roman" w:cs="Times New Roman"/>
          <w:b/>
          <w:sz w:val="24"/>
          <w:szCs w:val="24"/>
          <w:lang w:val="en"/>
        </w:rPr>
      </w:pPr>
      <w:bookmarkStart w:id="1" w:name="_vroo1unik3z"/>
      <w:bookmarkEnd w:id="1"/>
      <w:r w:rsidRPr="00C33F8A">
        <w:rPr>
          <w:rFonts w:ascii="Times New Roman" w:hAnsi="Times New Roman" w:cs="Times New Roman"/>
          <w:b/>
          <w:sz w:val="24"/>
          <w:szCs w:val="24"/>
          <w:lang w:val="en"/>
        </w:rPr>
        <w:t>LIST OF TABLES</w:t>
      </w:r>
    </w:p>
    <w:p w14:paraId="034F5527" w14:textId="5AC1F707" w:rsidR="00877D89" w:rsidRDefault="00877D89"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.1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 Summary</w:t>
      </w:r>
      <w:r w:rsidR="007350E0">
        <w:rPr>
          <w:rFonts w:ascii="Times New Roman" w:hAnsi="Times New Roman" w:cs="Times New Roman"/>
          <w:sz w:val="24"/>
          <w:szCs w:val="24"/>
          <w:lang w:val="en"/>
        </w:rPr>
        <w:t xml:space="preserve"> of</w:t>
      </w:r>
      <w:r>
        <w:rPr>
          <w:rFonts w:ascii="Times New Roman" w:hAnsi="Times New Roman" w:cs="Times New Roman"/>
          <w:sz w:val="24"/>
          <w:szCs w:val="24"/>
          <w:lang w:val="en"/>
        </w:rPr>
        <w:t xml:space="preserve"> Dropdown Controls &amp; Action Buttons</w:t>
      </w:r>
      <w:r>
        <w:rPr>
          <w:rFonts w:ascii="Times New Roman" w:hAnsi="Times New Roman" w:cs="Times New Roman"/>
          <w:sz w:val="24"/>
          <w:szCs w:val="24"/>
          <w:lang w:val="en"/>
        </w:rPr>
        <w:tab/>
      </w:r>
      <w:r>
        <w:rPr>
          <w:rFonts w:ascii="Times New Roman" w:hAnsi="Times New Roman" w:cs="Times New Roman"/>
          <w:sz w:val="24"/>
          <w:szCs w:val="24"/>
          <w:lang w:val="en"/>
        </w:rPr>
        <w:tab/>
        <w:t>7</w:t>
      </w:r>
    </w:p>
    <w:p w14:paraId="3EC4E165" w14:textId="08E495C7" w:rsidR="00AD72CB" w:rsidRDefault="00AD72CB" w:rsidP="00AD72CB">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6578F3">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 Summary</w:t>
      </w:r>
      <w:r w:rsidR="007350E0">
        <w:rPr>
          <w:rFonts w:ascii="Times New Roman" w:hAnsi="Times New Roman" w:cs="Times New Roman"/>
          <w:sz w:val="24"/>
          <w:szCs w:val="24"/>
          <w:lang w:val="en"/>
        </w:rPr>
        <w:t xml:space="preserve"> of</w:t>
      </w:r>
      <w:r>
        <w:rPr>
          <w:rFonts w:ascii="Times New Roman" w:hAnsi="Times New Roman" w:cs="Times New Roman"/>
          <w:sz w:val="24"/>
          <w:szCs w:val="24"/>
          <w:lang w:val="en"/>
        </w:rPr>
        <w:t xml:space="preserve"> Dropdown Controls &amp; Action Buttons</w:t>
      </w:r>
      <w:r>
        <w:rPr>
          <w:rFonts w:ascii="Times New Roman" w:hAnsi="Times New Roman" w:cs="Times New Roman"/>
          <w:sz w:val="24"/>
          <w:szCs w:val="24"/>
          <w:lang w:val="en"/>
        </w:rPr>
        <w:tab/>
      </w:r>
      <w:r w:rsidR="007350E0">
        <w:rPr>
          <w:rFonts w:ascii="Times New Roman" w:hAnsi="Times New Roman" w:cs="Times New Roman"/>
          <w:sz w:val="24"/>
          <w:szCs w:val="24"/>
          <w:lang w:val="en"/>
        </w:rPr>
        <w:t xml:space="preserve">           </w:t>
      </w:r>
      <w:r w:rsidR="009B7E84">
        <w:rPr>
          <w:rFonts w:ascii="Times New Roman" w:hAnsi="Times New Roman" w:cs="Times New Roman"/>
          <w:sz w:val="24"/>
          <w:szCs w:val="24"/>
          <w:lang w:val="en"/>
        </w:rPr>
        <w:t>11</w:t>
      </w:r>
    </w:p>
    <w:p w14:paraId="4DAF924F" w14:textId="27EB80B2" w:rsidR="00492A38" w:rsidRPr="00492A38" w:rsidRDefault="00492A38" w:rsidP="00492A38">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sidR="006578F3">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.1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 List</w:t>
      </w:r>
      <w:r w:rsidR="007350E0">
        <w:rPr>
          <w:rFonts w:ascii="Times New Roman" w:hAnsi="Times New Roman" w:cs="Times New Roman"/>
          <w:sz w:val="24"/>
          <w:szCs w:val="24"/>
          <w:lang w:val="en"/>
        </w:rPr>
        <w:t xml:space="preserve"> of</w:t>
      </w:r>
      <w:r>
        <w:rPr>
          <w:rFonts w:ascii="Times New Roman" w:hAnsi="Times New Roman" w:cs="Times New Roman"/>
          <w:sz w:val="24"/>
          <w:szCs w:val="24"/>
          <w:lang w:val="en"/>
        </w:rPr>
        <w:t xml:space="preserve"> Backend Route Modules &amp; Endpoints</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14</w:t>
      </w:r>
    </w:p>
    <w:p w14:paraId="27B40FEB" w14:textId="5F1FE7F7"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7.1 </w:t>
      </w:r>
      <w:r w:rsidR="00FF5FE3">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GitHub </w:t>
      </w:r>
      <w:r w:rsidR="006C26DB">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Single File Revision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0EA52129" w14:textId="4A68B442" w:rsidR="001264C1" w:rsidRPr="00C33F8A" w:rsidRDefault="0054059A" w:rsidP="00C33F8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7.2 </w:t>
      </w:r>
      <w:r w:rsidR="00FF5FE3">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GitHub </w:t>
      </w:r>
      <w:r w:rsidR="006C26DB">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Difference Link</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64051E66" w14:textId="77777777" w:rsidR="00C33F8A" w:rsidRDefault="00C33F8A">
      <w:pPr>
        <w:rPr>
          <w:rFonts w:ascii="Times New Roman" w:hAnsi="Times New Roman" w:cs="Times New Roman"/>
          <w:b/>
          <w:bCs/>
          <w:spacing w:val="-2"/>
          <w:sz w:val="24"/>
          <w:szCs w:val="24"/>
        </w:rPr>
      </w:pPr>
      <w:r>
        <w:rPr>
          <w:rFonts w:ascii="Times New Roman" w:hAnsi="Times New Roman" w:cs="Times New Roman"/>
          <w:b/>
          <w:bCs/>
          <w:spacing w:val="-2"/>
          <w:sz w:val="24"/>
          <w:szCs w:val="24"/>
        </w:rPr>
        <w:br w:type="page"/>
      </w:r>
    </w:p>
    <w:p w14:paraId="66ABA774" w14:textId="0221C166" w:rsidR="001264C1" w:rsidRPr="00C33F8A" w:rsidRDefault="001264C1" w:rsidP="00C6456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INTRODUCTION</w:t>
      </w:r>
    </w:p>
    <w:p w14:paraId="6CC422D3" w14:textId="7E765528" w:rsidR="00712E01" w:rsidRPr="00C33F8A" w:rsidRDefault="001264C1" w:rsidP="00C6456A">
      <w:pPr>
        <w:pStyle w:val="BodyText"/>
        <w:spacing w:after="240" w:line="276" w:lineRule="auto"/>
        <w:jc w:val="both"/>
        <w:rPr>
          <w:rFonts w:ascii="Times New Roman" w:hAnsi="Times New Roman" w:cs="Times New Roman"/>
        </w:rPr>
      </w:pPr>
      <w:r w:rsidRPr="00C33F8A">
        <w:rPr>
          <w:rFonts w:ascii="Times New Roman" w:hAnsi="Times New Roman" w:cs="Times New Roman"/>
        </w:rPr>
        <w:t>This</w:t>
      </w:r>
      <w:r w:rsidR="00B044EF" w:rsidRPr="00C33F8A">
        <w:rPr>
          <w:rFonts w:ascii="Times New Roman" w:hAnsi="Times New Roman" w:cs="Times New Roman"/>
        </w:rPr>
        <w:t xml:space="preserve"> document presents the detailed design model for the CLAP </w:t>
      </w:r>
      <w:r w:rsidR="002C2910">
        <w:rPr>
          <w:rFonts w:ascii="Times New Roman" w:hAnsi="Times New Roman" w:cs="Times New Roman"/>
        </w:rPr>
        <w:t>system</w:t>
      </w:r>
      <w:r w:rsidR="00B044EF" w:rsidRPr="00C33F8A">
        <w:rPr>
          <w:rFonts w:ascii="Times New Roman" w:hAnsi="Times New Roman" w:cs="Times New Roman"/>
        </w:rPr>
        <w:t xml:space="preserve">. Its purpose is to </w:t>
      </w:r>
      <w:r w:rsidR="002C2910">
        <w:rPr>
          <w:rFonts w:ascii="Times New Roman" w:hAnsi="Times New Roman" w:cs="Times New Roman"/>
        </w:rPr>
        <w:t>elaborate on the</w:t>
      </w:r>
      <w:r w:rsidR="00B044EF" w:rsidRPr="00C33F8A">
        <w:rPr>
          <w:rFonts w:ascii="Times New Roman" w:hAnsi="Times New Roman" w:cs="Times New Roman"/>
        </w:rPr>
        <w:t xml:space="preserve"> internal </w:t>
      </w:r>
      <w:r w:rsidR="002C2910">
        <w:rPr>
          <w:rFonts w:ascii="Times New Roman" w:hAnsi="Times New Roman" w:cs="Times New Roman"/>
        </w:rPr>
        <w:t>organization and</w:t>
      </w:r>
      <w:r w:rsidR="00712E01" w:rsidRPr="00C33F8A">
        <w:rPr>
          <w:rFonts w:ascii="Times New Roman" w:hAnsi="Times New Roman" w:cs="Times New Roman"/>
        </w:rPr>
        <w:t xml:space="preserve"> behavior</w:t>
      </w:r>
      <w:r w:rsidR="002C2910">
        <w:rPr>
          <w:rFonts w:ascii="Times New Roman" w:hAnsi="Times New Roman" w:cs="Times New Roman"/>
        </w:rPr>
        <w:t xml:space="preserve"> of each subsystem</w:t>
      </w:r>
      <w:r w:rsidR="00712E01" w:rsidRPr="00C33F8A">
        <w:rPr>
          <w:rFonts w:ascii="Times New Roman" w:hAnsi="Times New Roman" w:cs="Times New Roman"/>
        </w:rPr>
        <w:t>,</w:t>
      </w:r>
      <w:r w:rsidR="00B044EF" w:rsidRPr="00C33F8A">
        <w:rPr>
          <w:rFonts w:ascii="Times New Roman" w:hAnsi="Times New Roman" w:cs="Times New Roman"/>
        </w:rPr>
        <w:t xml:space="preserve"> </w:t>
      </w:r>
      <w:r w:rsidR="002C2910">
        <w:rPr>
          <w:rFonts w:ascii="Times New Roman" w:hAnsi="Times New Roman" w:cs="Times New Roman"/>
        </w:rPr>
        <w:t>providing sufficient design detail to guide implementation and verification</w:t>
      </w:r>
      <w:r w:rsidR="00712E01" w:rsidRPr="00C33F8A">
        <w:rPr>
          <w:rFonts w:ascii="Times New Roman" w:hAnsi="Times New Roman" w:cs="Times New Roman"/>
        </w:rPr>
        <w:t>.</w:t>
      </w:r>
    </w:p>
    <w:p w14:paraId="2F1E9C80" w14:textId="70C67834" w:rsidR="00B044EF" w:rsidRDefault="00712E01"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 xml:space="preserve">The CLAP system </w:t>
      </w:r>
      <w:r w:rsidR="002C2910">
        <w:rPr>
          <w:rFonts w:ascii="Times New Roman" w:hAnsi="Times New Roman" w:cs="Times New Roman"/>
        </w:rPr>
        <w:t>consists of a predictive analytics workflow that ingests daily EPA AQI data, processes it into feature datasets, and applies a gradient boosting decision tree ML model</w:t>
      </w:r>
      <w:r w:rsidR="00976C83">
        <w:rPr>
          <w:rFonts w:ascii="Times New Roman" w:hAnsi="Times New Roman" w:cs="Times New Roman"/>
        </w:rPr>
        <w:t xml:space="preserve"> (e.g. </w:t>
      </w:r>
      <w:proofErr w:type="spellStart"/>
      <w:r w:rsidR="00976C83">
        <w:rPr>
          <w:rFonts w:ascii="Times New Roman" w:hAnsi="Times New Roman" w:cs="Times New Roman"/>
        </w:rPr>
        <w:t>LightGBM</w:t>
      </w:r>
      <w:proofErr w:type="spellEnd"/>
      <w:r w:rsidR="00976C83">
        <w:rPr>
          <w:rFonts w:ascii="Times New Roman" w:hAnsi="Times New Roman" w:cs="Times New Roman"/>
        </w:rPr>
        <w:t xml:space="preserve"> Regressor)</w:t>
      </w:r>
      <w:r w:rsidR="002C2910">
        <w:rPr>
          <w:rFonts w:ascii="Times New Roman" w:hAnsi="Times New Roman" w:cs="Times New Roman"/>
        </w:rPr>
        <w:t xml:space="preserve"> to generate next-day forecasts</w:t>
      </w:r>
      <w:r w:rsidRPr="00C33F8A">
        <w:rPr>
          <w:rFonts w:ascii="Times New Roman" w:hAnsi="Times New Roman" w:cs="Times New Roman"/>
        </w:rPr>
        <w:t>.</w:t>
      </w:r>
      <w:r w:rsidR="002C2910">
        <w:rPr>
          <w:rFonts w:ascii="Times New Roman" w:hAnsi="Times New Roman" w:cs="Times New Roman"/>
        </w:rPr>
        <w:t xml:space="preserve"> </w:t>
      </w:r>
    </w:p>
    <w:p w14:paraId="21B0C6F4" w14:textId="17E51C59" w:rsidR="00055075" w:rsidRPr="00C33F8A" w:rsidRDefault="00055075" w:rsidP="00712E01">
      <w:pPr>
        <w:pStyle w:val="BodyText"/>
        <w:spacing w:after="240" w:line="276" w:lineRule="auto"/>
        <w:jc w:val="both"/>
        <w:rPr>
          <w:rFonts w:ascii="Times New Roman" w:hAnsi="Times New Roman" w:cs="Times New Roman"/>
        </w:rPr>
      </w:pPr>
      <w:r>
        <w:rPr>
          <w:rFonts w:ascii="Times New Roman" w:hAnsi="Times New Roman" w:cs="Times New Roman"/>
        </w:rPr>
        <w:t>The system architecture follows a layered client-server style, composed of a presentation subsystem for user interaction and visualization, an application subsystem that coordinates data processing &amp; prediction, and a data management subsystem responsible for persistence of AQI data &amp; model artifacts.</w:t>
      </w:r>
    </w:p>
    <w:p w14:paraId="628A5175" w14:textId="698AD889" w:rsidR="00712E01" w:rsidRPr="00C33F8A" w:rsidRDefault="00055075" w:rsidP="00712E01">
      <w:pPr>
        <w:pStyle w:val="BodyText"/>
        <w:spacing w:after="240" w:line="276" w:lineRule="auto"/>
        <w:jc w:val="both"/>
        <w:rPr>
          <w:rFonts w:ascii="Times New Roman" w:hAnsi="Times New Roman" w:cs="Times New Roman"/>
        </w:rPr>
      </w:pPr>
      <w:r>
        <w:rPr>
          <w:rFonts w:ascii="Times New Roman" w:hAnsi="Times New Roman" w:cs="Times New Roman"/>
        </w:rPr>
        <w:t>This document describes the graphical interface, component structure, control logic, and design rationale that together satisfy system requirements while maintaining portability and accessibility compliance (e.g. WCAG 2.1 AA).</w:t>
      </w:r>
    </w:p>
    <w:p w14:paraId="0793DD19" w14:textId="232CC61F" w:rsidR="000063C9" w:rsidRPr="00C33F8A" w:rsidRDefault="000063C9"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The remainder of this document is organized as follows: graphical user interface (GUI) design, static and dynamic models, rationale for the detailed design model, traceability from requirements to design, configuration management, relevant standards and constraints, and references.</w:t>
      </w:r>
    </w:p>
    <w:p w14:paraId="0E694EE2" w14:textId="286FEC91" w:rsidR="00712E01" w:rsidRPr="00C33F8A" w:rsidRDefault="00712E01" w:rsidP="00712E01">
      <w:pPr>
        <w:pStyle w:val="BodyText"/>
        <w:spacing w:line="276" w:lineRule="auto"/>
        <w:jc w:val="both"/>
        <w:rPr>
          <w:rFonts w:ascii="Times New Roman" w:hAnsi="Times New Roman" w:cs="Times New Roman"/>
        </w:rPr>
      </w:pPr>
    </w:p>
    <w:p w14:paraId="73F9B194" w14:textId="77777777" w:rsidR="00B044EF" w:rsidRPr="00C33F8A" w:rsidRDefault="00B044EF" w:rsidP="00C6456A">
      <w:pPr>
        <w:pStyle w:val="BodyText"/>
        <w:spacing w:line="276" w:lineRule="auto"/>
        <w:jc w:val="both"/>
        <w:rPr>
          <w:rFonts w:ascii="Times New Roman" w:hAnsi="Times New Roman" w:cs="Times New Roman"/>
        </w:rPr>
      </w:pPr>
    </w:p>
    <w:p w14:paraId="265E6AF9" w14:textId="77777777" w:rsidR="00596C19" w:rsidRPr="00C33F8A" w:rsidRDefault="00596C19" w:rsidP="00C6456A">
      <w:pPr>
        <w:pStyle w:val="BodyText"/>
        <w:spacing w:line="276" w:lineRule="auto"/>
        <w:jc w:val="both"/>
        <w:rPr>
          <w:rFonts w:ascii="Times New Roman" w:hAnsi="Times New Roman" w:cs="Times New Roman"/>
        </w:rPr>
      </w:pPr>
    </w:p>
    <w:p w14:paraId="7257B2EE" w14:textId="77777777" w:rsidR="008B7335" w:rsidRPr="00C33F8A" w:rsidRDefault="008B7335">
      <w:pPr>
        <w:rPr>
          <w:rFonts w:ascii="Times New Roman" w:hAnsi="Times New Roman" w:cs="Times New Roman"/>
          <w:sz w:val="24"/>
          <w:szCs w:val="24"/>
        </w:rPr>
      </w:pPr>
      <w:r w:rsidRPr="00C33F8A">
        <w:rPr>
          <w:rFonts w:ascii="Times New Roman" w:hAnsi="Times New Roman" w:cs="Times New Roman"/>
          <w:sz w:val="24"/>
          <w:szCs w:val="24"/>
        </w:rPr>
        <w:br w:type="page"/>
      </w:r>
    </w:p>
    <w:p w14:paraId="711BF4D5" w14:textId="36B2F30A" w:rsidR="00C97C53" w:rsidRPr="00C33F8A" w:rsidRDefault="008B7335" w:rsidP="00C33F8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GUI (GRAPHICAL UESR INTERFACE) DESIGN</w:t>
      </w:r>
    </w:p>
    <w:p w14:paraId="6B3EAB2A" w14:textId="38F26838" w:rsidR="008B7335" w:rsidRDefault="008B7335" w:rsidP="008B7335">
      <w:pPr>
        <w:pStyle w:val="BodyText"/>
        <w:spacing w:line="276" w:lineRule="auto"/>
        <w:jc w:val="both"/>
        <w:rPr>
          <w:rFonts w:ascii="Times New Roman" w:hAnsi="Times New Roman" w:cs="Times New Roman"/>
        </w:rPr>
      </w:pPr>
      <w:r w:rsidRPr="00C33F8A">
        <w:rPr>
          <w:rFonts w:ascii="Times New Roman" w:hAnsi="Times New Roman" w:cs="Times New Roman"/>
        </w:rPr>
        <w:t xml:space="preserve">The Graphical User Interface (GUI) </w:t>
      </w:r>
      <w:r w:rsidR="00055075">
        <w:rPr>
          <w:rFonts w:ascii="Times New Roman" w:hAnsi="Times New Roman" w:cs="Times New Roman"/>
        </w:rPr>
        <w:t>pr</w:t>
      </w:r>
      <w:r w:rsidR="004E56C7">
        <w:rPr>
          <w:rFonts w:ascii="Times New Roman" w:hAnsi="Times New Roman" w:cs="Times New Roman"/>
        </w:rPr>
        <w:t>ovides an interactive environment for users to explore and interpret county-level air quality forecasts. The dashboard is organized into modular display panels that work together to communicate key insights clearly and efficiently.</w:t>
      </w:r>
      <w:r w:rsidRPr="00C33F8A">
        <w:rPr>
          <w:rFonts w:ascii="Times New Roman" w:hAnsi="Times New Roman" w:cs="Times New Roman"/>
        </w:rPr>
        <w:t xml:space="preserve"> </w:t>
      </w:r>
    </w:p>
    <w:p w14:paraId="07F01E0E" w14:textId="1525FC72" w:rsidR="00055075" w:rsidRPr="00055075" w:rsidRDefault="00103036" w:rsidP="005D2076">
      <w:pPr>
        <w:pStyle w:val="BodyText"/>
        <w:spacing w:after="0" w:line="276" w:lineRule="auto"/>
        <w:jc w:val="both"/>
        <w:rPr>
          <w:rFonts w:ascii="Times New Roman" w:hAnsi="Times New Roman" w:cs="Times New Roman"/>
          <w:u w:val="single"/>
        </w:rPr>
      </w:pPr>
      <w:r>
        <w:rPr>
          <w:rFonts w:ascii="Times New Roman" w:hAnsi="Times New Roman" w:cs="Times New Roman"/>
          <w:u w:val="single"/>
        </w:rPr>
        <w:t xml:space="preserve">KEY </w:t>
      </w:r>
      <w:r w:rsidR="00055075" w:rsidRPr="00055075">
        <w:rPr>
          <w:rFonts w:ascii="Times New Roman" w:hAnsi="Times New Roman" w:cs="Times New Roman"/>
          <w:u w:val="single"/>
        </w:rPr>
        <w:t>DESIGN OBJECTIVES:</w:t>
      </w:r>
    </w:p>
    <w:p w14:paraId="28FFF018" w14:textId="38FD2531"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Clarity &amp; Accessibility:</w:t>
      </w:r>
      <w:r w:rsidRPr="00C33F8A">
        <w:rPr>
          <w:rFonts w:ascii="Times New Roman" w:hAnsi="Times New Roman" w:cs="Times New Roman"/>
        </w:rPr>
        <w:t xml:space="preserve"> </w:t>
      </w:r>
      <w:r w:rsidR="00055075">
        <w:rPr>
          <w:rFonts w:ascii="Times New Roman" w:hAnsi="Times New Roman" w:cs="Times New Roman"/>
        </w:rPr>
        <w:t>M</w:t>
      </w:r>
      <w:r w:rsidRPr="00C33F8A">
        <w:rPr>
          <w:rFonts w:ascii="Times New Roman" w:hAnsi="Times New Roman" w:cs="Times New Roman"/>
        </w:rPr>
        <w:t xml:space="preserve">eet WCAG 2.1 AA </w:t>
      </w:r>
      <w:r w:rsidR="00055075">
        <w:rPr>
          <w:rFonts w:ascii="Times New Roman" w:hAnsi="Times New Roman" w:cs="Times New Roman"/>
        </w:rPr>
        <w:t>guidelines for</w:t>
      </w:r>
      <w:r w:rsidRPr="00C33F8A">
        <w:rPr>
          <w:rFonts w:ascii="Times New Roman" w:hAnsi="Times New Roman" w:cs="Times New Roman"/>
        </w:rPr>
        <w:t xml:space="preserve"> color contrast, focus order, </w:t>
      </w:r>
      <w:r w:rsidR="00055075">
        <w:rPr>
          <w:rFonts w:ascii="Times New Roman" w:hAnsi="Times New Roman" w:cs="Times New Roman"/>
        </w:rPr>
        <w:t xml:space="preserve">and </w:t>
      </w:r>
      <w:r w:rsidR="00055075" w:rsidRPr="00C33F8A">
        <w:rPr>
          <w:rFonts w:ascii="Times New Roman" w:hAnsi="Times New Roman" w:cs="Times New Roman"/>
        </w:rPr>
        <w:t>keyboard navigation</w:t>
      </w:r>
      <w:r w:rsidRPr="00C33F8A">
        <w:rPr>
          <w:rFonts w:ascii="Times New Roman" w:hAnsi="Times New Roman" w:cs="Times New Roman"/>
        </w:rPr>
        <w:t>.</w:t>
      </w:r>
    </w:p>
    <w:p w14:paraId="58EA4EEA" w14:textId="2BBAE2F2"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Consistency:</w:t>
      </w:r>
      <w:r w:rsidRPr="00C33F8A">
        <w:rPr>
          <w:rFonts w:ascii="Times New Roman" w:hAnsi="Times New Roman" w:cs="Times New Roman"/>
        </w:rPr>
        <w:t xml:space="preserve"> </w:t>
      </w:r>
      <w:r w:rsidR="00055075">
        <w:rPr>
          <w:rFonts w:ascii="Times New Roman" w:hAnsi="Times New Roman" w:cs="Times New Roman"/>
        </w:rPr>
        <w:t>Appl</w:t>
      </w:r>
      <w:r w:rsidR="00803701">
        <w:rPr>
          <w:rFonts w:ascii="Times New Roman" w:hAnsi="Times New Roman" w:cs="Times New Roman"/>
        </w:rPr>
        <w:t>y</w:t>
      </w:r>
      <w:r w:rsidR="00055075">
        <w:rPr>
          <w:rFonts w:ascii="Times New Roman" w:hAnsi="Times New Roman" w:cs="Times New Roman"/>
        </w:rPr>
        <w:t xml:space="preserve"> </w:t>
      </w:r>
      <w:r w:rsidRPr="00C33F8A">
        <w:rPr>
          <w:rFonts w:ascii="Times New Roman" w:hAnsi="Times New Roman" w:cs="Times New Roman"/>
        </w:rPr>
        <w:t xml:space="preserve">a unified visual </w:t>
      </w:r>
      <w:r w:rsidR="00055075">
        <w:rPr>
          <w:rFonts w:ascii="Times New Roman" w:hAnsi="Times New Roman" w:cs="Times New Roman"/>
        </w:rPr>
        <w:t>layout and standardized color palette aligned with EPA AQI categories</w:t>
      </w:r>
      <w:r w:rsidRPr="00C33F8A">
        <w:rPr>
          <w:rFonts w:ascii="Times New Roman" w:hAnsi="Times New Roman" w:cs="Times New Roman"/>
        </w:rPr>
        <w:t>.</w:t>
      </w:r>
    </w:p>
    <w:p w14:paraId="335C4AC0" w14:textId="3BA129D1" w:rsidR="00B81670" w:rsidRPr="00C33F8A" w:rsidRDefault="00055075"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Responsiveness</w:t>
      </w:r>
      <w:r w:rsidR="00B81670" w:rsidRPr="00055075">
        <w:rPr>
          <w:rFonts w:ascii="Times New Roman" w:hAnsi="Times New Roman" w:cs="Times New Roman"/>
          <w:u w:val="single"/>
        </w:rPr>
        <w:t>:</w:t>
      </w:r>
      <w:r w:rsidR="00B81670" w:rsidRPr="00C33F8A">
        <w:rPr>
          <w:rFonts w:ascii="Times New Roman" w:hAnsi="Times New Roman" w:cs="Times New Roman"/>
        </w:rPr>
        <w:t xml:space="preserve"> </w:t>
      </w:r>
      <w:r>
        <w:rPr>
          <w:rFonts w:ascii="Times New Roman" w:hAnsi="Times New Roman" w:cs="Times New Roman"/>
        </w:rPr>
        <w:t>Adjust dynamically to various screen sizes and devices</w:t>
      </w:r>
      <w:r w:rsidR="00B81670" w:rsidRPr="00C33F8A">
        <w:rPr>
          <w:rFonts w:ascii="Times New Roman" w:hAnsi="Times New Roman" w:cs="Times New Roman"/>
        </w:rPr>
        <w:t>.</w:t>
      </w:r>
    </w:p>
    <w:p w14:paraId="0E339A75" w14:textId="30CE10D7" w:rsidR="00B81670" w:rsidRPr="00C33F8A" w:rsidRDefault="00055075"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Feedback</w:t>
      </w:r>
      <w:r w:rsidR="00B81670" w:rsidRPr="00055075">
        <w:rPr>
          <w:rFonts w:ascii="Times New Roman" w:hAnsi="Times New Roman" w:cs="Times New Roman"/>
          <w:u w:val="single"/>
        </w:rPr>
        <w:t>:</w:t>
      </w:r>
      <w:r w:rsidR="00B81670" w:rsidRPr="00C33F8A">
        <w:rPr>
          <w:rFonts w:ascii="Times New Roman" w:hAnsi="Times New Roman" w:cs="Times New Roman"/>
        </w:rPr>
        <w:t xml:space="preserve"> </w:t>
      </w:r>
      <w:r>
        <w:rPr>
          <w:rFonts w:ascii="Times New Roman" w:hAnsi="Times New Roman" w:cs="Times New Roman"/>
        </w:rPr>
        <w:t>Provide visible status updates for loading, errors, and model metrics</w:t>
      </w:r>
      <w:r w:rsidR="00B81670" w:rsidRPr="00C33F8A">
        <w:rPr>
          <w:rFonts w:ascii="Times New Roman" w:hAnsi="Times New Roman" w:cs="Times New Roman"/>
        </w:rPr>
        <w:t>.</w:t>
      </w:r>
    </w:p>
    <w:p w14:paraId="4D2F47C1" w14:textId="77777777" w:rsidR="002C41E5" w:rsidRDefault="002C41E5" w:rsidP="00B81670">
      <w:pPr>
        <w:pStyle w:val="BodyText"/>
        <w:spacing w:line="276" w:lineRule="auto"/>
        <w:jc w:val="both"/>
        <w:rPr>
          <w:rFonts w:ascii="Times New Roman" w:hAnsi="Times New Roman" w:cs="Times New Roman"/>
        </w:rPr>
      </w:pPr>
    </w:p>
    <w:p w14:paraId="1889DF8F" w14:textId="205AEBFE" w:rsidR="002C41E5" w:rsidRPr="002C41E5" w:rsidRDefault="002C41E5" w:rsidP="005D2076">
      <w:pPr>
        <w:pStyle w:val="BodyText"/>
        <w:spacing w:after="0" w:line="276" w:lineRule="auto"/>
        <w:jc w:val="both"/>
        <w:rPr>
          <w:rFonts w:ascii="Times New Roman" w:hAnsi="Times New Roman" w:cs="Times New Roman"/>
          <w:u w:val="single"/>
        </w:rPr>
      </w:pPr>
      <w:r w:rsidRPr="002C41E5">
        <w:rPr>
          <w:rFonts w:ascii="Times New Roman" w:hAnsi="Times New Roman" w:cs="Times New Roman"/>
          <w:u w:val="single"/>
        </w:rPr>
        <w:t>MAJOR INTERFACE PANELS</w:t>
      </w:r>
      <w:r w:rsidRPr="002C41E5">
        <w:rPr>
          <w:rFonts w:ascii="Times New Roman" w:hAnsi="Times New Roman" w:cs="Times New Roman"/>
          <w:u w:val="single"/>
        </w:rPr>
        <w:t xml:space="preserve">: </w:t>
      </w:r>
    </w:p>
    <w:p w14:paraId="4D1494EB" w14:textId="5672E42D" w:rsidR="0037392E" w:rsidRPr="0037392E" w:rsidRDefault="002C41E5" w:rsidP="0037392E">
      <w:pPr>
        <w:pStyle w:val="BodyText"/>
        <w:numPr>
          <w:ilvl w:val="0"/>
          <w:numId w:val="11"/>
        </w:numPr>
        <w:spacing w:line="276" w:lineRule="auto"/>
        <w:rPr>
          <w:rFonts w:ascii="Times New Roman" w:hAnsi="Times New Roman" w:cs="Times New Roman"/>
          <w:u w:val="single"/>
        </w:rPr>
      </w:pPr>
      <w:r>
        <w:rPr>
          <w:rFonts w:ascii="Times New Roman" w:hAnsi="Times New Roman" w:cs="Times New Roman"/>
          <w:u w:val="single"/>
        </w:rPr>
        <w:t>Header Panel</w:t>
      </w:r>
      <w:r w:rsidRPr="002A4DE9">
        <w:rPr>
          <w:rFonts w:ascii="Times New Roman" w:hAnsi="Times New Roman" w:cs="Times New Roman"/>
          <w:u w:val="single"/>
        </w:rPr>
        <w:t>:</w:t>
      </w:r>
      <w:r>
        <w:rPr>
          <w:rFonts w:ascii="Times New Roman" w:hAnsi="Times New Roman" w:cs="Times New Roman"/>
        </w:rPr>
        <w:t xml:space="preserve"> </w:t>
      </w:r>
      <w:r w:rsidR="00F07FBF">
        <w:rPr>
          <w:rFonts w:ascii="Times New Roman" w:hAnsi="Times New Roman" w:cs="Times New Roman"/>
        </w:rPr>
        <w:t>The header panel d</w:t>
      </w:r>
      <w:r w:rsidR="00726354">
        <w:rPr>
          <w:rFonts w:ascii="Times New Roman" w:hAnsi="Times New Roman" w:cs="Times New Roman"/>
        </w:rPr>
        <w:t>isplay</w:t>
      </w:r>
      <w:r w:rsidR="00F07FBF">
        <w:rPr>
          <w:rFonts w:ascii="Times New Roman" w:hAnsi="Times New Roman" w:cs="Times New Roman"/>
        </w:rPr>
        <w:t>s</w:t>
      </w:r>
      <w:r w:rsidR="00726354">
        <w:rPr>
          <w:rFonts w:ascii="Times New Roman" w:hAnsi="Times New Roman" w:cs="Times New Roman"/>
        </w:rPr>
        <w:t xml:space="preserve"> the application’s title and branding elements of choice.</w:t>
      </w:r>
    </w:p>
    <w:p w14:paraId="72144F65" w14:textId="0749AC3C" w:rsidR="00F55477" w:rsidRPr="00C8562E" w:rsidRDefault="0037392E" w:rsidP="00596ED1">
      <w:pPr>
        <w:pStyle w:val="BodyText"/>
        <w:numPr>
          <w:ilvl w:val="0"/>
          <w:numId w:val="11"/>
        </w:numPr>
        <w:spacing w:after="0" w:line="276" w:lineRule="auto"/>
        <w:rPr>
          <w:rFonts w:ascii="Times New Roman" w:hAnsi="Times New Roman" w:cs="Times New Roman"/>
          <w:u w:val="single"/>
        </w:rPr>
      </w:pPr>
      <w:r>
        <w:rPr>
          <w:rFonts w:ascii="Times New Roman" w:hAnsi="Times New Roman" w:cs="Times New Roman"/>
          <w:u w:val="single"/>
        </w:rPr>
        <w:t>Control Panel</w:t>
      </w:r>
      <w:r w:rsidR="00DC5F8A" w:rsidRPr="00C8562E">
        <w:rPr>
          <w:rFonts w:ascii="Times New Roman" w:hAnsi="Times New Roman" w:cs="Times New Roman"/>
          <w:u w:val="single"/>
        </w:rPr>
        <w:t>:</w:t>
      </w:r>
      <w:r w:rsidR="0021637B">
        <w:rPr>
          <w:rFonts w:ascii="Times New Roman" w:hAnsi="Times New Roman" w:cs="Times New Roman"/>
        </w:rPr>
        <w:t xml:space="preserve"> </w:t>
      </w:r>
      <w:r w:rsidR="00F07FBF">
        <w:rPr>
          <w:rFonts w:ascii="Times New Roman" w:hAnsi="Times New Roman" w:cs="Times New Roman"/>
        </w:rPr>
        <w:t xml:space="preserve">The control panel provides user interaction mechanisms that allow selection of input parameters and initiation of forecast generation. Its primary </w:t>
      </w:r>
      <w:r w:rsidR="004E56C7">
        <w:rPr>
          <w:rFonts w:ascii="Times New Roman" w:hAnsi="Times New Roman" w:cs="Times New Roman"/>
        </w:rPr>
        <w:t>purpose</w:t>
      </w:r>
      <w:r w:rsidR="00F07FBF">
        <w:rPr>
          <w:rFonts w:ascii="Times New Roman" w:hAnsi="Times New Roman" w:cs="Times New Roman"/>
        </w:rPr>
        <w:t xml:space="preserve"> is to facilitate configuration and execution of forecast requests by collecting necessary user inputs.</w:t>
      </w:r>
    </w:p>
    <w:p w14:paraId="252F9EA0" w14:textId="545B164A" w:rsidR="00F07FBF" w:rsidRDefault="00F07FBF" w:rsidP="00F07FBF">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6656B434" w14:textId="5E69695C" w:rsidR="00F07FBF" w:rsidRDefault="00F07FBF" w:rsidP="00F07F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Present available parameters (e.g. model type, county, etc</w:t>
      </w:r>
      <w:r w:rsidR="005D2076">
        <w:rPr>
          <w:rFonts w:ascii="Times New Roman" w:hAnsi="Times New Roman" w:cs="Times New Roman"/>
        </w:rPr>
        <w:t>.</w:t>
      </w:r>
      <w:r>
        <w:rPr>
          <w:rFonts w:ascii="Times New Roman" w:hAnsi="Times New Roman" w:cs="Times New Roman"/>
        </w:rPr>
        <w:t>) in an accessible, structured form.</w:t>
      </w:r>
    </w:p>
    <w:p w14:paraId="1E71001D" w14:textId="5D0E3312" w:rsidR="00F07FBF" w:rsidRDefault="00F07FBF" w:rsidP="00501C00">
      <w:pPr>
        <w:pStyle w:val="BodyText"/>
        <w:numPr>
          <w:ilvl w:val="2"/>
          <w:numId w:val="11"/>
        </w:numPr>
        <w:spacing w:after="0" w:line="276" w:lineRule="auto"/>
        <w:rPr>
          <w:rFonts w:ascii="Times New Roman" w:hAnsi="Times New Roman" w:cs="Times New Roman"/>
        </w:rPr>
      </w:pPr>
      <w:r>
        <w:rPr>
          <w:rFonts w:ascii="Times New Roman" w:hAnsi="Times New Roman" w:cs="Times New Roman"/>
        </w:rPr>
        <w:t>Initiate backend communication for data retrieval, feature generation, and prediction upon user confirmation.</w:t>
      </w:r>
    </w:p>
    <w:p w14:paraId="492D0E36" w14:textId="4F1E806F" w:rsidR="00501C00" w:rsidRPr="00501C00" w:rsidRDefault="00501C00" w:rsidP="00501C00">
      <w:pPr>
        <w:pStyle w:val="BodyText"/>
        <w:numPr>
          <w:ilvl w:val="2"/>
          <w:numId w:val="11"/>
        </w:numPr>
        <w:spacing w:line="276" w:lineRule="auto"/>
        <w:rPr>
          <w:rFonts w:ascii="Times New Roman" w:hAnsi="Times New Roman" w:cs="Times New Roman"/>
        </w:rPr>
      </w:pPr>
      <w:r>
        <w:rPr>
          <w:rFonts w:ascii="Times New Roman" w:hAnsi="Times New Roman" w:cs="Times New Roman"/>
        </w:rPr>
        <w:t>Ensure accessibility compliance (e.g. WCAG 2.1 AA) for all interactive controls and maintain clear feedback for user actions (e.g. loading, etc.).</w:t>
      </w:r>
    </w:p>
    <w:p w14:paraId="6EF9F047" w14:textId="1845A4C3" w:rsidR="00FE59AE" w:rsidRPr="0037392E" w:rsidRDefault="005D2076" w:rsidP="00122C4C">
      <w:pPr>
        <w:pStyle w:val="BodyText"/>
        <w:spacing w:after="0" w:line="276" w:lineRule="auto"/>
        <w:ind w:firstLine="720"/>
        <w:rPr>
          <w:rFonts w:ascii="Times New Roman" w:hAnsi="Times New Roman" w:cs="Times New Roman"/>
        </w:rPr>
      </w:pPr>
      <w:r>
        <w:rPr>
          <w:noProof/>
        </w:rPr>
        <w:drawing>
          <wp:inline distT="0" distB="0" distL="0" distR="0" wp14:anchorId="59CB0B0A" wp14:editId="04E12DA6">
            <wp:extent cx="4859867" cy="1977696"/>
            <wp:effectExtent l="0" t="0" r="0" b="3810"/>
            <wp:docPr id="2035431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31852"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014" cy="1980604"/>
                    </a:xfrm>
                    <a:prstGeom prst="rect">
                      <a:avLst/>
                    </a:prstGeom>
                    <a:noFill/>
                    <a:ln>
                      <a:noFill/>
                    </a:ln>
                  </pic:spPr>
                </pic:pic>
              </a:graphicData>
            </a:graphic>
          </wp:inline>
        </w:drawing>
      </w:r>
    </w:p>
    <w:p w14:paraId="7DF469D7" w14:textId="34436853" w:rsidR="00B81670" w:rsidRPr="00C1113B" w:rsidRDefault="00FE59AE" w:rsidP="00C1113B">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Figure 2.</w:t>
      </w:r>
      <w:r w:rsidR="00122C4C">
        <w:rPr>
          <w:rFonts w:ascii="Times New Roman" w:hAnsi="Times New Roman" w:cs="Times New Roman"/>
          <w:b/>
          <w:bCs/>
        </w:rPr>
        <w:t>1</w:t>
      </w:r>
      <w:r w:rsidRPr="006B1B6A">
        <w:rPr>
          <w:rFonts w:ascii="Times New Roman" w:hAnsi="Times New Roman" w:cs="Times New Roman"/>
          <w:b/>
          <w:bCs/>
        </w:rPr>
        <w:t xml:space="preserve"> –</w:t>
      </w:r>
      <w:r w:rsidR="002A270D">
        <w:rPr>
          <w:rFonts w:ascii="Times New Roman" w:hAnsi="Times New Roman" w:cs="Times New Roman"/>
          <w:b/>
          <w:bCs/>
        </w:rPr>
        <w:t xml:space="preserve"> </w:t>
      </w:r>
      <w:r w:rsidR="00803701">
        <w:rPr>
          <w:rFonts w:ascii="Times New Roman" w:hAnsi="Times New Roman" w:cs="Times New Roman"/>
          <w:b/>
          <w:bCs/>
        </w:rPr>
        <w:t>Example Control Panel</w:t>
      </w:r>
    </w:p>
    <w:p w14:paraId="44B531C0" w14:textId="7C9D739B" w:rsidR="00F96570" w:rsidRDefault="004E56C7" w:rsidP="004E56C7">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Prediction Panel</w:t>
      </w:r>
      <w:r w:rsidR="00013298" w:rsidRPr="00013298">
        <w:rPr>
          <w:rFonts w:ascii="Times New Roman" w:hAnsi="Times New Roman" w:cs="Times New Roman"/>
          <w:u w:val="single"/>
        </w:rPr>
        <w:t>:</w:t>
      </w:r>
      <w:r w:rsidR="00013298">
        <w:rPr>
          <w:rFonts w:ascii="Times New Roman" w:hAnsi="Times New Roman" w:cs="Times New Roman"/>
        </w:rPr>
        <w:t xml:space="preserve"> </w:t>
      </w:r>
      <w:r>
        <w:rPr>
          <w:rFonts w:ascii="Times New Roman" w:hAnsi="Times New Roman" w:cs="Times New Roman"/>
        </w:rPr>
        <w:t xml:space="preserve">The prediction panel communicates the system’s next-day AQI forecast for the selected county. Its primary purpose is to present results from the predictive </w:t>
      </w:r>
      <w:r w:rsidR="00F82E1A">
        <w:rPr>
          <w:rFonts w:ascii="Times New Roman" w:hAnsi="Times New Roman" w:cs="Times New Roman"/>
        </w:rPr>
        <w:t xml:space="preserve">ML </w:t>
      </w:r>
      <w:r>
        <w:rPr>
          <w:rFonts w:ascii="Times New Roman" w:hAnsi="Times New Roman" w:cs="Times New Roman"/>
        </w:rPr>
        <w:t>model in a concise, interpretable format.</w:t>
      </w:r>
    </w:p>
    <w:p w14:paraId="3C74CD43" w14:textId="77777777" w:rsidR="00596ED1" w:rsidRDefault="00596ED1" w:rsidP="00596ED1">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3698A2CA" w14:textId="6713624F" w:rsidR="00F82E1A" w:rsidRPr="00F82E1A" w:rsidRDefault="00F82E1A" w:rsidP="00F82E1A">
      <w:pPr>
        <w:pStyle w:val="BodyText"/>
        <w:numPr>
          <w:ilvl w:val="2"/>
          <w:numId w:val="11"/>
        </w:numPr>
        <w:spacing w:after="0" w:line="276" w:lineRule="auto"/>
        <w:rPr>
          <w:rFonts w:ascii="Times New Roman" w:hAnsi="Times New Roman" w:cs="Times New Roman"/>
        </w:rPr>
      </w:pPr>
      <w:r>
        <w:rPr>
          <w:rFonts w:ascii="Times New Roman" w:hAnsi="Times New Roman" w:cs="Times New Roman"/>
        </w:rPr>
        <w:t>Display the predicted AQI category and corresponding index value generated by the model</w:t>
      </w:r>
      <w:r>
        <w:rPr>
          <w:rFonts w:ascii="Times New Roman" w:hAnsi="Times New Roman" w:cs="Times New Roman"/>
        </w:rPr>
        <w:t>.</w:t>
      </w:r>
    </w:p>
    <w:p w14:paraId="64785A74" w14:textId="10480947" w:rsidR="00596ED1" w:rsidRDefault="00596ED1" w:rsidP="00596ED1">
      <w:pPr>
        <w:pStyle w:val="BodyText"/>
        <w:numPr>
          <w:ilvl w:val="2"/>
          <w:numId w:val="11"/>
        </w:numPr>
        <w:spacing w:after="0" w:line="276" w:lineRule="auto"/>
        <w:rPr>
          <w:rFonts w:ascii="Times New Roman" w:hAnsi="Times New Roman" w:cs="Times New Roman"/>
        </w:rPr>
      </w:pPr>
      <w:r>
        <w:rPr>
          <w:rFonts w:ascii="Times New Roman" w:hAnsi="Times New Roman" w:cs="Times New Roman"/>
        </w:rPr>
        <w:t xml:space="preserve">Provide contextual cues (e.g. “Forecast for </w:t>
      </w:r>
      <w:r w:rsidR="0093357B">
        <w:rPr>
          <w:rFonts w:ascii="Times New Roman" w:hAnsi="Times New Roman" w:cs="Times New Roman"/>
        </w:rPr>
        <w:t>&lt;datetime&gt;</w:t>
      </w:r>
      <w:r>
        <w:rPr>
          <w:rFonts w:ascii="Times New Roman" w:hAnsi="Times New Roman" w:cs="Times New Roman"/>
        </w:rPr>
        <w:t>”)</w:t>
      </w:r>
      <w:r w:rsidR="000B7797">
        <w:rPr>
          <w:rFonts w:ascii="Times New Roman" w:hAnsi="Times New Roman" w:cs="Times New Roman"/>
        </w:rPr>
        <w:t xml:space="preserve"> to maintain situational awareness.</w:t>
      </w:r>
    </w:p>
    <w:p w14:paraId="169C9176" w14:textId="6892C82E" w:rsidR="004E56C7" w:rsidRPr="00683DAA" w:rsidRDefault="000B7797" w:rsidP="004E56C7">
      <w:pPr>
        <w:pStyle w:val="BodyText"/>
        <w:numPr>
          <w:ilvl w:val="2"/>
          <w:numId w:val="11"/>
        </w:numPr>
        <w:spacing w:line="276" w:lineRule="auto"/>
        <w:rPr>
          <w:rFonts w:ascii="Times New Roman" w:hAnsi="Times New Roman" w:cs="Times New Roman"/>
        </w:rPr>
      </w:pPr>
      <w:r>
        <w:rPr>
          <w:rFonts w:ascii="Times New Roman" w:hAnsi="Times New Roman" w:cs="Times New Roman"/>
        </w:rPr>
        <w:t xml:space="preserve">Convey confidence levels or qualitative AQI category indicators when available (e.g. “Good, Moderate, </w:t>
      </w:r>
      <w:proofErr w:type="spellStart"/>
      <w:r>
        <w:rPr>
          <w:rFonts w:ascii="Times New Roman" w:hAnsi="Times New Roman" w:cs="Times New Roman"/>
        </w:rPr>
        <w:t>etc</w:t>
      </w:r>
      <w:proofErr w:type="spellEnd"/>
      <w:r>
        <w:rPr>
          <w:rFonts w:ascii="Times New Roman" w:hAnsi="Times New Roman" w:cs="Times New Roman"/>
        </w:rPr>
        <w:t>”).</w:t>
      </w:r>
    </w:p>
    <w:p w14:paraId="04AE6C46" w14:textId="34F1A9CE" w:rsidR="00F82E1A" w:rsidRDefault="00F82E1A" w:rsidP="00F82E1A">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t>Category Probability</w:t>
      </w:r>
      <w:r>
        <w:rPr>
          <w:rFonts w:ascii="Times New Roman" w:hAnsi="Times New Roman" w:cs="Times New Roman"/>
          <w:u w:val="single"/>
        </w:rPr>
        <w:t xml:space="preserve"> Panel</w:t>
      </w:r>
      <w:r w:rsidRPr="00013298">
        <w:rPr>
          <w:rFonts w:ascii="Times New Roman" w:hAnsi="Times New Roman" w:cs="Times New Roman"/>
          <w:u w:val="single"/>
        </w:rPr>
        <w:t>:</w:t>
      </w:r>
      <w:r>
        <w:rPr>
          <w:rFonts w:ascii="Times New Roman" w:hAnsi="Times New Roman" w:cs="Times New Roman"/>
        </w:rPr>
        <w:t xml:space="preserve"> The </w:t>
      </w:r>
      <w:r>
        <w:rPr>
          <w:rFonts w:ascii="Times New Roman" w:hAnsi="Times New Roman" w:cs="Times New Roman"/>
        </w:rPr>
        <w:t>category probability panel visualizes the ML model’s confidence distribution across possible AQI categories</w:t>
      </w:r>
      <w:r>
        <w:rPr>
          <w:rFonts w:ascii="Times New Roman" w:hAnsi="Times New Roman" w:cs="Times New Roman"/>
        </w:rPr>
        <w:t>.</w:t>
      </w:r>
      <w:r>
        <w:rPr>
          <w:rFonts w:ascii="Times New Roman" w:hAnsi="Times New Roman" w:cs="Times New Roman"/>
        </w:rPr>
        <w:t xml:space="preserve"> This panel supports transparency by revealing the model’s probabilistic reasoning. </w:t>
      </w:r>
    </w:p>
    <w:p w14:paraId="327C6E55" w14:textId="77777777" w:rsidR="00F82E1A" w:rsidRDefault="00F82E1A" w:rsidP="00F82E1A">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24392AAD" w14:textId="3415828F" w:rsidR="00202FAF" w:rsidRPr="00202FAF"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 xml:space="preserve">Present a probability breakdown for each EPA AQI category (e.g. Good, Moderate, etc.) </w:t>
      </w:r>
      <w:r w:rsidRPr="00202FAF">
        <w:rPr>
          <w:rFonts w:ascii="Times New Roman" w:hAnsi="Times New Roman" w:cs="Times New Roman"/>
        </w:rPr>
        <w:t>using clear, color-coded bars or indicators to depict category likelihoods.</w:t>
      </w:r>
    </w:p>
    <w:p w14:paraId="0CF65D2B" w14:textId="7A000B67" w:rsidR="00202FAF" w:rsidRPr="00202FAF"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Apply consistent color mappings with the main forecast display.</w:t>
      </w:r>
    </w:p>
    <w:p w14:paraId="325D0F7B" w14:textId="5F4AF3AE" w:rsidR="00202FAF" w:rsidRPr="00D90475"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Support keyboard and screen-reader accessibility for all graphical elements.</w:t>
      </w:r>
    </w:p>
    <w:p w14:paraId="4B2FC68E" w14:textId="77777777" w:rsidR="00120949" w:rsidRDefault="00120949" w:rsidP="00683DAA">
      <w:pPr>
        <w:pStyle w:val="BodyText"/>
        <w:spacing w:line="276" w:lineRule="auto"/>
        <w:rPr>
          <w:rFonts w:ascii="Times New Roman" w:hAnsi="Times New Roman" w:cs="Times New Roman"/>
          <w:u w:val="single"/>
        </w:rPr>
      </w:pPr>
    </w:p>
    <w:p w14:paraId="3D87950E" w14:textId="77777777" w:rsidR="00683DAA" w:rsidRDefault="00683DAA" w:rsidP="00683DAA">
      <w:pPr>
        <w:pStyle w:val="BodyText"/>
        <w:spacing w:after="0" w:line="276" w:lineRule="auto"/>
        <w:jc w:val="center"/>
        <w:rPr>
          <w:rFonts w:ascii="Times New Roman" w:hAnsi="Times New Roman" w:cs="Times New Roman"/>
        </w:rPr>
      </w:pPr>
      <w:r>
        <w:rPr>
          <w:noProof/>
        </w:rPr>
        <w:drawing>
          <wp:inline distT="0" distB="0" distL="0" distR="0" wp14:anchorId="3BFF1143" wp14:editId="4345FB3A">
            <wp:extent cx="5943600" cy="2548890"/>
            <wp:effectExtent l="0" t="0" r="0" b="3810"/>
            <wp:docPr id="137750333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03337"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8890"/>
                    </a:xfrm>
                    <a:prstGeom prst="rect">
                      <a:avLst/>
                    </a:prstGeom>
                    <a:noFill/>
                    <a:ln>
                      <a:noFill/>
                    </a:ln>
                  </pic:spPr>
                </pic:pic>
              </a:graphicData>
            </a:graphic>
          </wp:inline>
        </w:drawing>
      </w:r>
    </w:p>
    <w:p w14:paraId="156E1A99" w14:textId="194ECA8D" w:rsidR="00683DAA" w:rsidRPr="00C1113B" w:rsidRDefault="00683DAA" w:rsidP="00683DAA">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sidR="00122C4C">
        <w:rPr>
          <w:rFonts w:ascii="Times New Roman" w:hAnsi="Times New Roman" w:cs="Times New Roman"/>
          <w:b/>
          <w:bCs/>
        </w:rPr>
        <w:t>2</w:t>
      </w:r>
      <w:r w:rsidRPr="006B1B6A">
        <w:rPr>
          <w:rFonts w:ascii="Times New Roman" w:hAnsi="Times New Roman" w:cs="Times New Roman"/>
          <w:b/>
          <w:bCs/>
        </w:rPr>
        <w:t xml:space="preserve"> –</w:t>
      </w:r>
      <w:r>
        <w:rPr>
          <w:rFonts w:ascii="Times New Roman" w:hAnsi="Times New Roman" w:cs="Times New Roman"/>
          <w:b/>
          <w:bCs/>
        </w:rPr>
        <w:t xml:space="preserve"> Example Prediction &amp; Category Probability Panel</w:t>
      </w:r>
    </w:p>
    <w:p w14:paraId="05DAFF7A" w14:textId="77777777" w:rsidR="00683DAA" w:rsidRDefault="00683DAA" w:rsidP="00683DAA">
      <w:pPr>
        <w:pStyle w:val="BodyText"/>
        <w:spacing w:line="276" w:lineRule="auto"/>
        <w:rPr>
          <w:rFonts w:ascii="Times New Roman" w:hAnsi="Times New Roman" w:cs="Times New Roman"/>
          <w:u w:val="single"/>
        </w:rPr>
      </w:pPr>
    </w:p>
    <w:p w14:paraId="3DD6AC75" w14:textId="77777777" w:rsidR="00122C4C" w:rsidRDefault="00122C4C" w:rsidP="00683DAA">
      <w:pPr>
        <w:pStyle w:val="BodyText"/>
        <w:spacing w:line="276" w:lineRule="auto"/>
        <w:rPr>
          <w:rFonts w:ascii="Times New Roman" w:hAnsi="Times New Roman" w:cs="Times New Roman"/>
          <w:u w:val="single"/>
        </w:rPr>
      </w:pPr>
    </w:p>
    <w:p w14:paraId="672951A2" w14:textId="26CCE528" w:rsidR="005C46FE" w:rsidRDefault="005C46FE" w:rsidP="005C46FE">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Historical Trend</w:t>
      </w:r>
      <w:r>
        <w:rPr>
          <w:rFonts w:ascii="Times New Roman" w:hAnsi="Times New Roman" w:cs="Times New Roman"/>
          <w:u w:val="single"/>
        </w:rPr>
        <w:t xml:space="preserve"> Panel</w:t>
      </w:r>
      <w:r w:rsidRPr="00013298">
        <w:rPr>
          <w:rFonts w:ascii="Times New Roman" w:hAnsi="Times New Roman" w:cs="Times New Roman"/>
          <w:u w:val="single"/>
        </w:rPr>
        <w:t>:</w:t>
      </w:r>
      <w:r>
        <w:rPr>
          <w:rFonts w:ascii="Times New Roman" w:hAnsi="Times New Roman" w:cs="Times New Roman"/>
        </w:rPr>
        <w:t xml:space="preserve"> The </w:t>
      </w:r>
      <w:r>
        <w:rPr>
          <w:rFonts w:ascii="Times New Roman" w:hAnsi="Times New Roman" w:cs="Times New Roman"/>
        </w:rPr>
        <w:t>historical trend</w:t>
      </w:r>
      <w:r>
        <w:rPr>
          <w:rFonts w:ascii="Times New Roman" w:hAnsi="Times New Roman" w:cs="Times New Roman"/>
        </w:rPr>
        <w:t xml:space="preserve"> panel </w:t>
      </w:r>
      <w:r>
        <w:rPr>
          <w:rFonts w:ascii="Times New Roman" w:hAnsi="Times New Roman" w:cs="Times New Roman"/>
        </w:rPr>
        <w:t>contextualizes the forecast by displaying recent AQI trends. It provides insight into historical AQI fluctuations that impact current model predictions</w:t>
      </w:r>
      <w:r>
        <w:rPr>
          <w:rFonts w:ascii="Times New Roman" w:hAnsi="Times New Roman" w:cs="Times New Roman"/>
        </w:rPr>
        <w:t>.</w:t>
      </w:r>
    </w:p>
    <w:p w14:paraId="372D951C" w14:textId="77777777" w:rsidR="005C46FE" w:rsidRDefault="005C46FE" w:rsidP="005C46FE">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6C6DC794" w14:textId="3CD9CB35" w:rsidR="005C46FE" w:rsidRPr="005C46FE"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Present</w:t>
      </w:r>
      <w:r>
        <w:rPr>
          <w:rFonts w:ascii="Times New Roman" w:hAnsi="Times New Roman" w:cs="Times New Roman"/>
        </w:rPr>
        <w:t xml:space="preserve"> a time-series visualization of </w:t>
      </w:r>
      <w:r w:rsidR="00AC7701" w:rsidRPr="00AC7701">
        <w:rPr>
          <w:rFonts w:ascii="Times New Roman" w:hAnsi="Times New Roman" w:cs="Times New Roman"/>
        </w:rPr>
        <w:t>at least</w:t>
      </w:r>
      <w:r w:rsidR="00AC7701">
        <w:rPr>
          <w:rFonts w:ascii="Times New Roman" w:hAnsi="Times New Roman" w:cs="Times New Roman"/>
        </w:rPr>
        <w:t xml:space="preserve"> </w:t>
      </w:r>
      <w:r>
        <w:rPr>
          <w:rFonts w:ascii="Times New Roman" w:hAnsi="Times New Roman" w:cs="Times New Roman"/>
        </w:rPr>
        <w:t>the most recent 30 days of AQI data for the selected county.</w:t>
      </w:r>
    </w:p>
    <w:p w14:paraId="7421EA56" w14:textId="57F99AE0" w:rsidR="005C46FE" w:rsidRPr="005C46FE"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Enable visual comparison between historical patterns and forecasted values.</w:t>
      </w:r>
    </w:p>
    <w:p w14:paraId="536FC7B6" w14:textId="7F135B63" w:rsidR="00122C4C"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Use accessible chart colors and labeling aligned with WCAG 2.1 AA guidelines.</w:t>
      </w:r>
    </w:p>
    <w:p w14:paraId="72B060C5" w14:textId="77777777" w:rsidR="00122C4C" w:rsidRDefault="00122C4C" w:rsidP="00683DAA">
      <w:pPr>
        <w:pStyle w:val="BodyText"/>
        <w:spacing w:line="276" w:lineRule="auto"/>
        <w:rPr>
          <w:rFonts w:ascii="Times New Roman" w:hAnsi="Times New Roman" w:cs="Times New Roman"/>
          <w:u w:val="single"/>
        </w:rPr>
      </w:pPr>
    </w:p>
    <w:p w14:paraId="4148CE12" w14:textId="17C73364" w:rsidR="00AC7701" w:rsidRPr="00C1113B" w:rsidRDefault="00AC7701" w:rsidP="00AC7701">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3</w:t>
      </w:r>
      <w:r w:rsidRPr="006B1B6A">
        <w:rPr>
          <w:rFonts w:ascii="Times New Roman" w:hAnsi="Times New Roman" w:cs="Times New Roman"/>
          <w:b/>
          <w:bCs/>
        </w:rPr>
        <w:t xml:space="preserve"> –</w:t>
      </w:r>
      <w:r>
        <w:rPr>
          <w:rFonts w:ascii="Times New Roman" w:hAnsi="Times New Roman" w:cs="Times New Roman"/>
          <w:b/>
          <w:bCs/>
        </w:rPr>
        <w:t xml:space="preserve"> Example </w:t>
      </w:r>
      <w:r>
        <w:rPr>
          <w:rFonts w:ascii="Times New Roman" w:hAnsi="Times New Roman" w:cs="Times New Roman"/>
          <w:b/>
          <w:bCs/>
        </w:rPr>
        <w:t>Historical Trend</w:t>
      </w:r>
      <w:r>
        <w:rPr>
          <w:rFonts w:ascii="Times New Roman" w:hAnsi="Times New Roman" w:cs="Times New Roman"/>
          <w:b/>
          <w:bCs/>
        </w:rPr>
        <w:t xml:space="preserve"> Panel</w:t>
      </w:r>
    </w:p>
    <w:p w14:paraId="743054B7" w14:textId="77777777" w:rsidR="00AC7701" w:rsidRDefault="00AC7701" w:rsidP="00683DAA">
      <w:pPr>
        <w:pStyle w:val="BodyText"/>
        <w:spacing w:line="276" w:lineRule="auto"/>
        <w:rPr>
          <w:rFonts w:ascii="Times New Roman" w:hAnsi="Times New Roman" w:cs="Times New Roman"/>
          <w:u w:val="single"/>
        </w:rPr>
      </w:pPr>
    </w:p>
    <w:p w14:paraId="0B4A6D1E" w14:textId="77777777" w:rsidR="00AC7701" w:rsidRDefault="00AC7701" w:rsidP="00683DAA">
      <w:pPr>
        <w:pStyle w:val="BodyText"/>
        <w:spacing w:line="276" w:lineRule="auto"/>
        <w:rPr>
          <w:rFonts w:ascii="Times New Roman" w:hAnsi="Times New Roman" w:cs="Times New Roman"/>
          <w:u w:val="single"/>
        </w:rPr>
      </w:pPr>
    </w:p>
    <w:p w14:paraId="375580AF" w14:textId="596B7634" w:rsidR="001F1361" w:rsidRPr="00F96570" w:rsidRDefault="001F1361" w:rsidP="001F1361">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C33F8A">
        <w:rPr>
          <w:rFonts w:ascii="Times New Roman" w:hAnsi="Times New Roman" w:cs="Times New Roman"/>
          <w:b/>
          <w:bCs/>
          <w:sz w:val="24"/>
          <w:szCs w:val="24"/>
        </w:rPr>
        <w:t>.</w:t>
      </w:r>
      <w:r>
        <w:rPr>
          <w:rFonts w:ascii="Times New Roman" w:hAnsi="Times New Roman" w:cs="Times New Roman"/>
          <w:b/>
          <w:bCs/>
          <w:sz w:val="24"/>
          <w:szCs w:val="24"/>
        </w:rPr>
        <w:t>2</w:t>
      </w:r>
      <w:r w:rsidRPr="00C33F8A">
        <w:rPr>
          <w:rFonts w:ascii="Times New Roman" w:hAnsi="Times New Roman" w:cs="Times New Roman"/>
          <w:b/>
          <w:bCs/>
          <w:sz w:val="24"/>
          <w:szCs w:val="24"/>
        </w:rPr>
        <w:t xml:space="preserve"> </w:t>
      </w:r>
      <w:r>
        <w:rPr>
          <w:rFonts w:ascii="Times New Roman" w:hAnsi="Times New Roman" w:cs="Times New Roman"/>
          <w:b/>
          <w:bCs/>
          <w:sz w:val="24"/>
          <w:szCs w:val="24"/>
        </w:rPr>
        <w:t>–</w:t>
      </w:r>
      <w:r w:rsidRPr="00C33F8A">
        <w:rPr>
          <w:rFonts w:ascii="Times New Roman" w:hAnsi="Times New Roman" w:cs="Times New Roman"/>
          <w:b/>
          <w:bCs/>
          <w:sz w:val="24"/>
          <w:szCs w:val="24"/>
        </w:rPr>
        <w:t xml:space="preserve"> </w:t>
      </w:r>
      <w:r>
        <w:rPr>
          <w:rFonts w:ascii="Times New Roman" w:hAnsi="Times New Roman" w:cs="Times New Roman"/>
          <w:b/>
          <w:bCs/>
          <w:sz w:val="24"/>
          <w:szCs w:val="24"/>
        </w:rPr>
        <w:t>Summary</w:t>
      </w:r>
      <w:r w:rsidR="007350E0">
        <w:rPr>
          <w:rFonts w:ascii="Times New Roman" w:hAnsi="Times New Roman" w:cs="Times New Roman"/>
          <w:b/>
          <w:bCs/>
          <w:sz w:val="24"/>
          <w:szCs w:val="24"/>
        </w:rPr>
        <w:t xml:space="preserve"> of</w:t>
      </w:r>
      <w:r>
        <w:rPr>
          <w:rFonts w:ascii="Times New Roman" w:hAnsi="Times New Roman" w:cs="Times New Roman"/>
          <w:b/>
          <w:bCs/>
          <w:sz w:val="24"/>
          <w:szCs w:val="24"/>
        </w:rPr>
        <w:t xml:space="preserve"> Displayed Metrics</w:t>
      </w:r>
    </w:p>
    <w:tbl>
      <w:tblPr>
        <w:tblStyle w:val="TableGrid"/>
        <w:tblW w:w="9625" w:type="dxa"/>
        <w:jc w:val="center"/>
        <w:tblLook w:val="04A0" w:firstRow="1" w:lastRow="0" w:firstColumn="1" w:lastColumn="0" w:noHBand="0" w:noVBand="1"/>
      </w:tblPr>
      <w:tblGrid>
        <w:gridCol w:w="2065"/>
        <w:gridCol w:w="3330"/>
        <w:gridCol w:w="4230"/>
      </w:tblGrid>
      <w:tr w:rsidR="001F1361" w14:paraId="333CA999" w14:textId="77777777" w:rsidTr="009B7E84">
        <w:trPr>
          <w:jc w:val="center"/>
        </w:trPr>
        <w:tc>
          <w:tcPr>
            <w:tcW w:w="2065" w:type="dxa"/>
            <w:vAlign w:val="center"/>
          </w:tcPr>
          <w:p w14:paraId="1C9DFD48" w14:textId="199F278C" w:rsidR="001F1361" w:rsidRPr="001F1361" w:rsidRDefault="001F1361" w:rsidP="009B7E84">
            <w:pPr>
              <w:pStyle w:val="BodyText"/>
              <w:spacing w:line="240" w:lineRule="auto"/>
              <w:jc w:val="center"/>
              <w:rPr>
                <w:rFonts w:ascii="Times New Roman" w:hAnsi="Times New Roman" w:cs="Times New Roman"/>
                <w:b/>
                <w:bCs/>
                <w:u w:val="single"/>
              </w:rPr>
            </w:pPr>
            <w:r w:rsidRPr="001F1361">
              <w:rPr>
                <w:rFonts w:ascii="Times New Roman" w:hAnsi="Times New Roman" w:cs="Times New Roman"/>
                <w:b/>
                <w:bCs/>
                <w:u w:val="single"/>
              </w:rPr>
              <w:t>Metric:</w:t>
            </w:r>
          </w:p>
        </w:tc>
        <w:tc>
          <w:tcPr>
            <w:tcW w:w="3330" w:type="dxa"/>
            <w:vAlign w:val="center"/>
          </w:tcPr>
          <w:p w14:paraId="740A686D" w14:textId="1764407E" w:rsidR="001F1361" w:rsidRPr="001F1361" w:rsidRDefault="001F1361" w:rsidP="009B7E84">
            <w:pPr>
              <w:pStyle w:val="BodyText"/>
              <w:spacing w:line="240" w:lineRule="auto"/>
              <w:jc w:val="center"/>
              <w:rPr>
                <w:rFonts w:ascii="Times New Roman" w:hAnsi="Times New Roman" w:cs="Times New Roman"/>
                <w:b/>
                <w:bCs/>
                <w:u w:val="single"/>
              </w:rPr>
            </w:pPr>
            <w:r>
              <w:rPr>
                <w:rFonts w:ascii="Times New Roman" w:hAnsi="Times New Roman" w:cs="Times New Roman"/>
                <w:b/>
                <w:bCs/>
                <w:u w:val="single"/>
              </w:rPr>
              <w:t>Value:</w:t>
            </w:r>
          </w:p>
        </w:tc>
        <w:tc>
          <w:tcPr>
            <w:tcW w:w="4230" w:type="dxa"/>
            <w:vAlign w:val="center"/>
          </w:tcPr>
          <w:p w14:paraId="4E55236B" w14:textId="4CE7482F" w:rsidR="001F1361" w:rsidRPr="001F1361" w:rsidRDefault="001F1361" w:rsidP="009B7E84">
            <w:pPr>
              <w:pStyle w:val="BodyText"/>
              <w:spacing w:line="240" w:lineRule="auto"/>
              <w:jc w:val="center"/>
              <w:rPr>
                <w:rFonts w:ascii="Times New Roman" w:hAnsi="Times New Roman" w:cs="Times New Roman"/>
                <w:b/>
                <w:bCs/>
                <w:u w:val="single"/>
              </w:rPr>
            </w:pPr>
            <w:r>
              <w:rPr>
                <w:rFonts w:ascii="Times New Roman" w:hAnsi="Times New Roman" w:cs="Times New Roman"/>
                <w:b/>
                <w:bCs/>
                <w:u w:val="single"/>
              </w:rPr>
              <w:t>Description</w:t>
            </w:r>
            <w:r w:rsidR="00AD72CB">
              <w:rPr>
                <w:rFonts w:ascii="Times New Roman" w:hAnsi="Times New Roman" w:cs="Times New Roman"/>
                <w:b/>
                <w:bCs/>
                <w:u w:val="single"/>
              </w:rPr>
              <w:t xml:space="preserve"> / Interpretation</w:t>
            </w:r>
            <w:r>
              <w:rPr>
                <w:rFonts w:ascii="Times New Roman" w:hAnsi="Times New Roman" w:cs="Times New Roman"/>
                <w:b/>
                <w:bCs/>
                <w:u w:val="single"/>
              </w:rPr>
              <w:t>:</w:t>
            </w:r>
          </w:p>
        </w:tc>
      </w:tr>
      <w:tr w:rsidR="001F1361" w14:paraId="75986082" w14:textId="77777777" w:rsidTr="009B7E84">
        <w:trPr>
          <w:jc w:val="center"/>
        </w:trPr>
        <w:tc>
          <w:tcPr>
            <w:tcW w:w="2065" w:type="dxa"/>
            <w:vAlign w:val="center"/>
          </w:tcPr>
          <w:p w14:paraId="3943115F" w14:textId="4F4060D9" w:rsidR="001F1361" w:rsidRPr="001F1361" w:rsidRDefault="001F1361" w:rsidP="009B7E84">
            <w:pPr>
              <w:pStyle w:val="BodyText"/>
              <w:spacing w:line="240" w:lineRule="auto"/>
              <w:jc w:val="center"/>
              <w:rPr>
                <w:rFonts w:ascii="Times New Roman" w:hAnsi="Times New Roman" w:cs="Times New Roman"/>
              </w:rPr>
            </w:pPr>
            <w:r w:rsidRPr="001F1361">
              <w:rPr>
                <w:rFonts w:ascii="Times New Roman" w:hAnsi="Times New Roman" w:cs="Times New Roman"/>
              </w:rPr>
              <w:t>Algorithm</w:t>
            </w:r>
          </w:p>
        </w:tc>
        <w:tc>
          <w:tcPr>
            <w:tcW w:w="3330" w:type="dxa"/>
            <w:vAlign w:val="center"/>
          </w:tcPr>
          <w:p w14:paraId="5CFE4B97" w14:textId="70F17CC6" w:rsidR="001F1361" w:rsidRPr="001F1361" w:rsidRDefault="001F1361" w:rsidP="009B7E84">
            <w:pPr>
              <w:pStyle w:val="BodyText"/>
              <w:spacing w:line="240" w:lineRule="auto"/>
              <w:jc w:val="center"/>
              <w:rPr>
                <w:rFonts w:ascii="Times New Roman" w:hAnsi="Times New Roman" w:cs="Times New Roman"/>
              </w:rPr>
            </w:pPr>
            <w:proofErr w:type="spellStart"/>
            <w:r>
              <w:rPr>
                <w:rFonts w:ascii="Times New Roman" w:hAnsi="Times New Roman" w:cs="Times New Roman"/>
              </w:rPr>
              <w:t>LightGBM</w:t>
            </w:r>
            <w:proofErr w:type="spellEnd"/>
            <w:r>
              <w:rPr>
                <w:rFonts w:ascii="Times New Roman" w:hAnsi="Times New Roman" w:cs="Times New Roman"/>
              </w:rPr>
              <w:t xml:space="preserve"> Regressor (Gradient Boosting Decision Tree)</w:t>
            </w:r>
          </w:p>
        </w:tc>
        <w:tc>
          <w:tcPr>
            <w:tcW w:w="4230" w:type="dxa"/>
            <w:vAlign w:val="center"/>
          </w:tcPr>
          <w:p w14:paraId="22A6D725" w14:textId="2D41E9EA" w:rsidR="001F1361" w:rsidRPr="001F1361" w:rsidRDefault="00345E26" w:rsidP="009B7E84">
            <w:pPr>
              <w:pStyle w:val="BodyText"/>
              <w:spacing w:line="240" w:lineRule="auto"/>
              <w:jc w:val="center"/>
              <w:rPr>
                <w:rFonts w:ascii="Times New Roman" w:hAnsi="Times New Roman" w:cs="Times New Roman"/>
              </w:rPr>
            </w:pPr>
            <w:r>
              <w:rPr>
                <w:rFonts w:ascii="Times New Roman" w:hAnsi="Times New Roman" w:cs="Times New Roman"/>
              </w:rPr>
              <w:t>Ensemble method that builds decision trees iteratively to minimize prediction error.</w:t>
            </w:r>
          </w:p>
        </w:tc>
      </w:tr>
      <w:tr w:rsidR="001F1361" w14:paraId="4C9D00AD" w14:textId="77777777" w:rsidTr="009B7E84">
        <w:trPr>
          <w:jc w:val="center"/>
        </w:trPr>
        <w:tc>
          <w:tcPr>
            <w:tcW w:w="2065" w:type="dxa"/>
            <w:vAlign w:val="center"/>
          </w:tcPr>
          <w:p w14:paraId="71BB52A9" w14:textId="104C0341" w:rsidR="001F1361" w:rsidRPr="001F1361" w:rsidRDefault="001F1361" w:rsidP="009B7E84">
            <w:pPr>
              <w:pStyle w:val="BodyText"/>
              <w:spacing w:line="240" w:lineRule="auto"/>
              <w:jc w:val="center"/>
              <w:rPr>
                <w:rFonts w:ascii="Times New Roman" w:hAnsi="Times New Roman" w:cs="Times New Roman"/>
              </w:rPr>
            </w:pPr>
            <w:r>
              <w:rPr>
                <w:rFonts w:ascii="Times New Roman" w:hAnsi="Times New Roman" w:cs="Times New Roman"/>
              </w:rPr>
              <w:t>Mean Squared Error (MSE)</w:t>
            </w:r>
          </w:p>
        </w:tc>
        <w:tc>
          <w:tcPr>
            <w:tcW w:w="3330" w:type="dxa"/>
            <w:vAlign w:val="center"/>
          </w:tcPr>
          <w:p w14:paraId="3A5F0BEA" w14:textId="5295C44F" w:rsidR="001F1361" w:rsidRPr="001F1361" w:rsidRDefault="00345E26" w:rsidP="009B7E84">
            <w:pPr>
              <w:pStyle w:val="BodyText"/>
              <w:spacing w:line="240" w:lineRule="auto"/>
              <w:jc w:val="center"/>
              <w:rPr>
                <w:rFonts w:ascii="Times New Roman" w:hAnsi="Times New Roman" w:cs="Times New Roman"/>
              </w:rPr>
            </w:pPr>
            <w:r>
              <w:rPr>
                <w:rFonts w:ascii="Times New Roman" w:hAnsi="Times New Roman" w:cs="Times New Roman"/>
              </w:rPr>
              <w:t>93.47</w:t>
            </w:r>
          </w:p>
        </w:tc>
        <w:tc>
          <w:tcPr>
            <w:tcW w:w="4230" w:type="dxa"/>
            <w:vAlign w:val="center"/>
          </w:tcPr>
          <w:p w14:paraId="6B58E6D9" w14:textId="6BDF730D" w:rsidR="00345E26" w:rsidRPr="001F1361" w:rsidRDefault="00345E26" w:rsidP="009B7E84">
            <w:pPr>
              <w:pStyle w:val="BodyText"/>
              <w:spacing w:line="240" w:lineRule="auto"/>
              <w:jc w:val="center"/>
              <w:rPr>
                <w:rFonts w:ascii="Times New Roman" w:hAnsi="Times New Roman" w:cs="Times New Roman"/>
              </w:rPr>
            </w:pPr>
            <w:r>
              <w:rPr>
                <w:rFonts w:ascii="Times New Roman" w:hAnsi="Times New Roman" w:cs="Times New Roman"/>
              </w:rPr>
              <w:t xml:space="preserve">Average squared prediction error (smaller </w:t>
            </w:r>
            <w:r w:rsidR="007B1790">
              <w:rPr>
                <w:rFonts w:ascii="Times New Roman" w:hAnsi="Times New Roman" w:cs="Times New Roman"/>
              </w:rPr>
              <w:t>value means</w:t>
            </w:r>
            <w:r>
              <w:rPr>
                <w:rFonts w:ascii="Times New Roman" w:hAnsi="Times New Roman" w:cs="Times New Roman"/>
              </w:rPr>
              <w:t xml:space="preserve"> </w:t>
            </w:r>
            <w:r w:rsidR="007B1790">
              <w:rPr>
                <w:rFonts w:ascii="Times New Roman" w:hAnsi="Times New Roman" w:cs="Times New Roman"/>
              </w:rPr>
              <w:t>lower error</w:t>
            </w:r>
            <w:r>
              <w:rPr>
                <w:rFonts w:ascii="Times New Roman" w:hAnsi="Times New Roman" w:cs="Times New Roman"/>
              </w:rPr>
              <w:t>).</w:t>
            </w:r>
          </w:p>
        </w:tc>
      </w:tr>
      <w:tr w:rsidR="001F1361" w14:paraId="4B83FB0C" w14:textId="77777777" w:rsidTr="009B7E84">
        <w:trPr>
          <w:jc w:val="center"/>
        </w:trPr>
        <w:tc>
          <w:tcPr>
            <w:tcW w:w="2065" w:type="dxa"/>
            <w:vAlign w:val="center"/>
          </w:tcPr>
          <w:p w14:paraId="3E2FD1C7" w14:textId="0C8C2D84" w:rsidR="001F1361" w:rsidRPr="001F1361" w:rsidRDefault="001F1361" w:rsidP="009B7E84">
            <w:pPr>
              <w:pStyle w:val="BodyText"/>
              <w:spacing w:line="240" w:lineRule="auto"/>
              <w:jc w:val="center"/>
              <w:rPr>
                <w:rFonts w:ascii="Times New Roman" w:hAnsi="Times New Roman" w:cs="Times New Roman"/>
              </w:rPr>
            </w:pPr>
            <w:r>
              <w:rPr>
                <w:rFonts w:ascii="Times New Roman" w:hAnsi="Times New Roman" w:cs="Times New Roman"/>
              </w:rPr>
              <w:t>Root Mean Squared Error (RMSE)</w:t>
            </w:r>
          </w:p>
        </w:tc>
        <w:tc>
          <w:tcPr>
            <w:tcW w:w="3330" w:type="dxa"/>
            <w:vAlign w:val="center"/>
          </w:tcPr>
          <w:p w14:paraId="4B8F8C78" w14:textId="473E37E7" w:rsidR="001F1361" w:rsidRPr="001F1361" w:rsidRDefault="00345E26" w:rsidP="009B7E84">
            <w:pPr>
              <w:pStyle w:val="BodyText"/>
              <w:spacing w:line="240" w:lineRule="auto"/>
              <w:jc w:val="center"/>
              <w:rPr>
                <w:rFonts w:ascii="Times New Roman" w:hAnsi="Times New Roman" w:cs="Times New Roman"/>
              </w:rPr>
            </w:pPr>
            <w:r>
              <w:rPr>
                <w:rFonts w:ascii="Times New Roman" w:hAnsi="Times New Roman" w:cs="Times New Roman"/>
              </w:rPr>
              <w:t>~10 AQI units</w:t>
            </w:r>
          </w:p>
        </w:tc>
        <w:tc>
          <w:tcPr>
            <w:tcW w:w="4230" w:type="dxa"/>
            <w:vAlign w:val="center"/>
          </w:tcPr>
          <w:p w14:paraId="5D0CB4E1" w14:textId="5418F741" w:rsidR="001F1361" w:rsidRPr="001F1361" w:rsidRDefault="00AD72CB" w:rsidP="009B7E84">
            <w:pPr>
              <w:pStyle w:val="BodyText"/>
              <w:spacing w:line="240" w:lineRule="auto"/>
              <w:jc w:val="center"/>
              <w:rPr>
                <w:rFonts w:ascii="Times New Roman" w:hAnsi="Times New Roman" w:cs="Times New Roman"/>
              </w:rPr>
            </w:pPr>
            <w:r>
              <w:rPr>
                <w:rFonts w:ascii="Times New Roman" w:hAnsi="Times New Roman" w:cs="Times New Roman"/>
              </w:rPr>
              <w:t>Average prediction error in physical AQI units (smaller</w:t>
            </w:r>
            <w:r w:rsidR="007B1790">
              <w:rPr>
                <w:rFonts w:ascii="Times New Roman" w:hAnsi="Times New Roman" w:cs="Times New Roman"/>
              </w:rPr>
              <w:t xml:space="preserve"> value</w:t>
            </w:r>
            <w:r>
              <w:rPr>
                <w:rFonts w:ascii="Times New Roman" w:hAnsi="Times New Roman" w:cs="Times New Roman"/>
              </w:rPr>
              <w:t xml:space="preserve"> </w:t>
            </w:r>
            <w:r w:rsidR="007B1790">
              <w:rPr>
                <w:rFonts w:ascii="Times New Roman" w:hAnsi="Times New Roman" w:cs="Times New Roman"/>
              </w:rPr>
              <w:t>means</w:t>
            </w:r>
            <w:r>
              <w:rPr>
                <w:rFonts w:ascii="Times New Roman" w:hAnsi="Times New Roman" w:cs="Times New Roman"/>
              </w:rPr>
              <w:t xml:space="preserve"> </w:t>
            </w:r>
            <w:r w:rsidR="007B1790">
              <w:rPr>
                <w:rFonts w:ascii="Times New Roman" w:hAnsi="Times New Roman" w:cs="Times New Roman"/>
              </w:rPr>
              <w:t>higher</w:t>
            </w:r>
            <w:r>
              <w:rPr>
                <w:rFonts w:ascii="Times New Roman" w:hAnsi="Times New Roman" w:cs="Times New Roman"/>
              </w:rPr>
              <w:t xml:space="preserve"> accura</w:t>
            </w:r>
            <w:r w:rsidR="007B1790">
              <w:rPr>
                <w:rFonts w:ascii="Times New Roman" w:hAnsi="Times New Roman" w:cs="Times New Roman"/>
              </w:rPr>
              <w:t>cy</w:t>
            </w:r>
            <w:r>
              <w:rPr>
                <w:rFonts w:ascii="Times New Roman" w:hAnsi="Times New Roman" w:cs="Times New Roman"/>
              </w:rPr>
              <w:t xml:space="preserve">). </w:t>
            </w:r>
          </w:p>
        </w:tc>
      </w:tr>
      <w:tr w:rsidR="001F1361" w14:paraId="1F3BC277" w14:textId="77777777" w:rsidTr="009B7E84">
        <w:trPr>
          <w:jc w:val="center"/>
        </w:trPr>
        <w:tc>
          <w:tcPr>
            <w:tcW w:w="2065" w:type="dxa"/>
            <w:vAlign w:val="center"/>
          </w:tcPr>
          <w:p w14:paraId="2142D700" w14:textId="39B81E79" w:rsidR="001F1361" w:rsidRPr="001F1361" w:rsidRDefault="001F1361" w:rsidP="009B7E84">
            <w:pPr>
              <w:pStyle w:val="BodyText"/>
              <w:spacing w:line="240" w:lineRule="auto"/>
              <w:jc w:val="center"/>
              <w:rPr>
                <w:rFonts w:ascii="Times New Roman" w:hAnsi="Times New Roman" w:cs="Times New Roman"/>
              </w:rPr>
            </w:pPr>
            <w:r>
              <w:rPr>
                <w:rFonts w:ascii="Times New Roman" w:hAnsi="Times New Roman" w:cs="Times New Roman"/>
              </w:rPr>
              <w:t>Coefficient of Determination (R</w:t>
            </w:r>
            <w:r w:rsidRPr="001F1361">
              <w:rPr>
                <w:rFonts w:ascii="Times New Roman" w:hAnsi="Times New Roman" w:cs="Times New Roman"/>
                <w:vertAlign w:val="superscript"/>
              </w:rPr>
              <w:t>2</w:t>
            </w:r>
            <w:r>
              <w:rPr>
                <w:rFonts w:ascii="Times New Roman" w:hAnsi="Times New Roman" w:cs="Times New Roman"/>
              </w:rPr>
              <w:t>)</w:t>
            </w:r>
          </w:p>
        </w:tc>
        <w:tc>
          <w:tcPr>
            <w:tcW w:w="3330" w:type="dxa"/>
            <w:vAlign w:val="center"/>
          </w:tcPr>
          <w:p w14:paraId="1C3ED419" w14:textId="4A904062" w:rsidR="001F1361" w:rsidRPr="001F1361" w:rsidRDefault="00345E26" w:rsidP="009B7E84">
            <w:pPr>
              <w:pStyle w:val="BodyText"/>
              <w:spacing w:line="240" w:lineRule="auto"/>
              <w:jc w:val="center"/>
              <w:rPr>
                <w:rFonts w:ascii="Times New Roman" w:hAnsi="Times New Roman" w:cs="Times New Roman"/>
              </w:rPr>
            </w:pPr>
            <w:r>
              <w:rPr>
                <w:rFonts w:ascii="Times New Roman" w:hAnsi="Times New Roman" w:cs="Times New Roman"/>
              </w:rPr>
              <w:t>0.72</w:t>
            </w:r>
          </w:p>
        </w:tc>
        <w:tc>
          <w:tcPr>
            <w:tcW w:w="4230" w:type="dxa"/>
            <w:vAlign w:val="center"/>
          </w:tcPr>
          <w:p w14:paraId="315B864B" w14:textId="2B3A0A90" w:rsidR="001F1361" w:rsidRPr="001F1361" w:rsidRDefault="00AD72CB" w:rsidP="009B7E84">
            <w:pPr>
              <w:pStyle w:val="BodyText"/>
              <w:spacing w:line="240" w:lineRule="auto"/>
              <w:jc w:val="center"/>
              <w:rPr>
                <w:rFonts w:ascii="Times New Roman" w:hAnsi="Times New Roman" w:cs="Times New Roman"/>
              </w:rPr>
            </w:pPr>
            <w:r>
              <w:rPr>
                <w:rFonts w:ascii="Times New Roman" w:hAnsi="Times New Roman" w:cs="Times New Roman"/>
              </w:rPr>
              <w:t>72% of the AQI variance is explained by the model – This indicates strong predictive performance.</w:t>
            </w:r>
          </w:p>
        </w:tc>
      </w:tr>
    </w:tbl>
    <w:p w14:paraId="117A6B12" w14:textId="77777777" w:rsidR="009B7E84" w:rsidRPr="00461F26" w:rsidRDefault="009B7E84" w:rsidP="009B7E84">
      <w:pPr>
        <w:pStyle w:val="BodyText"/>
        <w:spacing w:line="276" w:lineRule="auto"/>
        <w:rPr>
          <w:rFonts w:ascii="Times New Roman" w:hAnsi="Times New Roman" w:cs="Times New Roman"/>
          <w:sz w:val="40"/>
          <w:szCs w:val="40"/>
          <w:u w:val="single"/>
        </w:rPr>
      </w:pPr>
    </w:p>
    <w:p w14:paraId="7E855796" w14:textId="559A3720" w:rsidR="00C1113B" w:rsidRPr="00C1113B" w:rsidRDefault="00C1113B" w:rsidP="00C1113B">
      <w:pPr>
        <w:pStyle w:val="BodyText"/>
        <w:numPr>
          <w:ilvl w:val="0"/>
          <w:numId w:val="11"/>
        </w:numPr>
        <w:spacing w:line="276" w:lineRule="auto"/>
        <w:rPr>
          <w:rFonts w:ascii="Times New Roman" w:hAnsi="Times New Roman" w:cs="Times New Roman"/>
          <w:u w:val="single"/>
        </w:rPr>
      </w:pPr>
      <w:r w:rsidRPr="00C1113B">
        <w:rPr>
          <w:rFonts w:ascii="Times New Roman" w:hAnsi="Times New Roman" w:cs="Times New Roman"/>
          <w:u w:val="single"/>
        </w:rPr>
        <w:t>Footer Section:</w:t>
      </w:r>
    </w:p>
    <w:p w14:paraId="3C7CED6C" w14:textId="15033602" w:rsidR="00C1113B" w:rsidRPr="00C1113B" w:rsidRDefault="00E10FDC" w:rsidP="00C1113B">
      <w:pPr>
        <w:pStyle w:val="BodyText"/>
        <w:numPr>
          <w:ilvl w:val="1"/>
          <w:numId w:val="11"/>
        </w:numPr>
        <w:spacing w:line="276" w:lineRule="auto"/>
        <w:rPr>
          <w:rFonts w:ascii="Times New Roman" w:hAnsi="Times New Roman" w:cs="Times New Roman"/>
        </w:rPr>
      </w:pPr>
      <w:r>
        <w:rPr>
          <w:rFonts w:ascii="Times New Roman" w:hAnsi="Times New Roman" w:cs="Times New Roman"/>
          <w:u w:val="single"/>
        </w:rPr>
        <w:t>Data Structure</w:t>
      </w:r>
      <w:r w:rsidR="00C1113B" w:rsidRPr="00C1113B">
        <w:rPr>
          <w:rFonts w:ascii="Times New Roman" w:hAnsi="Times New Roman" w:cs="Times New Roman"/>
          <w:u w:val="single"/>
        </w:rPr>
        <w:t>:</w:t>
      </w:r>
      <w:r w:rsidR="00C1113B">
        <w:rPr>
          <w:rFonts w:ascii="Times New Roman" w:hAnsi="Times New Roman" w:cs="Times New Roman"/>
        </w:rPr>
        <w:t xml:space="preserve"> </w:t>
      </w:r>
      <w:r w:rsidR="00C1113B" w:rsidRPr="00C1113B">
        <w:rPr>
          <w:rFonts w:ascii="Times New Roman" w:hAnsi="Times New Roman" w:cs="Times New Roman"/>
        </w:rPr>
        <w:t xml:space="preserve">&lt;footer </w:t>
      </w:r>
      <w:proofErr w:type="spellStart"/>
      <w:r w:rsidR="00C1113B" w:rsidRPr="00C1113B">
        <w:rPr>
          <w:rFonts w:ascii="Times New Roman" w:hAnsi="Times New Roman" w:cs="Times New Roman"/>
        </w:rPr>
        <w:t>className</w:t>
      </w:r>
      <w:proofErr w:type="spellEnd"/>
      <w:r w:rsidR="00C1113B" w:rsidRPr="00C1113B">
        <w:rPr>
          <w:rFonts w:ascii="Times New Roman" w:hAnsi="Times New Roman" w:cs="Times New Roman"/>
        </w:rPr>
        <w:t>="bg-slate-900 text-slate-200 py-8 mt-auto"&gt;</w:t>
      </w:r>
    </w:p>
    <w:p w14:paraId="26B2E9F7" w14:textId="77777777" w:rsidR="009B7E84" w:rsidRDefault="009B7E84">
      <w:pPr>
        <w:rPr>
          <w:rFonts w:ascii="Times New Roman" w:hAnsi="Times New Roman" w:cs="Times New Roman"/>
          <w:sz w:val="24"/>
          <w:szCs w:val="24"/>
        </w:rPr>
      </w:pPr>
      <w:r>
        <w:rPr>
          <w:rFonts w:ascii="Times New Roman" w:hAnsi="Times New Roman" w:cs="Times New Roman"/>
        </w:rPr>
        <w:br w:type="page"/>
      </w:r>
    </w:p>
    <w:p w14:paraId="09AC15DC" w14:textId="36071A20" w:rsidR="00596C19" w:rsidRPr="00311320" w:rsidRDefault="00000000" w:rsidP="00311320">
      <w:pPr>
        <w:pStyle w:val="BodyText"/>
        <w:spacing w:line="276" w:lineRule="auto"/>
        <w:jc w:val="both"/>
        <w:rPr>
          <w:rFonts w:ascii="Times New Roman" w:hAnsi="Times New Roman" w:cs="Times New Roman"/>
          <w:b/>
          <w:bCs/>
        </w:rPr>
      </w:pPr>
      <w:r w:rsidRPr="00311320">
        <w:rPr>
          <w:rFonts w:ascii="Times New Roman" w:hAnsi="Times New Roman" w:cs="Times New Roman"/>
          <w:b/>
          <w:bCs/>
        </w:rPr>
        <w:lastRenderedPageBreak/>
        <w:t>STATIC</w:t>
      </w:r>
      <w:r w:rsidRPr="00311320">
        <w:rPr>
          <w:rFonts w:ascii="Times New Roman" w:hAnsi="Times New Roman" w:cs="Times New Roman"/>
          <w:b/>
          <w:bCs/>
          <w:spacing w:val="-6"/>
        </w:rPr>
        <w:t xml:space="preserve"> </w:t>
      </w:r>
      <w:r w:rsidRPr="00311320">
        <w:rPr>
          <w:rFonts w:ascii="Times New Roman" w:hAnsi="Times New Roman" w:cs="Times New Roman"/>
          <w:b/>
          <w:bCs/>
          <w:spacing w:val="-4"/>
        </w:rPr>
        <w:t>MODEL</w:t>
      </w:r>
      <w:r w:rsidR="00311320">
        <w:rPr>
          <w:rFonts w:ascii="Times New Roman" w:hAnsi="Times New Roman" w:cs="Times New Roman"/>
          <w:b/>
          <w:bCs/>
        </w:rPr>
        <w:t xml:space="preserve"> (</w:t>
      </w:r>
      <w:r w:rsidRPr="00311320">
        <w:rPr>
          <w:rFonts w:ascii="Times New Roman" w:hAnsi="Times New Roman" w:cs="Times New Roman"/>
          <w:b/>
          <w:bCs/>
        </w:rPr>
        <w:t xml:space="preserve">CLASS </w:t>
      </w:r>
      <w:r w:rsidRPr="00311320">
        <w:rPr>
          <w:rFonts w:ascii="Times New Roman" w:hAnsi="Times New Roman" w:cs="Times New Roman"/>
          <w:b/>
          <w:bCs/>
          <w:spacing w:val="-2"/>
        </w:rPr>
        <w:t>DIAGRAMS</w:t>
      </w:r>
      <w:r w:rsidR="00311320">
        <w:rPr>
          <w:rFonts w:ascii="Times New Roman" w:hAnsi="Times New Roman" w:cs="Times New Roman"/>
          <w:b/>
          <w:bCs/>
          <w:spacing w:val="-2"/>
        </w:rPr>
        <w:t>)</w:t>
      </w:r>
    </w:p>
    <w:p w14:paraId="1081C83A" w14:textId="56D16890" w:rsidR="00311320" w:rsidRDefault="00311320" w:rsidP="00311320">
      <w:pPr>
        <w:pStyle w:val="BodyText"/>
        <w:spacing w:line="276" w:lineRule="auto"/>
        <w:jc w:val="both"/>
        <w:rPr>
          <w:rFonts w:ascii="Times New Roman" w:hAnsi="Times New Roman" w:cs="Times New Roman"/>
        </w:rPr>
      </w:pPr>
      <w:r>
        <w:rPr>
          <w:rFonts w:ascii="Times New Roman" w:hAnsi="Times New Roman" w:cs="Times New Roman"/>
        </w:rPr>
        <w:t xml:space="preserve">The backend route modules of the CLAP system interact with the Domain / Data Transfer Object (DTO) layer. The Backend Package &amp; Routes class diagram (Please see Figure 3.1) shows how each Flask module (e.g. </w:t>
      </w:r>
      <w:r w:rsidRPr="00311320">
        <w:rPr>
          <w:rFonts w:ascii="Times New Roman" w:hAnsi="Times New Roman" w:cs="Times New Roman"/>
          <w:i/>
          <w:iCs/>
        </w:rPr>
        <w:t>predict</w:t>
      </w:r>
      <w:r w:rsidRPr="00311320">
        <w:rPr>
          <w:rFonts w:ascii="Times New Roman" w:hAnsi="Times New Roman" w:cs="Times New Roman"/>
        </w:rPr>
        <w:t>,</w:t>
      </w:r>
      <w:r w:rsidRPr="00311320">
        <w:rPr>
          <w:rFonts w:ascii="Times New Roman" w:hAnsi="Times New Roman" w:cs="Times New Roman"/>
          <w:i/>
          <w:iCs/>
        </w:rPr>
        <w:t xml:space="preserve"> historical</w:t>
      </w:r>
      <w:r w:rsidRPr="00311320">
        <w:rPr>
          <w:rFonts w:ascii="Times New Roman" w:hAnsi="Times New Roman" w:cs="Times New Roman"/>
        </w:rPr>
        <w:t>,</w:t>
      </w:r>
      <w:r w:rsidRPr="00311320">
        <w:rPr>
          <w:rFonts w:ascii="Times New Roman" w:hAnsi="Times New Roman" w:cs="Times New Roman"/>
          <w:i/>
          <w:iCs/>
        </w:rPr>
        <w:t xml:space="preserve"> </w:t>
      </w:r>
      <w:proofErr w:type="spellStart"/>
      <w:r w:rsidRPr="00311320">
        <w:rPr>
          <w:rFonts w:ascii="Times New Roman" w:hAnsi="Times New Roman" w:cs="Times New Roman"/>
          <w:i/>
          <w:iCs/>
        </w:rPr>
        <w:t>model_metrics</w:t>
      </w:r>
      <w:proofErr w:type="spellEnd"/>
      <w:r w:rsidRPr="00311320">
        <w:rPr>
          <w:rFonts w:ascii="Times New Roman" w:hAnsi="Times New Roman" w:cs="Times New Roman"/>
          <w:i/>
          <w:iCs/>
        </w:rPr>
        <w:t>, counties</w:t>
      </w:r>
      <w:r w:rsidRPr="00311320">
        <w:rPr>
          <w:rFonts w:ascii="Times New Roman" w:hAnsi="Times New Roman" w:cs="Times New Roman"/>
        </w:rPr>
        <w:t>,</w:t>
      </w:r>
      <w:r w:rsidRPr="00311320">
        <w:rPr>
          <w:rFonts w:ascii="Times New Roman" w:hAnsi="Times New Roman" w:cs="Times New Roman"/>
          <w:i/>
          <w:iCs/>
        </w:rPr>
        <w:t xml:space="preserve"> categories</w:t>
      </w:r>
      <w:r w:rsidRPr="00311320">
        <w:rPr>
          <w:rFonts w:ascii="Times New Roman" w:hAnsi="Times New Roman" w:cs="Times New Roman"/>
        </w:rPr>
        <w:t>,</w:t>
      </w:r>
      <w:r>
        <w:rPr>
          <w:rFonts w:ascii="Times New Roman" w:hAnsi="Times New Roman" w:cs="Times New Roman"/>
        </w:rPr>
        <w:t xml:space="preserve"> </w:t>
      </w:r>
      <w:r w:rsidRPr="00311320">
        <w:rPr>
          <w:rFonts w:ascii="Times New Roman" w:hAnsi="Times New Roman" w:cs="Times New Roman"/>
          <w:i/>
          <w:iCs/>
        </w:rPr>
        <w:t>health</w:t>
      </w:r>
      <w:r w:rsidR="005065C7" w:rsidRPr="005065C7">
        <w:rPr>
          <w:rFonts w:ascii="Times New Roman" w:hAnsi="Times New Roman" w:cs="Times New Roman"/>
        </w:rPr>
        <w:t>, etc</w:t>
      </w:r>
      <w:r w:rsidR="005065C7">
        <w:rPr>
          <w:rFonts w:ascii="Times New Roman" w:hAnsi="Times New Roman" w:cs="Times New Roman"/>
        </w:rPr>
        <w:t>.</w:t>
      </w:r>
      <w:r>
        <w:rPr>
          <w:rFonts w:ascii="Times New Roman" w:hAnsi="Times New Roman" w:cs="Times New Roman"/>
        </w:rPr>
        <w:t>) acts as a logical service responsible for handling client requests (</w:t>
      </w:r>
      <w:r w:rsidRPr="00311320">
        <w:rPr>
          <w:rFonts w:ascii="Times New Roman" w:hAnsi="Times New Roman" w:cs="Times New Roman"/>
          <w:i/>
          <w:iCs/>
        </w:rPr>
        <w:t>app</w:t>
      </w:r>
      <w:r>
        <w:rPr>
          <w:rFonts w:ascii="Times New Roman" w:hAnsi="Times New Roman" w:cs="Times New Roman"/>
        </w:rPr>
        <w:t>) and producing JavaScript Object Notation (JSON) responses.</w:t>
      </w:r>
    </w:p>
    <w:p w14:paraId="2156851C" w14:textId="443A7F8A" w:rsidR="00311320" w:rsidRDefault="00311320" w:rsidP="00311320">
      <w:pPr>
        <w:pStyle w:val="BodyText"/>
        <w:spacing w:line="276" w:lineRule="auto"/>
        <w:jc w:val="both"/>
        <w:rPr>
          <w:rFonts w:ascii="Times New Roman" w:hAnsi="Times New Roman" w:cs="Times New Roman"/>
        </w:rPr>
      </w:pPr>
      <w:r>
        <w:rPr>
          <w:noProof/>
        </w:rPr>
        <w:drawing>
          <wp:inline distT="0" distB="0" distL="0" distR="0" wp14:anchorId="60792BE8" wp14:editId="676F4755">
            <wp:extent cx="5943600" cy="5414645"/>
            <wp:effectExtent l="0" t="0" r="0" b="0"/>
            <wp:docPr id="1577032519"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32519" name="Picture 1" descr="A diagram of a software applica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14645"/>
                    </a:xfrm>
                    <a:prstGeom prst="rect">
                      <a:avLst/>
                    </a:prstGeom>
                    <a:noFill/>
                    <a:ln>
                      <a:noFill/>
                    </a:ln>
                  </pic:spPr>
                </pic:pic>
              </a:graphicData>
            </a:graphic>
          </wp:inline>
        </w:drawing>
      </w:r>
      <w:r>
        <w:rPr>
          <w:rFonts w:ascii="Times New Roman" w:hAnsi="Times New Roman" w:cs="Times New Roman"/>
        </w:rPr>
        <w:t xml:space="preserve"> </w:t>
      </w:r>
    </w:p>
    <w:p w14:paraId="01EEE931" w14:textId="67707267" w:rsidR="00311320" w:rsidRPr="00210A46" w:rsidRDefault="00311320" w:rsidP="00311320">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3.1</w:t>
      </w:r>
      <w:r w:rsidRPr="006B1B6A">
        <w:rPr>
          <w:rFonts w:ascii="Times New Roman" w:hAnsi="Times New Roman" w:cs="Times New Roman"/>
          <w:b/>
          <w:bCs/>
        </w:rPr>
        <w:t xml:space="preserve"> –</w:t>
      </w:r>
      <w:r>
        <w:rPr>
          <w:rFonts w:ascii="Times New Roman" w:hAnsi="Times New Roman" w:cs="Times New Roman"/>
          <w:b/>
          <w:bCs/>
        </w:rPr>
        <w:t xml:space="preserve"> Backend Package &amp; Routes</w:t>
      </w:r>
      <w:r w:rsidR="00433FD9">
        <w:rPr>
          <w:rFonts w:ascii="Times New Roman" w:hAnsi="Times New Roman" w:cs="Times New Roman"/>
          <w:b/>
          <w:bCs/>
        </w:rPr>
        <w:t xml:space="preserve"> Class Diagram</w:t>
      </w:r>
    </w:p>
    <w:p w14:paraId="3803D799" w14:textId="77777777" w:rsidR="00311320" w:rsidRDefault="00311320" w:rsidP="00311320">
      <w:pPr>
        <w:pStyle w:val="BodyText"/>
        <w:spacing w:line="276" w:lineRule="auto"/>
        <w:jc w:val="both"/>
        <w:rPr>
          <w:rFonts w:ascii="Times New Roman" w:hAnsi="Times New Roman" w:cs="Times New Roman"/>
        </w:rPr>
      </w:pPr>
    </w:p>
    <w:p w14:paraId="72336ACC" w14:textId="77777777" w:rsidR="00433FD9" w:rsidRDefault="00433FD9" w:rsidP="00311320">
      <w:pPr>
        <w:pStyle w:val="BodyText"/>
        <w:spacing w:line="276" w:lineRule="auto"/>
        <w:jc w:val="both"/>
        <w:rPr>
          <w:rFonts w:ascii="Times New Roman" w:hAnsi="Times New Roman" w:cs="Times New Roman"/>
        </w:rPr>
      </w:pPr>
    </w:p>
    <w:p w14:paraId="00490F37" w14:textId="77777777" w:rsidR="00433FD9" w:rsidRDefault="00433FD9">
      <w:pPr>
        <w:rPr>
          <w:rFonts w:ascii="Times New Roman" w:hAnsi="Times New Roman" w:cs="Times New Roman"/>
          <w:sz w:val="24"/>
          <w:szCs w:val="24"/>
        </w:rPr>
      </w:pPr>
      <w:r>
        <w:rPr>
          <w:rFonts w:ascii="Times New Roman" w:hAnsi="Times New Roman" w:cs="Times New Roman"/>
        </w:rPr>
        <w:br w:type="page"/>
      </w:r>
    </w:p>
    <w:p w14:paraId="282A87F3" w14:textId="7E276802" w:rsidR="00433FD9" w:rsidRDefault="002E121C" w:rsidP="00311320">
      <w:pPr>
        <w:pStyle w:val="BodyText"/>
        <w:spacing w:line="276" w:lineRule="auto"/>
        <w:jc w:val="both"/>
        <w:rPr>
          <w:rFonts w:ascii="Times New Roman" w:hAnsi="Times New Roman" w:cs="Times New Roman"/>
        </w:rPr>
      </w:pPr>
      <w:r>
        <w:rPr>
          <w:rFonts w:ascii="Times New Roman" w:hAnsi="Times New Roman" w:cs="Times New Roman"/>
        </w:rPr>
        <w:lastRenderedPageBreak/>
        <w:t xml:space="preserve">The </w:t>
      </w:r>
      <w:r w:rsidR="005065C7">
        <w:rPr>
          <w:rFonts w:ascii="Times New Roman" w:hAnsi="Times New Roman" w:cs="Times New Roman"/>
        </w:rPr>
        <w:t xml:space="preserve">route module </w:t>
      </w:r>
      <w:r>
        <w:rPr>
          <w:rFonts w:ascii="Times New Roman" w:hAnsi="Times New Roman" w:cs="Times New Roman"/>
        </w:rPr>
        <w:t xml:space="preserve">response structures (e.g. </w:t>
      </w:r>
      <w:r w:rsidR="005065C7" w:rsidRPr="005065C7">
        <w:rPr>
          <w:rFonts w:ascii="Times New Roman" w:hAnsi="Times New Roman" w:cs="Times New Roman"/>
          <w:i/>
          <w:iCs/>
        </w:rPr>
        <w:t>predict</w:t>
      </w:r>
      <w:r w:rsidR="005065C7">
        <w:rPr>
          <w:rFonts w:ascii="Times New Roman" w:hAnsi="Times New Roman" w:cs="Times New Roman"/>
        </w:rPr>
        <w:t>, etc.</w:t>
      </w:r>
      <w:r>
        <w:rPr>
          <w:rFonts w:ascii="Times New Roman" w:hAnsi="Times New Roman" w:cs="Times New Roman"/>
        </w:rPr>
        <w:t>)</w:t>
      </w:r>
      <w:r w:rsidR="005065C7">
        <w:rPr>
          <w:rFonts w:ascii="Times New Roman" w:hAnsi="Times New Roman" w:cs="Times New Roman"/>
        </w:rPr>
        <w:t xml:space="preserve"> are represented by corresponding Data Transfer Object (DTO) classes (e.g. </w:t>
      </w:r>
      <w:proofErr w:type="spellStart"/>
      <w:r w:rsidR="005065C7" w:rsidRPr="005065C7">
        <w:rPr>
          <w:rFonts w:ascii="Times New Roman" w:hAnsi="Times New Roman" w:cs="Times New Roman"/>
          <w:i/>
          <w:iCs/>
        </w:rPr>
        <w:t>PredictResponse</w:t>
      </w:r>
      <w:proofErr w:type="spellEnd"/>
      <w:r w:rsidR="005065C7" w:rsidRPr="005065C7">
        <w:rPr>
          <w:rFonts w:ascii="Times New Roman" w:hAnsi="Times New Roman" w:cs="Times New Roman"/>
        </w:rPr>
        <w:t>,</w:t>
      </w:r>
      <w:r w:rsidR="005065C7">
        <w:rPr>
          <w:rFonts w:ascii="Times New Roman" w:hAnsi="Times New Roman" w:cs="Times New Roman"/>
        </w:rPr>
        <w:t xml:space="preserve"> </w:t>
      </w:r>
      <w:r w:rsidR="005065C7">
        <w:rPr>
          <w:rFonts w:ascii="Times New Roman" w:hAnsi="Times New Roman" w:cs="Times New Roman"/>
          <w:i/>
          <w:iCs/>
        </w:rPr>
        <w:t>HistoricalResponse</w:t>
      </w:r>
      <w:r w:rsidR="005065C7" w:rsidRPr="005065C7">
        <w:rPr>
          <w:rFonts w:ascii="Times New Roman" w:hAnsi="Times New Roman" w:cs="Times New Roman"/>
        </w:rPr>
        <w:t>,</w:t>
      </w:r>
      <w:r w:rsidR="005065C7">
        <w:rPr>
          <w:rFonts w:ascii="Times New Roman" w:hAnsi="Times New Roman" w:cs="Times New Roman"/>
        </w:rPr>
        <w:t xml:space="preserve"> </w:t>
      </w:r>
      <w:proofErr w:type="spellStart"/>
      <w:r w:rsidR="005065C7">
        <w:rPr>
          <w:rFonts w:ascii="Times New Roman" w:hAnsi="Times New Roman" w:cs="Times New Roman"/>
          <w:i/>
          <w:iCs/>
        </w:rPr>
        <w:t>ModelMetricsResponse</w:t>
      </w:r>
      <w:proofErr w:type="spellEnd"/>
      <w:r w:rsidR="005065C7" w:rsidRPr="005065C7">
        <w:rPr>
          <w:rFonts w:ascii="Times New Roman" w:hAnsi="Times New Roman" w:cs="Times New Roman"/>
        </w:rPr>
        <w:t>,</w:t>
      </w:r>
      <w:r w:rsidR="005065C7">
        <w:rPr>
          <w:rFonts w:ascii="Times New Roman" w:hAnsi="Times New Roman" w:cs="Times New Roman"/>
          <w:i/>
          <w:iCs/>
        </w:rPr>
        <w:t xml:space="preserve"> </w:t>
      </w:r>
      <w:proofErr w:type="spellStart"/>
      <w:r w:rsidR="005065C7">
        <w:rPr>
          <w:rFonts w:ascii="Times New Roman" w:hAnsi="Times New Roman" w:cs="Times New Roman"/>
          <w:i/>
          <w:iCs/>
        </w:rPr>
        <w:t>CountiesResponse</w:t>
      </w:r>
      <w:proofErr w:type="spellEnd"/>
      <w:r w:rsidR="005065C7" w:rsidRPr="005065C7">
        <w:rPr>
          <w:rFonts w:ascii="Times New Roman" w:hAnsi="Times New Roman" w:cs="Times New Roman"/>
        </w:rPr>
        <w:t>,</w:t>
      </w:r>
      <w:r w:rsidR="005065C7">
        <w:rPr>
          <w:rFonts w:ascii="Times New Roman" w:hAnsi="Times New Roman" w:cs="Times New Roman"/>
          <w:i/>
          <w:iCs/>
        </w:rPr>
        <w:t xml:space="preserve"> </w:t>
      </w:r>
      <w:proofErr w:type="spellStart"/>
      <w:r w:rsidR="005065C7">
        <w:rPr>
          <w:rFonts w:ascii="Times New Roman" w:hAnsi="Times New Roman" w:cs="Times New Roman"/>
          <w:i/>
          <w:iCs/>
        </w:rPr>
        <w:t>CategoriesResponse</w:t>
      </w:r>
      <w:proofErr w:type="spellEnd"/>
      <w:r w:rsidR="005065C7" w:rsidRPr="005065C7">
        <w:rPr>
          <w:rFonts w:ascii="Times New Roman" w:hAnsi="Times New Roman" w:cs="Times New Roman"/>
        </w:rPr>
        <w:t>,</w:t>
      </w:r>
      <w:r w:rsidR="005065C7">
        <w:rPr>
          <w:rFonts w:ascii="Times New Roman" w:hAnsi="Times New Roman" w:cs="Times New Roman"/>
        </w:rPr>
        <w:t xml:space="preserve"> </w:t>
      </w:r>
      <w:proofErr w:type="spellStart"/>
      <w:r w:rsidR="005065C7">
        <w:rPr>
          <w:rFonts w:ascii="Times New Roman" w:hAnsi="Times New Roman" w:cs="Times New Roman"/>
          <w:i/>
          <w:iCs/>
        </w:rPr>
        <w:t>HealthResponse</w:t>
      </w:r>
      <w:proofErr w:type="spellEnd"/>
      <w:r w:rsidR="005065C7">
        <w:rPr>
          <w:rFonts w:ascii="Times New Roman" w:hAnsi="Times New Roman" w:cs="Times New Roman"/>
          <w:i/>
          <w:iCs/>
        </w:rPr>
        <w:t>,</w:t>
      </w:r>
      <w:r w:rsidR="005065C7">
        <w:rPr>
          <w:rFonts w:ascii="Times New Roman" w:hAnsi="Times New Roman" w:cs="Times New Roman"/>
        </w:rPr>
        <w:t xml:space="preserve"> etc.). Each DTO encapsulates the data elements returned to the </w:t>
      </w:r>
      <w:proofErr w:type="gramStart"/>
      <w:r w:rsidR="005065C7">
        <w:rPr>
          <w:rFonts w:ascii="Times New Roman" w:hAnsi="Times New Roman" w:cs="Times New Roman"/>
        </w:rPr>
        <w:t>frontend</w:t>
      </w:r>
      <w:proofErr w:type="gramEnd"/>
      <w:r w:rsidR="005065C7">
        <w:rPr>
          <w:rFonts w:ascii="Times New Roman" w:hAnsi="Times New Roman" w:cs="Times New Roman"/>
        </w:rPr>
        <w:t xml:space="preserve"> (e.g. JSON), defining a consistent </w:t>
      </w:r>
      <w:proofErr w:type="gramStart"/>
      <w:r w:rsidR="005065C7">
        <w:rPr>
          <w:rFonts w:ascii="Times New Roman" w:hAnsi="Times New Roman" w:cs="Times New Roman"/>
        </w:rPr>
        <w:t>schema</w:t>
      </w:r>
      <w:proofErr w:type="gramEnd"/>
      <w:r w:rsidR="005065C7">
        <w:rPr>
          <w:rFonts w:ascii="Times New Roman" w:hAnsi="Times New Roman" w:cs="Times New Roman"/>
        </w:rPr>
        <w:t xml:space="preserve"> for communication between the system’s backend and presentation layers.</w:t>
      </w:r>
    </w:p>
    <w:p w14:paraId="2EB0C18F" w14:textId="51D96179" w:rsidR="002E121C" w:rsidRDefault="002E121C" w:rsidP="00311320">
      <w:pPr>
        <w:pStyle w:val="BodyText"/>
        <w:spacing w:line="276" w:lineRule="auto"/>
        <w:jc w:val="both"/>
        <w:rPr>
          <w:rFonts w:ascii="Times New Roman" w:hAnsi="Times New Roman" w:cs="Times New Roman"/>
        </w:rPr>
      </w:pPr>
      <w:r>
        <w:rPr>
          <w:noProof/>
        </w:rPr>
        <w:drawing>
          <wp:inline distT="0" distB="0" distL="0" distR="0" wp14:anchorId="3205DCC2" wp14:editId="4942DE67">
            <wp:extent cx="5943600" cy="3219450"/>
            <wp:effectExtent l="0" t="0" r="0" b="0"/>
            <wp:docPr id="1408243936" name="Picture 2" descr="A computer screen shot of a data transf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43936" name="Picture 2" descr="A computer screen shot of a data transf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6EA4662D" w14:textId="4767D4B9" w:rsidR="002E121C" w:rsidRDefault="002E121C" w:rsidP="002E121C">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3.2</w:t>
      </w:r>
      <w:r w:rsidRPr="006B1B6A">
        <w:rPr>
          <w:rFonts w:ascii="Times New Roman" w:hAnsi="Times New Roman" w:cs="Times New Roman"/>
          <w:b/>
          <w:bCs/>
        </w:rPr>
        <w:t xml:space="preserve"> –</w:t>
      </w:r>
      <w:r>
        <w:rPr>
          <w:rFonts w:ascii="Times New Roman" w:hAnsi="Times New Roman" w:cs="Times New Roman"/>
          <w:b/>
          <w:bCs/>
        </w:rPr>
        <w:t xml:space="preserve"> CLAP Domain </w:t>
      </w:r>
      <w:r w:rsidR="00EB0639">
        <w:rPr>
          <w:rFonts w:ascii="Times New Roman" w:hAnsi="Times New Roman" w:cs="Times New Roman"/>
          <w:b/>
          <w:bCs/>
        </w:rPr>
        <w:t>/</w:t>
      </w:r>
      <w:r>
        <w:rPr>
          <w:rFonts w:ascii="Times New Roman" w:hAnsi="Times New Roman" w:cs="Times New Roman"/>
          <w:b/>
          <w:bCs/>
        </w:rPr>
        <w:t xml:space="preserve"> DTO Class Diagram</w:t>
      </w:r>
    </w:p>
    <w:p w14:paraId="195DCE4C" w14:textId="77777777" w:rsidR="005065C7" w:rsidRDefault="005065C7" w:rsidP="002E121C">
      <w:pPr>
        <w:pStyle w:val="BodyText"/>
        <w:spacing w:line="276" w:lineRule="auto"/>
        <w:ind w:firstLine="720"/>
        <w:jc w:val="center"/>
        <w:rPr>
          <w:rFonts w:ascii="Times New Roman" w:hAnsi="Times New Roman" w:cs="Times New Roman"/>
          <w:b/>
          <w:bCs/>
        </w:rPr>
      </w:pPr>
    </w:p>
    <w:p w14:paraId="2F3F0AA4" w14:textId="77777777" w:rsidR="00D12E71" w:rsidRPr="00210A46" w:rsidRDefault="00D12E71" w:rsidP="002E121C">
      <w:pPr>
        <w:pStyle w:val="BodyText"/>
        <w:spacing w:line="276" w:lineRule="auto"/>
        <w:ind w:firstLine="720"/>
        <w:jc w:val="center"/>
        <w:rPr>
          <w:rFonts w:ascii="Times New Roman" w:hAnsi="Times New Roman" w:cs="Times New Roman"/>
          <w:b/>
          <w:bCs/>
        </w:rPr>
      </w:pPr>
    </w:p>
    <w:p w14:paraId="2BF2D027" w14:textId="15C544C0" w:rsidR="002E121C" w:rsidRDefault="005065C7" w:rsidP="00311320">
      <w:pPr>
        <w:pStyle w:val="BodyText"/>
        <w:spacing w:line="276" w:lineRule="auto"/>
        <w:jc w:val="both"/>
        <w:rPr>
          <w:rFonts w:ascii="Times New Roman" w:hAnsi="Times New Roman" w:cs="Times New Roman"/>
        </w:rPr>
      </w:pPr>
      <w:r>
        <w:rPr>
          <w:rFonts w:ascii="Times New Roman" w:hAnsi="Times New Roman" w:cs="Times New Roman"/>
        </w:rPr>
        <w:t xml:space="preserve">The encapsulation of the route modules within the </w:t>
      </w:r>
      <w:proofErr w:type="spellStart"/>
      <w:r w:rsidRPr="005065C7">
        <w:rPr>
          <w:rFonts w:ascii="Times New Roman" w:hAnsi="Times New Roman" w:cs="Times New Roman"/>
          <w:i/>
          <w:iCs/>
        </w:rPr>
        <w:t>backend.routes</w:t>
      </w:r>
      <w:proofErr w:type="spellEnd"/>
      <w:r>
        <w:rPr>
          <w:rFonts w:ascii="Times New Roman" w:hAnsi="Times New Roman" w:cs="Times New Roman"/>
        </w:rPr>
        <w:t xml:space="preserve"> package highlights the modular design of the system, where the routes focus on request handling, while the DTOs define the response payloads (e.g. every 1-to-1 mapping between each endpoint and respective JSON output).</w:t>
      </w:r>
    </w:p>
    <w:p w14:paraId="36B07CBC" w14:textId="24501465" w:rsidR="002E121C" w:rsidRDefault="00492A38" w:rsidP="00311320">
      <w:pPr>
        <w:pStyle w:val="BodyText"/>
        <w:spacing w:line="276" w:lineRule="auto"/>
        <w:jc w:val="both"/>
        <w:rPr>
          <w:rFonts w:ascii="Times New Roman" w:hAnsi="Times New Roman" w:cs="Times New Roman"/>
        </w:rPr>
      </w:pPr>
      <w:r>
        <w:rPr>
          <w:rFonts w:ascii="Times New Roman" w:hAnsi="Times New Roman" w:cs="Times New Roman"/>
        </w:rPr>
        <w:t xml:space="preserve">The table below describes </w:t>
      </w:r>
      <w:r w:rsidR="00D12E71">
        <w:rPr>
          <w:rFonts w:ascii="Times New Roman" w:hAnsi="Times New Roman" w:cs="Times New Roman"/>
        </w:rPr>
        <w:t>each file that corresponds to a Flask route module, including their behavior and/or purpose.:</w:t>
      </w:r>
    </w:p>
    <w:p w14:paraId="26BF70F4" w14:textId="77777777" w:rsidR="00D12E71" w:rsidRPr="00C33F8A" w:rsidRDefault="00D12E71" w:rsidP="00311320">
      <w:pPr>
        <w:pStyle w:val="BodyText"/>
        <w:spacing w:line="276" w:lineRule="auto"/>
        <w:jc w:val="both"/>
        <w:rPr>
          <w:rFonts w:ascii="Times New Roman" w:hAnsi="Times New Roman" w:cs="Times New Roman"/>
        </w:rPr>
      </w:pPr>
    </w:p>
    <w:p w14:paraId="22AB5F6B" w14:textId="77777777" w:rsidR="00D12E71" w:rsidRDefault="00D12E71" w:rsidP="005065C7">
      <w:pPr>
        <w:pStyle w:val="BodyText"/>
        <w:spacing w:line="276" w:lineRule="auto"/>
        <w:jc w:val="center"/>
        <w:rPr>
          <w:rFonts w:ascii="Times New Roman" w:hAnsi="Times New Roman" w:cs="Times New Roman"/>
          <w:b/>
          <w:bCs/>
        </w:rPr>
      </w:pPr>
    </w:p>
    <w:p w14:paraId="6011D151" w14:textId="77777777" w:rsidR="00D12E71" w:rsidRDefault="00D12E71">
      <w:pPr>
        <w:rPr>
          <w:rFonts w:ascii="Times New Roman" w:hAnsi="Times New Roman" w:cs="Times New Roman"/>
          <w:b/>
          <w:bCs/>
        </w:rPr>
      </w:pPr>
      <w:r>
        <w:rPr>
          <w:rFonts w:ascii="Times New Roman" w:hAnsi="Times New Roman" w:cs="Times New Roman"/>
          <w:b/>
          <w:bCs/>
        </w:rPr>
        <w:br w:type="page"/>
      </w:r>
    </w:p>
    <w:p w14:paraId="41A682CF" w14:textId="36150948" w:rsidR="000E3A13" w:rsidRPr="00D12E71" w:rsidRDefault="005065C7" w:rsidP="00D12E71">
      <w:pPr>
        <w:jc w:val="center"/>
        <w:rPr>
          <w:rFonts w:ascii="Times New Roman" w:hAnsi="Times New Roman" w:cs="Times New Roman"/>
          <w:b/>
          <w:bCs/>
          <w:sz w:val="24"/>
          <w:szCs w:val="24"/>
        </w:rPr>
      </w:pPr>
      <w:r w:rsidRPr="00C33F8A">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3</w:t>
      </w:r>
      <w:r w:rsidRPr="00C33F8A">
        <w:rPr>
          <w:rFonts w:ascii="Times New Roman" w:hAnsi="Times New Roman" w:cs="Times New Roman"/>
          <w:b/>
          <w:bCs/>
          <w:sz w:val="24"/>
          <w:szCs w:val="24"/>
        </w:rPr>
        <w:t>.</w:t>
      </w:r>
      <w:r w:rsidR="00B114CC">
        <w:rPr>
          <w:rFonts w:ascii="Times New Roman" w:hAnsi="Times New Roman" w:cs="Times New Roman"/>
          <w:b/>
          <w:bCs/>
        </w:rPr>
        <w:t>1</w:t>
      </w:r>
      <w:r w:rsidRPr="00C33F8A">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rPr>
        <w:t xml:space="preserve"> List</w:t>
      </w:r>
      <w:r w:rsidR="007350E0">
        <w:rPr>
          <w:rFonts w:ascii="Times New Roman" w:hAnsi="Times New Roman" w:cs="Times New Roman"/>
          <w:b/>
          <w:bCs/>
        </w:rPr>
        <w:t xml:space="preserve"> of</w:t>
      </w:r>
      <w:r>
        <w:rPr>
          <w:rFonts w:ascii="Times New Roman" w:hAnsi="Times New Roman" w:cs="Times New Roman"/>
          <w:b/>
          <w:bCs/>
        </w:rPr>
        <w:t xml:space="preserve"> Backend Route Modules </w:t>
      </w:r>
      <w:r w:rsidR="00492A38">
        <w:rPr>
          <w:rFonts w:ascii="Times New Roman" w:hAnsi="Times New Roman" w:cs="Times New Roman"/>
          <w:b/>
          <w:bCs/>
        </w:rPr>
        <w:t>&amp;</w:t>
      </w:r>
      <w:r>
        <w:rPr>
          <w:rFonts w:ascii="Times New Roman" w:hAnsi="Times New Roman" w:cs="Times New Roman"/>
          <w:b/>
          <w:bCs/>
        </w:rPr>
        <w:t xml:space="preserve"> Endpoints</w:t>
      </w:r>
    </w:p>
    <w:tbl>
      <w:tblPr>
        <w:tblStyle w:val="TableGrid"/>
        <w:tblW w:w="0" w:type="auto"/>
        <w:tblInd w:w="715" w:type="dxa"/>
        <w:tblLook w:val="04A0" w:firstRow="1" w:lastRow="0" w:firstColumn="1" w:lastColumn="0" w:noHBand="0" w:noVBand="1"/>
      </w:tblPr>
      <w:tblGrid>
        <w:gridCol w:w="2160"/>
        <w:gridCol w:w="6110"/>
      </w:tblGrid>
      <w:tr w:rsidR="000E3A13" w:rsidRPr="00C33F8A" w14:paraId="2505AA3F" w14:textId="77777777" w:rsidTr="007620A6">
        <w:tc>
          <w:tcPr>
            <w:tcW w:w="2160" w:type="dxa"/>
          </w:tcPr>
          <w:p w14:paraId="1A9BBBAF" w14:textId="2FD17B59" w:rsidR="000E3A13" w:rsidRPr="00C33F8A" w:rsidRDefault="000E3A13" w:rsidP="000E3A13">
            <w:pPr>
              <w:pStyle w:val="BodyText"/>
              <w:spacing w:line="276" w:lineRule="auto"/>
              <w:jc w:val="center"/>
              <w:rPr>
                <w:rFonts w:ascii="Times New Roman" w:hAnsi="Times New Roman" w:cs="Times New Roman"/>
                <w:b/>
                <w:bCs/>
                <w:u w:val="single"/>
              </w:rPr>
            </w:pPr>
            <w:r w:rsidRPr="00C33F8A">
              <w:rPr>
                <w:rFonts w:ascii="Times New Roman" w:hAnsi="Times New Roman" w:cs="Times New Roman"/>
                <w:b/>
                <w:bCs/>
                <w:u w:val="single"/>
              </w:rPr>
              <w:t>File:</w:t>
            </w:r>
          </w:p>
        </w:tc>
        <w:tc>
          <w:tcPr>
            <w:tcW w:w="6110" w:type="dxa"/>
          </w:tcPr>
          <w:p w14:paraId="637BF227" w14:textId="1B179531" w:rsidR="000E3A13" w:rsidRPr="00C33F8A" w:rsidRDefault="000E3A13" w:rsidP="000E3A13">
            <w:pPr>
              <w:pStyle w:val="BodyText"/>
              <w:spacing w:line="276" w:lineRule="auto"/>
              <w:jc w:val="center"/>
              <w:rPr>
                <w:rFonts w:ascii="Times New Roman" w:hAnsi="Times New Roman" w:cs="Times New Roman"/>
                <w:b/>
                <w:bCs/>
                <w:u w:val="single"/>
              </w:rPr>
            </w:pPr>
            <w:r w:rsidRPr="00C33F8A">
              <w:rPr>
                <w:rFonts w:ascii="Times New Roman" w:hAnsi="Times New Roman" w:cs="Times New Roman"/>
                <w:b/>
                <w:bCs/>
                <w:u w:val="single"/>
              </w:rPr>
              <w:t>Endpoints / Purpose:</w:t>
            </w:r>
          </w:p>
        </w:tc>
      </w:tr>
      <w:tr w:rsidR="000E3A13" w:rsidRPr="00C33F8A" w14:paraId="11745E2B" w14:textId="77777777" w:rsidTr="007620A6">
        <w:tc>
          <w:tcPr>
            <w:tcW w:w="2160" w:type="dxa"/>
            <w:vAlign w:val="center"/>
          </w:tcPr>
          <w:p w14:paraId="6560F1D3" w14:textId="32949375"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aqi_utils.py</w:t>
            </w:r>
          </w:p>
        </w:tc>
        <w:tc>
          <w:tcPr>
            <w:tcW w:w="6110" w:type="dxa"/>
            <w:vAlign w:val="center"/>
          </w:tcPr>
          <w:p w14:paraId="50618E70" w14:textId="77777777" w:rsidR="000E3A13" w:rsidRPr="00C33F8A" w:rsidRDefault="000E3A13" w:rsidP="00FB3600">
            <w:pPr>
              <w:pStyle w:val="BodyText"/>
              <w:spacing w:after="0" w:line="240" w:lineRule="auto"/>
              <w:rPr>
                <w:rFonts w:ascii="Times New Roman" w:hAnsi="Times New Roman" w:cs="Times New Roman"/>
              </w:rPr>
            </w:pPr>
            <w:r w:rsidRPr="00C33F8A">
              <w:rPr>
                <w:rFonts w:ascii="Times New Roman" w:hAnsi="Times New Roman" w:cs="Times New Roman"/>
              </w:rPr>
              <w:t xml:space="preserve">Provides shared utilities used across routes: </w:t>
            </w:r>
          </w:p>
          <w:p w14:paraId="228BEF36" w14:textId="77777777" w:rsidR="000E3A13" w:rsidRPr="00C33F8A" w:rsidRDefault="000E3A13" w:rsidP="00FB3600">
            <w:pPr>
              <w:pStyle w:val="BodyText"/>
              <w:numPr>
                <w:ilvl w:val="0"/>
                <w:numId w:val="14"/>
              </w:numPr>
              <w:spacing w:after="0" w:line="240" w:lineRule="auto"/>
              <w:rPr>
                <w:rFonts w:ascii="Times New Roman" w:hAnsi="Times New Roman" w:cs="Times New Roman"/>
              </w:rPr>
            </w:pPr>
            <w:r w:rsidRPr="00C33F8A">
              <w:rPr>
                <w:rFonts w:ascii="Times New Roman" w:hAnsi="Times New Roman" w:cs="Times New Roman"/>
                <w:i/>
                <w:iCs/>
              </w:rPr>
              <w:t>logger()</w:t>
            </w:r>
            <w:r w:rsidRPr="00C33F8A">
              <w:rPr>
                <w:rFonts w:ascii="Times New Roman" w:hAnsi="Times New Roman" w:cs="Times New Roman"/>
              </w:rPr>
              <w:t xml:space="preserve"> and </w:t>
            </w:r>
            <w:proofErr w:type="spellStart"/>
            <w:r w:rsidRPr="00C33F8A">
              <w:rPr>
                <w:rFonts w:ascii="Times New Roman" w:hAnsi="Times New Roman" w:cs="Times New Roman"/>
                <w:i/>
                <w:iCs/>
              </w:rPr>
              <w:t>log_event</w:t>
            </w:r>
            <w:proofErr w:type="spellEnd"/>
            <w:r w:rsidRPr="00C33F8A">
              <w:rPr>
                <w:rFonts w:ascii="Times New Roman" w:hAnsi="Times New Roman" w:cs="Times New Roman"/>
                <w:i/>
                <w:iCs/>
              </w:rPr>
              <w:t>()</w:t>
            </w:r>
            <w:r w:rsidRPr="00C33F8A">
              <w:rPr>
                <w:rFonts w:ascii="Times New Roman" w:hAnsi="Times New Roman" w:cs="Times New Roman"/>
              </w:rPr>
              <w:t xml:space="preserve"> wrappers for structured logs.</w:t>
            </w:r>
          </w:p>
          <w:p w14:paraId="5833E5E0" w14:textId="77777777" w:rsidR="000E3A13" w:rsidRPr="00C33F8A" w:rsidRDefault="000E3A13" w:rsidP="00FB3600">
            <w:pPr>
              <w:pStyle w:val="BodyText"/>
              <w:numPr>
                <w:ilvl w:val="0"/>
                <w:numId w:val="14"/>
              </w:numPr>
              <w:spacing w:after="0"/>
              <w:rPr>
                <w:rFonts w:ascii="Times New Roman" w:hAnsi="Times New Roman" w:cs="Times New Roman"/>
              </w:rPr>
            </w:pPr>
            <w:r w:rsidRPr="00C33F8A">
              <w:rPr>
                <w:rFonts w:ascii="Times New Roman" w:hAnsi="Times New Roman" w:cs="Times New Roman"/>
                <w:i/>
                <w:iCs/>
              </w:rPr>
              <w:t>ds()</w:t>
            </w:r>
            <w:r w:rsidRPr="00C33F8A">
              <w:rPr>
                <w:rFonts w:ascii="Times New Roman" w:hAnsi="Times New Roman" w:cs="Times New Roman"/>
              </w:rPr>
              <w:t xml:space="preserve"> to access the data source (</w:t>
            </w:r>
            <w:r w:rsidRPr="00C33F8A">
              <w:rPr>
                <w:rFonts w:ascii="Times New Roman" w:hAnsi="Times New Roman" w:cs="Times New Roman"/>
                <w:i/>
                <w:iCs/>
              </w:rPr>
              <w:t>data_source.py</w:t>
            </w:r>
            <w:r w:rsidRPr="00C33F8A">
              <w:rPr>
                <w:rFonts w:ascii="Times New Roman" w:hAnsi="Times New Roman" w:cs="Times New Roman"/>
              </w:rPr>
              <w:t>).</w:t>
            </w:r>
          </w:p>
          <w:p w14:paraId="72D80984" w14:textId="77777777" w:rsidR="000E3A13" w:rsidRPr="00C33F8A" w:rsidRDefault="000E3A13" w:rsidP="00FB3600">
            <w:pPr>
              <w:pStyle w:val="BodyText"/>
              <w:numPr>
                <w:ilvl w:val="0"/>
                <w:numId w:val="14"/>
              </w:numPr>
              <w:spacing w:after="0"/>
              <w:rPr>
                <w:rFonts w:ascii="Times New Roman" w:hAnsi="Times New Roman" w:cs="Times New Roman"/>
              </w:rPr>
            </w:pPr>
            <w:r w:rsidRPr="00C33F8A">
              <w:rPr>
                <w:rFonts w:ascii="Times New Roman" w:hAnsi="Times New Roman" w:cs="Times New Roman"/>
                <w:i/>
                <w:iCs/>
              </w:rPr>
              <w:t>predictors()</w:t>
            </w:r>
            <w:r w:rsidRPr="00C33F8A">
              <w:rPr>
                <w:rFonts w:ascii="Times New Roman" w:hAnsi="Times New Roman" w:cs="Times New Roman"/>
              </w:rPr>
              <w:t xml:space="preserve"> and </w:t>
            </w:r>
            <w:proofErr w:type="spellStart"/>
            <w:r w:rsidRPr="00C33F8A">
              <w:rPr>
                <w:rFonts w:ascii="Times New Roman" w:hAnsi="Times New Roman" w:cs="Times New Roman"/>
                <w:i/>
                <w:iCs/>
              </w:rPr>
              <w:t>get_predictor</w:t>
            </w:r>
            <w:proofErr w:type="spellEnd"/>
            <w:r w:rsidRPr="00C33F8A">
              <w:rPr>
                <w:rFonts w:ascii="Times New Roman" w:hAnsi="Times New Roman" w:cs="Times New Roman"/>
                <w:i/>
                <w:iCs/>
              </w:rPr>
              <w:t>()</w:t>
            </w:r>
            <w:r w:rsidRPr="00C33F8A">
              <w:rPr>
                <w:rFonts w:ascii="Times New Roman" w:hAnsi="Times New Roman" w:cs="Times New Roman"/>
              </w:rPr>
              <w:t xml:space="preserve"> for model access.</w:t>
            </w:r>
          </w:p>
          <w:p w14:paraId="532A1BAB" w14:textId="6770166D" w:rsidR="000E3A13" w:rsidRPr="00C33F8A" w:rsidRDefault="000E3A13" w:rsidP="00FB3600">
            <w:pPr>
              <w:pStyle w:val="BodyText"/>
              <w:numPr>
                <w:ilvl w:val="0"/>
                <w:numId w:val="14"/>
              </w:numPr>
              <w:spacing w:after="0" w:line="240" w:lineRule="auto"/>
              <w:rPr>
                <w:rFonts w:ascii="Times New Roman" w:hAnsi="Times New Roman" w:cs="Times New Roman"/>
              </w:rPr>
            </w:pPr>
            <w:proofErr w:type="spellStart"/>
            <w:r w:rsidRPr="00C33F8A">
              <w:rPr>
                <w:rFonts w:ascii="Times New Roman" w:hAnsi="Times New Roman" w:cs="Times New Roman"/>
                <w:i/>
                <w:iCs/>
              </w:rPr>
              <w:t>Build_features_from_recent</w:t>
            </w:r>
            <w:proofErr w:type="spellEnd"/>
            <w:r w:rsidRPr="00C33F8A">
              <w:rPr>
                <w:rFonts w:ascii="Times New Roman" w:hAnsi="Times New Roman" w:cs="Times New Roman"/>
                <w:i/>
                <w:iCs/>
              </w:rPr>
              <w:t>()</w:t>
            </w:r>
            <w:r w:rsidRPr="00C33F8A">
              <w:rPr>
                <w:rFonts w:ascii="Times New Roman" w:hAnsi="Times New Roman" w:cs="Times New Roman"/>
              </w:rPr>
              <w:t xml:space="preserve"> and </w:t>
            </w:r>
            <w:proofErr w:type="spellStart"/>
            <w:r w:rsidRPr="00C33F8A">
              <w:rPr>
                <w:rFonts w:ascii="Times New Roman" w:hAnsi="Times New Roman" w:cs="Times New Roman"/>
                <w:i/>
                <w:iCs/>
              </w:rPr>
              <w:t>iterative_forecast</w:t>
            </w:r>
            <w:proofErr w:type="spellEnd"/>
            <w:r w:rsidRPr="00C33F8A">
              <w:rPr>
                <w:rFonts w:ascii="Times New Roman" w:hAnsi="Times New Roman" w:cs="Times New Roman"/>
                <w:i/>
                <w:iCs/>
              </w:rPr>
              <w:t>()</w:t>
            </w:r>
            <w:r w:rsidRPr="00C33F8A">
              <w:rPr>
                <w:rFonts w:ascii="Times New Roman" w:hAnsi="Times New Roman" w:cs="Times New Roman"/>
              </w:rPr>
              <w:t xml:space="preserve"> for feature creation and forecasting logic.</w:t>
            </w:r>
          </w:p>
        </w:tc>
      </w:tr>
      <w:tr w:rsidR="000E3A13" w:rsidRPr="00C33F8A" w14:paraId="569181C9" w14:textId="77777777" w:rsidTr="007620A6">
        <w:tc>
          <w:tcPr>
            <w:tcW w:w="2160" w:type="dxa"/>
            <w:vAlign w:val="center"/>
          </w:tcPr>
          <w:p w14:paraId="384D5271" w14:textId="74612CB0"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categories.py</w:t>
            </w:r>
          </w:p>
        </w:tc>
        <w:tc>
          <w:tcPr>
            <w:tcW w:w="6110" w:type="dxa"/>
            <w:vAlign w:val="center"/>
          </w:tcPr>
          <w:p w14:paraId="09608315" w14:textId="6A6FFDC6" w:rsidR="000E3A13" w:rsidRPr="00C33F8A" w:rsidRDefault="00083853"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w:t>
            </w:r>
            <w:r w:rsidRPr="00C33F8A">
              <w:rPr>
                <w:rFonts w:ascii="Times New Roman" w:hAnsi="Times New Roman" w:cs="Times New Roman"/>
                <w:i/>
                <w:iCs/>
              </w:rPr>
              <w:t>/categories</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Returns the AQI category configuration defined in </w:t>
            </w:r>
            <w:proofErr w:type="spellStart"/>
            <w:r w:rsidRPr="00C33F8A">
              <w:rPr>
                <w:rFonts w:ascii="Times New Roman" w:hAnsi="Times New Roman" w:cs="Times New Roman"/>
                <w:i/>
                <w:iCs/>
              </w:rPr>
              <w:t>Config.AQI_CATEGORIES</w:t>
            </w:r>
            <w:proofErr w:type="spellEnd"/>
            <w:r w:rsidRPr="00C33F8A">
              <w:rPr>
                <w:rFonts w:ascii="Times New Roman" w:hAnsi="Times New Roman" w:cs="Times New Roman"/>
              </w:rPr>
              <w:t>.</w:t>
            </w:r>
          </w:p>
        </w:tc>
      </w:tr>
      <w:tr w:rsidR="000E3A13" w:rsidRPr="00C33F8A" w14:paraId="5B3473FB" w14:textId="77777777" w:rsidTr="007620A6">
        <w:tc>
          <w:tcPr>
            <w:tcW w:w="2160" w:type="dxa"/>
            <w:vAlign w:val="center"/>
          </w:tcPr>
          <w:p w14:paraId="272CEEF6" w14:textId="55B90426"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counties.py</w:t>
            </w:r>
          </w:p>
        </w:tc>
        <w:tc>
          <w:tcPr>
            <w:tcW w:w="6110" w:type="dxa"/>
            <w:vAlign w:val="center"/>
          </w:tcPr>
          <w:p w14:paraId="01D81F46" w14:textId="6CDF4BB4" w:rsidR="000E3A13" w:rsidRPr="00C33F8A" w:rsidRDefault="004E6DC6"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w:t>
            </w:r>
            <w:r w:rsidRPr="00C33F8A">
              <w:rPr>
                <w:rFonts w:ascii="Times New Roman" w:hAnsi="Times New Roman" w:cs="Times New Roman"/>
                <w:i/>
                <w:iCs/>
              </w:rPr>
              <w:t>/counties</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Returns a list of all counties derived from the dataset.</w:t>
            </w:r>
          </w:p>
        </w:tc>
      </w:tr>
      <w:tr w:rsidR="000E3A13" w:rsidRPr="00C33F8A" w14:paraId="07B787A3" w14:textId="77777777" w:rsidTr="007620A6">
        <w:tc>
          <w:tcPr>
            <w:tcW w:w="2160" w:type="dxa"/>
            <w:vAlign w:val="center"/>
          </w:tcPr>
          <w:p w14:paraId="06523CD4" w14:textId="70D8FC4C"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errors.py</w:t>
            </w:r>
          </w:p>
        </w:tc>
        <w:tc>
          <w:tcPr>
            <w:tcW w:w="6110" w:type="dxa"/>
            <w:vAlign w:val="center"/>
          </w:tcPr>
          <w:p w14:paraId="1BF456ED" w14:textId="203B2B42" w:rsidR="000E3A13" w:rsidRPr="00C33F8A" w:rsidRDefault="004E6DC6" w:rsidP="000E3A13">
            <w:pPr>
              <w:pStyle w:val="BodyText"/>
              <w:spacing w:line="240" w:lineRule="auto"/>
              <w:rPr>
                <w:rFonts w:ascii="Times New Roman" w:hAnsi="Times New Roman" w:cs="Times New Roman"/>
              </w:rPr>
            </w:pPr>
            <w:r w:rsidRPr="00C33F8A">
              <w:rPr>
                <w:rFonts w:ascii="Times New Roman" w:hAnsi="Times New Roman" w:cs="Times New Roman"/>
              </w:rPr>
              <w:t>Registers centralized error handlers (e.g. 404, 500) for consistent API responses.</w:t>
            </w:r>
          </w:p>
        </w:tc>
      </w:tr>
      <w:tr w:rsidR="000E3A13" w:rsidRPr="00C33F8A" w14:paraId="379DE057" w14:textId="77777777" w:rsidTr="007620A6">
        <w:tc>
          <w:tcPr>
            <w:tcW w:w="2160" w:type="dxa"/>
            <w:vAlign w:val="center"/>
          </w:tcPr>
          <w:p w14:paraId="26DB1AE9" w14:textId="5B6D6C5E"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health.py</w:t>
            </w:r>
          </w:p>
        </w:tc>
        <w:tc>
          <w:tcPr>
            <w:tcW w:w="6110" w:type="dxa"/>
            <w:vAlign w:val="center"/>
          </w:tcPr>
          <w:p w14:paraId="3EA413F1" w14:textId="320A4E5A" w:rsidR="000E3A13" w:rsidRPr="00C33F8A" w:rsidRDefault="002C2426"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w:t>
            </w:r>
            <w:r w:rsidRPr="00C33F8A">
              <w:rPr>
                <w:rFonts w:ascii="Times New Roman" w:hAnsi="Times New Roman" w:cs="Times New Roman"/>
                <w:i/>
                <w:iCs/>
              </w:rPr>
              <w:t>/health</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Returns system status JSON including timestamps and model-loaded flag.</w:t>
            </w:r>
          </w:p>
        </w:tc>
      </w:tr>
      <w:tr w:rsidR="000E3A13" w:rsidRPr="00C33F8A" w14:paraId="65876F17" w14:textId="77777777" w:rsidTr="007620A6">
        <w:tc>
          <w:tcPr>
            <w:tcW w:w="2160" w:type="dxa"/>
            <w:vAlign w:val="center"/>
          </w:tcPr>
          <w:p w14:paraId="1FF2D50D" w14:textId="6F37BCEB"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historical.py</w:t>
            </w:r>
          </w:p>
        </w:tc>
        <w:tc>
          <w:tcPr>
            <w:tcW w:w="6110" w:type="dxa"/>
            <w:vAlign w:val="center"/>
          </w:tcPr>
          <w:p w14:paraId="41E411B0" w14:textId="006479DC" w:rsidR="000E3A13" w:rsidRPr="00C33F8A" w:rsidRDefault="002C2426"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w:t>
            </w:r>
            <w:r w:rsidRPr="00C33F8A">
              <w:rPr>
                <w:rFonts w:ascii="Times New Roman" w:hAnsi="Times New Roman" w:cs="Times New Roman"/>
                <w:i/>
                <w:iCs/>
              </w:rPr>
              <w:t>/</w:t>
            </w:r>
            <w:proofErr w:type="spellStart"/>
            <w:r w:rsidRPr="00C33F8A">
              <w:rPr>
                <w:rFonts w:ascii="Times New Roman" w:hAnsi="Times New Roman" w:cs="Times New Roman"/>
                <w:i/>
                <w:iCs/>
              </w:rPr>
              <w:t>aqi</w:t>
            </w:r>
            <w:proofErr w:type="spellEnd"/>
            <w:r w:rsidRPr="00C33F8A">
              <w:rPr>
                <w:rFonts w:ascii="Times New Roman" w:hAnsi="Times New Roman" w:cs="Times New Roman"/>
                <w:i/>
                <w:iCs/>
              </w:rPr>
              <w:t>/historical…</w:t>
            </w:r>
            <w:r w:rsidR="004B47B3" w:rsidRPr="00C33F8A">
              <w:rPr>
                <w:rFonts w:ascii="Times New Roman" w:hAnsi="Times New Roman" w:cs="Times New Roman"/>
                <w:i/>
                <w:iCs/>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Returns recent AQI values for the specified county and state (30-days by default).</w:t>
            </w:r>
          </w:p>
        </w:tc>
      </w:tr>
      <w:tr w:rsidR="000E3A13" w:rsidRPr="00C33F8A" w14:paraId="12397BFF" w14:textId="77777777" w:rsidTr="007620A6">
        <w:tc>
          <w:tcPr>
            <w:tcW w:w="2160" w:type="dxa"/>
            <w:vAlign w:val="center"/>
          </w:tcPr>
          <w:p w14:paraId="17BDC39D" w14:textId="4B4B4994"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index.py</w:t>
            </w:r>
          </w:p>
        </w:tc>
        <w:tc>
          <w:tcPr>
            <w:tcW w:w="6110" w:type="dxa"/>
            <w:vAlign w:val="center"/>
          </w:tcPr>
          <w:p w14:paraId="660613FB" w14:textId="53215662" w:rsidR="000E3A13" w:rsidRPr="00C33F8A" w:rsidRDefault="004B47B3"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 </w:t>
            </w:r>
            <w:r w:rsidRPr="00C33F8A">
              <w:rPr>
                <w:rFonts w:ascii="Times New Roman" w:hAnsi="Times New Roman" w:cs="Times New Roman"/>
              </w:rPr>
              <w:sym w:font="Wingdings" w:char="F0E0"/>
            </w:r>
            <w:r w:rsidRPr="00C33F8A">
              <w:rPr>
                <w:rFonts w:ascii="Times New Roman" w:hAnsi="Times New Roman" w:cs="Times New Roman"/>
              </w:rPr>
              <w:t xml:space="preserve"> Serves </w:t>
            </w:r>
            <w:r w:rsidRPr="00C33F8A">
              <w:rPr>
                <w:rFonts w:ascii="Times New Roman" w:hAnsi="Times New Roman" w:cs="Times New Roman"/>
                <w:i/>
                <w:iCs/>
              </w:rPr>
              <w:t>frontend/</w:t>
            </w:r>
            <w:proofErr w:type="spellStart"/>
            <w:r w:rsidRPr="00C33F8A">
              <w:rPr>
                <w:rFonts w:ascii="Times New Roman" w:hAnsi="Times New Roman" w:cs="Times New Roman"/>
                <w:i/>
                <w:iCs/>
              </w:rPr>
              <w:t>dist</w:t>
            </w:r>
            <w:proofErr w:type="spellEnd"/>
            <w:r w:rsidRPr="00C33F8A">
              <w:rPr>
                <w:rFonts w:ascii="Times New Roman" w:hAnsi="Times New Roman" w:cs="Times New Roman"/>
              </w:rPr>
              <w:t>/</w:t>
            </w:r>
            <w:r w:rsidRPr="00C33F8A">
              <w:rPr>
                <w:rFonts w:ascii="Times New Roman" w:hAnsi="Times New Roman" w:cs="Times New Roman"/>
                <w:i/>
                <w:iCs/>
              </w:rPr>
              <w:t>index.html</w:t>
            </w:r>
          </w:p>
        </w:tc>
      </w:tr>
      <w:tr w:rsidR="000E3A13" w:rsidRPr="00C33F8A" w14:paraId="70F012D2" w14:textId="77777777" w:rsidTr="007620A6">
        <w:tc>
          <w:tcPr>
            <w:tcW w:w="2160" w:type="dxa"/>
            <w:vAlign w:val="center"/>
          </w:tcPr>
          <w:p w14:paraId="4256AA1F" w14:textId="06CA9CB2"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model_metrics.py</w:t>
            </w:r>
          </w:p>
        </w:tc>
        <w:tc>
          <w:tcPr>
            <w:tcW w:w="6110" w:type="dxa"/>
            <w:vAlign w:val="center"/>
          </w:tcPr>
          <w:p w14:paraId="11C941DA" w14:textId="7027F27C" w:rsidR="000E3A13" w:rsidRPr="00C33F8A" w:rsidRDefault="004B47B3"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GET </w:t>
            </w:r>
            <w:r w:rsidRPr="00C33F8A">
              <w:rPr>
                <w:rFonts w:ascii="Times New Roman" w:hAnsi="Times New Roman" w:cs="Times New Roman"/>
                <w:i/>
                <w:iCs/>
              </w:rPr>
              <w:t xml:space="preserve">/model/metrics… </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Returns stored model performance metrics (e.g. MSE, RMSE, and R</w:t>
            </w:r>
            <w:r w:rsidRPr="00C33F8A">
              <w:rPr>
                <w:rFonts w:ascii="Times New Roman" w:hAnsi="Times New Roman" w:cs="Times New Roman"/>
                <w:vertAlign w:val="superscript"/>
              </w:rPr>
              <w:t>2</w:t>
            </w:r>
            <w:r w:rsidRPr="00C33F8A">
              <w:rPr>
                <w:rFonts w:ascii="Times New Roman" w:hAnsi="Times New Roman" w:cs="Times New Roman"/>
              </w:rPr>
              <w:t xml:space="preserve">). </w:t>
            </w:r>
          </w:p>
        </w:tc>
      </w:tr>
      <w:tr w:rsidR="000E3A13" w:rsidRPr="00C33F8A" w14:paraId="015F347D" w14:textId="77777777" w:rsidTr="007620A6">
        <w:tc>
          <w:tcPr>
            <w:tcW w:w="2160" w:type="dxa"/>
            <w:vAlign w:val="center"/>
          </w:tcPr>
          <w:p w14:paraId="450EFF32" w14:textId="090C4EC4"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predict.py</w:t>
            </w:r>
          </w:p>
        </w:tc>
        <w:tc>
          <w:tcPr>
            <w:tcW w:w="6110" w:type="dxa"/>
            <w:vAlign w:val="center"/>
          </w:tcPr>
          <w:p w14:paraId="6B60F335" w14:textId="10D6A23D" w:rsidR="000E3A13" w:rsidRPr="00C33F8A" w:rsidRDefault="0076682B"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POST </w:t>
            </w:r>
            <w:r w:rsidRPr="00C33F8A">
              <w:rPr>
                <w:rFonts w:ascii="Times New Roman" w:hAnsi="Times New Roman" w:cs="Times New Roman"/>
                <w:i/>
                <w:iCs/>
              </w:rPr>
              <w:t>/</w:t>
            </w:r>
            <w:proofErr w:type="spellStart"/>
            <w:r w:rsidRPr="00C33F8A">
              <w:rPr>
                <w:rFonts w:ascii="Times New Roman" w:hAnsi="Times New Roman" w:cs="Times New Roman"/>
                <w:i/>
                <w:iCs/>
              </w:rPr>
              <w:t>aqi</w:t>
            </w:r>
            <w:proofErr w:type="spellEnd"/>
            <w:r w:rsidRPr="00C33F8A">
              <w:rPr>
                <w:rFonts w:ascii="Times New Roman" w:hAnsi="Times New Roman" w:cs="Times New Roman"/>
                <w:i/>
                <w:iCs/>
              </w:rPr>
              <w:t>/predict</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w:t>
            </w:r>
            <w:r w:rsidR="007620A6" w:rsidRPr="00C33F8A">
              <w:rPr>
                <w:rFonts w:ascii="Times New Roman" w:hAnsi="Times New Roman" w:cs="Times New Roman"/>
              </w:rPr>
              <w:t xml:space="preserve">Accepts JSON </w:t>
            </w:r>
            <w:r w:rsidR="007620A6" w:rsidRPr="00C33F8A">
              <w:rPr>
                <w:rFonts w:ascii="Times New Roman" w:hAnsi="Times New Roman" w:cs="Times New Roman"/>
                <w:i/>
                <w:iCs/>
              </w:rPr>
              <w:t>{county, state, model, days}</w:t>
            </w:r>
            <w:r w:rsidR="007620A6" w:rsidRPr="00C33F8A">
              <w:rPr>
                <w:rFonts w:ascii="Times New Roman" w:hAnsi="Times New Roman" w:cs="Times New Roman"/>
              </w:rPr>
              <w:t xml:space="preserve"> and returns next-day AQI category predictions.</w:t>
            </w:r>
          </w:p>
        </w:tc>
      </w:tr>
      <w:tr w:rsidR="000E3A13" w:rsidRPr="00C33F8A" w14:paraId="73540262" w14:textId="77777777" w:rsidTr="007620A6">
        <w:tc>
          <w:tcPr>
            <w:tcW w:w="2160" w:type="dxa"/>
            <w:vAlign w:val="center"/>
          </w:tcPr>
          <w:p w14:paraId="3C6D592E" w14:textId="77F89554" w:rsidR="000E3A13" w:rsidRPr="00C33F8A" w:rsidRDefault="000E3A13" w:rsidP="000E3A13">
            <w:pPr>
              <w:pStyle w:val="BodyText"/>
              <w:spacing w:line="276" w:lineRule="auto"/>
              <w:jc w:val="center"/>
              <w:rPr>
                <w:rFonts w:ascii="Times New Roman" w:hAnsi="Times New Roman" w:cs="Times New Roman"/>
              </w:rPr>
            </w:pPr>
            <w:r w:rsidRPr="00C33F8A">
              <w:rPr>
                <w:rFonts w:ascii="Times New Roman" w:hAnsi="Times New Roman" w:cs="Times New Roman"/>
              </w:rPr>
              <w:t>refresh.py</w:t>
            </w:r>
          </w:p>
        </w:tc>
        <w:tc>
          <w:tcPr>
            <w:tcW w:w="6110" w:type="dxa"/>
            <w:vAlign w:val="center"/>
          </w:tcPr>
          <w:p w14:paraId="4A031546" w14:textId="5FC9D55E" w:rsidR="000E3A13" w:rsidRPr="00C33F8A" w:rsidRDefault="007620A6" w:rsidP="000E3A13">
            <w:pPr>
              <w:pStyle w:val="BodyText"/>
              <w:spacing w:line="240" w:lineRule="auto"/>
              <w:rPr>
                <w:rFonts w:ascii="Times New Roman" w:hAnsi="Times New Roman" w:cs="Times New Roman"/>
              </w:rPr>
            </w:pPr>
            <w:r w:rsidRPr="00C33F8A">
              <w:rPr>
                <w:rFonts w:ascii="Times New Roman" w:hAnsi="Times New Roman" w:cs="Times New Roman"/>
              </w:rPr>
              <w:t xml:space="preserve">POST </w:t>
            </w:r>
            <w:r w:rsidRPr="00C33F8A">
              <w:rPr>
                <w:rFonts w:ascii="Times New Roman" w:hAnsi="Times New Roman" w:cs="Times New Roman"/>
                <w:i/>
                <w:iCs/>
              </w:rPr>
              <w:t>/</w:t>
            </w:r>
            <w:proofErr w:type="spellStart"/>
            <w:r w:rsidRPr="00C33F8A">
              <w:rPr>
                <w:rFonts w:ascii="Times New Roman" w:hAnsi="Times New Roman" w:cs="Times New Roman"/>
                <w:i/>
                <w:iCs/>
              </w:rPr>
              <w:t>aqi</w:t>
            </w:r>
            <w:proofErr w:type="spellEnd"/>
            <w:r w:rsidRPr="00C33F8A">
              <w:rPr>
                <w:rFonts w:ascii="Times New Roman" w:hAnsi="Times New Roman" w:cs="Times New Roman"/>
                <w:i/>
                <w:iCs/>
              </w:rPr>
              <w:t>/refresh</w:t>
            </w:r>
            <w:r w:rsidRPr="00C33F8A">
              <w:rPr>
                <w:rFonts w:ascii="Times New Roman" w:hAnsi="Times New Roman" w:cs="Times New Roman"/>
              </w:rPr>
              <w:t xml:space="preserve"> </w:t>
            </w:r>
            <w:r w:rsidRPr="00C33F8A">
              <w:rPr>
                <w:rFonts w:ascii="Times New Roman" w:hAnsi="Times New Roman" w:cs="Times New Roman"/>
              </w:rPr>
              <w:sym w:font="Wingdings" w:char="F0E0"/>
            </w:r>
            <w:r w:rsidRPr="00C33F8A">
              <w:rPr>
                <w:rFonts w:ascii="Times New Roman" w:hAnsi="Times New Roman" w:cs="Times New Roman"/>
              </w:rPr>
              <w:t xml:space="preserve"> Runs a combined refresh that regenerates historical data and predictions in a single pipeline.</w:t>
            </w:r>
          </w:p>
        </w:tc>
      </w:tr>
    </w:tbl>
    <w:p w14:paraId="5E0C58DD" w14:textId="2065EF74" w:rsidR="000E3A13" w:rsidRPr="00C33F8A" w:rsidRDefault="000E3A13" w:rsidP="007620A6">
      <w:pPr>
        <w:pStyle w:val="BodyText"/>
        <w:spacing w:line="276" w:lineRule="auto"/>
        <w:jc w:val="both"/>
        <w:rPr>
          <w:rFonts w:ascii="Times New Roman" w:hAnsi="Times New Roman" w:cs="Times New Roman"/>
        </w:rPr>
      </w:pPr>
    </w:p>
    <w:p w14:paraId="13283A27" w14:textId="77777777" w:rsidR="001276B3" w:rsidRPr="00C33F8A" w:rsidRDefault="001276B3" w:rsidP="00C6456A">
      <w:pPr>
        <w:pStyle w:val="BodyText"/>
        <w:spacing w:line="276" w:lineRule="auto"/>
        <w:jc w:val="both"/>
        <w:rPr>
          <w:rFonts w:ascii="Times New Roman" w:hAnsi="Times New Roman" w:cs="Times New Roman"/>
        </w:rPr>
      </w:pPr>
    </w:p>
    <w:p w14:paraId="3964396C" w14:textId="0E0EACFC" w:rsidR="007620A6" w:rsidRPr="00C33F8A" w:rsidRDefault="007620A6" w:rsidP="007620A6">
      <w:pPr>
        <w:pStyle w:val="BodyText"/>
        <w:spacing w:line="276" w:lineRule="auto"/>
        <w:jc w:val="both"/>
        <w:rPr>
          <w:rFonts w:ascii="Times New Roman" w:hAnsi="Times New Roman" w:cs="Times New Roman"/>
        </w:rPr>
      </w:pPr>
    </w:p>
    <w:p w14:paraId="4EA1223E" w14:textId="77777777" w:rsidR="007F776E" w:rsidRPr="00C33F8A" w:rsidRDefault="007F776E" w:rsidP="00C6456A">
      <w:pPr>
        <w:pStyle w:val="BodyText"/>
        <w:spacing w:line="276" w:lineRule="auto"/>
        <w:jc w:val="both"/>
        <w:rPr>
          <w:rFonts w:ascii="Times New Roman" w:hAnsi="Times New Roman" w:cs="Times New Roman"/>
        </w:rPr>
      </w:pPr>
    </w:p>
    <w:p w14:paraId="44E0CCAE" w14:textId="77777777" w:rsidR="00D12E71" w:rsidRDefault="00D12E71">
      <w:pPr>
        <w:rPr>
          <w:rFonts w:ascii="Times New Roman" w:hAnsi="Times New Roman" w:cs="Times New Roman"/>
          <w:b/>
          <w:bCs/>
          <w:sz w:val="24"/>
          <w:szCs w:val="24"/>
        </w:rPr>
      </w:pPr>
      <w:r>
        <w:rPr>
          <w:rFonts w:ascii="Times New Roman" w:hAnsi="Times New Roman" w:cs="Times New Roman"/>
          <w:b/>
          <w:bCs/>
        </w:rPr>
        <w:br w:type="page"/>
      </w:r>
    </w:p>
    <w:p w14:paraId="1C7CAE68" w14:textId="7175879F" w:rsidR="00596C19" w:rsidRPr="00D12E71" w:rsidRDefault="00000000" w:rsidP="00D12E71">
      <w:pPr>
        <w:pStyle w:val="BodyText"/>
        <w:spacing w:line="276" w:lineRule="auto"/>
        <w:jc w:val="both"/>
        <w:rPr>
          <w:rFonts w:ascii="Times New Roman" w:hAnsi="Times New Roman" w:cs="Times New Roman"/>
          <w:b/>
          <w:bCs/>
        </w:rPr>
      </w:pPr>
      <w:r w:rsidRPr="00D12E71">
        <w:rPr>
          <w:rFonts w:ascii="Times New Roman" w:hAnsi="Times New Roman" w:cs="Times New Roman"/>
          <w:b/>
          <w:bCs/>
        </w:rPr>
        <w:lastRenderedPageBreak/>
        <w:t>DYNAMIC</w:t>
      </w:r>
      <w:r w:rsidRPr="00D12E71">
        <w:rPr>
          <w:rFonts w:ascii="Times New Roman" w:hAnsi="Times New Roman" w:cs="Times New Roman"/>
          <w:b/>
          <w:bCs/>
          <w:spacing w:val="-8"/>
        </w:rPr>
        <w:t xml:space="preserve"> </w:t>
      </w:r>
      <w:r w:rsidRPr="00D12E71">
        <w:rPr>
          <w:rFonts w:ascii="Times New Roman" w:hAnsi="Times New Roman" w:cs="Times New Roman"/>
          <w:b/>
          <w:bCs/>
          <w:spacing w:val="-4"/>
        </w:rPr>
        <w:t>MODEL</w:t>
      </w:r>
      <w:r w:rsidR="00D12E71" w:rsidRPr="00D12E71">
        <w:rPr>
          <w:rFonts w:ascii="Times New Roman" w:hAnsi="Times New Roman" w:cs="Times New Roman"/>
          <w:b/>
          <w:bCs/>
        </w:rPr>
        <w:t xml:space="preserve"> (</w:t>
      </w:r>
      <w:r w:rsidRPr="00D12E71">
        <w:rPr>
          <w:rFonts w:ascii="Times New Roman" w:hAnsi="Times New Roman" w:cs="Times New Roman"/>
          <w:b/>
          <w:bCs/>
        </w:rPr>
        <w:t>SEQUENCE</w:t>
      </w:r>
      <w:r w:rsidRPr="00D12E71">
        <w:rPr>
          <w:rFonts w:ascii="Times New Roman" w:hAnsi="Times New Roman" w:cs="Times New Roman"/>
          <w:b/>
          <w:bCs/>
          <w:spacing w:val="-1"/>
        </w:rPr>
        <w:t xml:space="preserve"> </w:t>
      </w:r>
      <w:r w:rsidRPr="00D12E71">
        <w:rPr>
          <w:rFonts w:ascii="Times New Roman" w:hAnsi="Times New Roman" w:cs="Times New Roman"/>
          <w:b/>
          <w:bCs/>
          <w:spacing w:val="-2"/>
        </w:rPr>
        <w:t>DIAGRAMS</w:t>
      </w:r>
      <w:r w:rsidR="00D12E71" w:rsidRPr="00D12E71">
        <w:rPr>
          <w:rFonts w:ascii="Times New Roman" w:hAnsi="Times New Roman" w:cs="Times New Roman"/>
          <w:b/>
          <w:bCs/>
          <w:spacing w:val="-2"/>
        </w:rPr>
        <w:t>)</w:t>
      </w:r>
    </w:p>
    <w:p w14:paraId="2E24E733" w14:textId="383A95BC" w:rsidR="00596C19" w:rsidRDefault="002F5E31" w:rsidP="00C6456A">
      <w:pPr>
        <w:pStyle w:val="BodyText"/>
        <w:spacing w:line="276" w:lineRule="auto"/>
        <w:jc w:val="both"/>
        <w:rPr>
          <w:rFonts w:ascii="Times New Roman" w:hAnsi="Times New Roman" w:cs="Times New Roman"/>
        </w:rPr>
      </w:pPr>
      <w:r>
        <w:rPr>
          <w:rFonts w:ascii="Times New Roman" w:hAnsi="Times New Roman" w:cs="Times New Roman"/>
        </w:rPr>
        <w:t xml:space="preserve">The sequence diagram illustrates the dynamic behavior of the CLAP system by showing how components interact over time to fulfill requests. This diagram captures the chronological flow of messages between the frontend, backend routes, helper utilities, and machine learning components (e.g. </w:t>
      </w:r>
      <w:r w:rsidRPr="002F5E31">
        <w:rPr>
          <w:rFonts w:ascii="Times New Roman" w:hAnsi="Times New Roman" w:cs="Times New Roman"/>
          <w:i/>
          <w:iCs/>
        </w:rPr>
        <w:t>Predictor</w:t>
      </w:r>
      <w:r>
        <w:rPr>
          <w:rFonts w:ascii="Times New Roman" w:hAnsi="Times New Roman" w:cs="Times New Roman"/>
        </w:rPr>
        <w:t xml:space="preserve"> instance). </w:t>
      </w:r>
    </w:p>
    <w:p w14:paraId="07305DB6" w14:textId="0D474652" w:rsidR="000177D2" w:rsidRPr="00C33F8A" w:rsidRDefault="000177D2" w:rsidP="00C6456A">
      <w:pPr>
        <w:pStyle w:val="BodyText"/>
        <w:spacing w:line="276" w:lineRule="auto"/>
        <w:jc w:val="both"/>
        <w:rPr>
          <w:rFonts w:ascii="Times New Roman" w:hAnsi="Times New Roman" w:cs="Times New Roman"/>
        </w:rPr>
      </w:pPr>
      <w:r>
        <w:rPr>
          <w:noProof/>
        </w:rPr>
        <w:drawing>
          <wp:inline distT="0" distB="0" distL="0" distR="0" wp14:anchorId="37C02155" wp14:editId="560D8539">
            <wp:extent cx="5943600" cy="3374390"/>
            <wp:effectExtent l="0" t="0" r="0" b="0"/>
            <wp:docPr id="413306451" name="Picture 5"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06451" name="Picture 5" descr="A diagram of a software application&#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007572A1" w14:textId="5DE381B3" w:rsidR="000177D2" w:rsidRPr="00210A46" w:rsidRDefault="000177D2" w:rsidP="000177D2">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4.1</w:t>
      </w:r>
      <w:r w:rsidRPr="006B1B6A">
        <w:rPr>
          <w:rFonts w:ascii="Times New Roman" w:hAnsi="Times New Roman" w:cs="Times New Roman"/>
          <w:b/>
          <w:bCs/>
        </w:rPr>
        <w:t xml:space="preserve"> –</w:t>
      </w:r>
      <w:r>
        <w:rPr>
          <w:rFonts w:ascii="Times New Roman" w:hAnsi="Times New Roman" w:cs="Times New Roman"/>
          <w:b/>
          <w:bCs/>
        </w:rPr>
        <w:t xml:space="preserve"> </w:t>
      </w:r>
      <w:r w:rsidR="0015534B">
        <w:rPr>
          <w:rFonts w:ascii="Times New Roman" w:hAnsi="Times New Roman" w:cs="Times New Roman"/>
          <w:b/>
          <w:bCs/>
        </w:rPr>
        <w:t>Forecast Generation</w:t>
      </w:r>
      <w:r>
        <w:rPr>
          <w:rFonts w:ascii="Times New Roman" w:hAnsi="Times New Roman" w:cs="Times New Roman"/>
          <w:b/>
          <w:bCs/>
        </w:rPr>
        <w:t xml:space="preserve"> Sequence Diagram</w:t>
      </w:r>
    </w:p>
    <w:p w14:paraId="1BE1249B" w14:textId="77777777" w:rsidR="002F5E31" w:rsidRDefault="002F5E31" w:rsidP="00C6456A">
      <w:pPr>
        <w:pStyle w:val="BodyText"/>
        <w:spacing w:line="276" w:lineRule="auto"/>
        <w:jc w:val="both"/>
        <w:rPr>
          <w:rFonts w:ascii="Times New Roman" w:hAnsi="Times New Roman" w:cs="Times New Roman"/>
        </w:rPr>
      </w:pPr>
      <w:r>
        <w:rPr>
          <w:rFonts w:ascii="Times New Roman" w:hAnsi="Times New Roman" w:cs="Times New Roman"/>
        </w:rPr>
        <w:t xml:space="preserve">When a user interacts with the browser interface (e.g. clicking “Generate Forecast”), the frontend React application sends HTTP requests to the Flask backend, which dispatches them to the appropriate backend route module (e.g. </w:t>
      </w:r>
      <w:r w:rsidRPr="002F5E31">
        <w:rPr>
          <w:rFonts w:ascii="Times New Roman" w:hAnsi="Times New Roman" w:cs="Times New Roman"/>
          <w:i/>
          <w:iCs/>
        </w:rPr>
        <w:t>predict.py</w:t>
      </w:r>
      <w:r>
        <w:rPr>
          <w:rFonts w:ascii="Times New Roman" w:hAnsi="Times New Roman" w:cs="Times New Roman"/>
        </w:rPr>
        <w:t xml:space="preserve"> or </w:t>
      </w:r>
      <w:r w:rsidRPr="002F5E31">
        <w:rPr>
          <w:rFonts w:ascii="Times New Roman" w:hAnsi="Times New Roman" w:cs="Times New Roman"/>
          <w:i/>
          <w:iCs/>
        </w:rPr>
        <w:t>historical.py</w:t>
      </w:r>
      <w:r>
        <w:rPr>
          <w:rFonts w:ascii="Times New Roman" w:hAnsi="Times New Roman" w:cs="Times New Roman"/>
        </w:rPr>
        <w:t xml:space="preserve">). These route handlers invoke shared utility functions (e.g. </w:t>
      </w:r>
      <w:r w:rsidRPr="002F5E31">
        <w:rPr>
          <w:rFonts w:ascii="Times New Roman" w:hAnsi="Times New Roman" w:cs="Times New Roman"/>
          <w:i/>
          <w:iCs/>
        </w:rPr>
        <w:t>aqi_utils.py</w:t>
      </w:r>
      <w:r>
        <w:rPr>
          <w:rFonts w:ascii="Times New Roman" w:hAnsi="Times New Roman" w:cs="Times New Roman"/>
        </w:rPr>
        <w:t xml:space="preserve">) to perform tasks such as retrieving the appropriate model (e.g. </w:t>
      </w:r>
      <w:proofErr w:type="spellStart"/>
      <w:r w:rsidRPr="002F5E31">
        <w:rPr>
          <w:rFonts w:ascii="Times New Roman" w:hAnsi="Times New Roman" w:cs="Times New Roman"/>
          <w:i/>
          <w:iCs/>
        </w:rPr>
        <w:t>get_predictor</w:t>
      </w:r>
      <w:proofErr w:type="spellEnd"/>
      <w:r w:rsidRPr="002F5E31">
        <w:rPr>
          <w:rFonts w:ascii="Times New Roman" w:hAnsi="Times New Roman" w:cs="Times New Roman"/>
          <w:i/>
          <w:iCs/>
        </w:rPr>
        <w:t>()</w:t>
      </w:r>
      <w:r>
        <w:rPr>
          <w:rFonts w:ascii="Times New Roman" w:hAnsi="Times New Roman" w:cs="Times New Roman"/>
        </w:rPr>
        <w:t xml:space="preserve">), constructing features, and generating predictions using the </w:t>
      </w:r>
      <w:proofErr w:type="spellStart"/>
      <w:r>
        <w:rPr>
          <w:rFonts w:ascii="Times New Roman" w:hAnsi="Times New Roman" w:cs="Times New Roman"/>
        </w:rPr>
        <w:t>LightGBM</w:t>
      </w:r>
      <w:proofErr w:type="spellEnd"/>
      <w:r>
        <w:rPr>
          <w:rFonts w:ascii="Times New Roman" w:hAnsi="Times New Roman" w:cs="Times New Roman"/>
        </w:rPr>
        <w:t xml:space="preserve"> model (e.g. </w:t>
      </w:r>
      <w:r w:rsidRPr="002F5E31">
        <w:rPr>
          <w:rFonts w:ascii="Times New Roman" w:hAnsi="Times New Roman" w:cs="Times New Roman"/>
          <w:i/>
          <w:iCs/>
        </w:rPr>
        <w:t>predict()</w:t>
      </w:r>
      <w:r>
        <w:rPr>
          <w:rFonts w:ascii="Times New Roman" w:hAnsi="Times New Roman" w:cs="Times New Roman"/>
          <w:i/>
          <w:iCs/>
        </w:rPr>
        <w:t xml:space="preserve"> </w:t>
      </w:r>
      <w:r w:rsidRPr="002F5E31">
        <w:rPr>
          <w:rFonts w:ascii="Times New Roman" w:hAnsi="Times New Roman" w:cs="Times New Roman"/>
        </w:rPr>
        <w:t xml:space="preserve">or </w:t>
      </w:r>
      <w:proofErr w:type="spellStart"/>
      <w:r>
        <w:rPr>
          <w:rFonts w:ascii="Times New Roman" w:hAnsi="Times New Roman" w:cs="Times New Roman"/>
          <w:i/>
          <w:iCs/>
        </w:rPr>
        <w:t>predict_proba</w:t>
      </w:r>
      <w:proofErr w:type="spellEnd"/>
      <w:r>
        <w:rPr>
          <w:rFonts w:ascii="Times New Roman" w:hAnsi="Times New Roman" w:cs="Times New Roman"/>
          <w:i/>
          <w:iCs/>
        </w:rPr>
        <w:t>()</w:t>
      </w:r>
      <w:r>
        <w:rPr>
          <w:rFonts w:ascii="Times New Roman" w:hAnsi="Times New Roman" w:cs="Times New Roman"/>
        </w:rPr>
        <w:t xml:space="preserve">). The results are then formatted into structured JSON responses and returned to the frontend, which renders them as interactive charts and forecast summaries. </w:t>
      </w:r>
    </w:p>
    <w:p w14:paraId="48076D50" w14:textId="72CC1F7E" w:rsidR="00C97C53" w:rsidRDefault="002F5E31" w:rsidP="00C6456A">
      <w:pPr>
        <w:pStyle w:val="BodyText"/>
        <w:spacing w:line="276" w:lineRule="auto"/>
        <w:jc w:val="both"/>
        <w:rPr>
          <w:rFonts w:ascii="Times New Roman" w:hAnsi="Times New Roman" w:cs="Times New Roman"/>
        </w:rPr>
      </w:pPr>
      <w:r>
        <w:rPr>
          <w:rFonts w:ascii="Times New Roman" w:hAnsi="Times New Roman" w:cs="Times New Roman"/>
        </w:rPr>
        <w:t xml:space="preserve">(NOTE: Vite’s production build complies the React frontend into a static bundle of optimized HTML, CSS, and JavaScript assets that can be served by the backend (Flask) as a static site). </w:t>
      </w:r>
    </w:p>
    <w:p w14:paraId="1E287A8E" w14:textId="77777777" w:rsidR="002F5E31" w:rsidRPr="00C33F8A" w:rsidRDefault="002F5E31" w:rsidP="00C6456A">
      <w:pPr>
        <w:pStyle w:val="BodyText"/>
        <w:spacing w:line="276" w:lineRule="auto"/>
        <w:jc w:val="both"/>
        <w:rPr>
          <w:rFonts w:ascii="Times New Roman" w:hAnsi="Times New Roman" w:cs="Times New Roman"/>
        </w:rPr>
      </w:pPr>
    </w:p>
    <w:p w14:paraId="4312D573" w14:textId="77777777" w:rsidR="002F5E31" w:rsidRDefault="002F5E31">
      <w:pPr>
        <w:rPr>
          <w:rFonts w:ascii="Times New Roman" w:hAnsi="Times New Roman" w:cs="Times New Roman"/>
          <w:b/>
          <w:bCs/>
          <w:color w:val="EE0000"/>
          <w:sz w:val="24"/>
          <w:szCs w:val="24"/>
        </w:rPr>
      </w:pPr>
      <w:r>
        <w:rPr>
          <w:rFonts w:ascii="Times New Roman" w:hAnsi="Times New Roman" w:cs="Times New Roman"/>
          <w:b/>
          <w:bCs/>
          <w:color w:val="EE0000"/>
        </w:rPr>
        <w:br w:type="page"/>
      </w:r>
    </w:p>
    <w:p w14:paraId="58C65B5B" w14:textId="2745FD4A" w:rsidR="00596C19" w:rsidRPr="002F5E31" w:rsidRDefault="00000000" w:rsidP="00C6456A">
      <w:pPr>
        <w:pStyle w:val="BodyText"/>
        <w:spacing w:line="276" w:lineRule="auto"/>
        <w:jc w:val="both"/>
        <w:rPr>
          <w:rFonts w:ascii="Times New Roman" w:hAnsi="Times New Roman" w:cs="Times New Roman"/>
          <w:b/>
          <w:bCs/>
        </w:rPr>
      </w:pPr>
      <w:r w:rsidRPr="002F5E31">
        <w:rPr>
          <w:rFonts w:ascii="Times New Roman" w:hAnsi="Times New Roman" w:cs="Times New Roman"/>
          <w:b/>
          <w:bCs/>
        </w:rPr>
        <w:lastRenderedPageBreak/>
        <w:t>RATIONALE</w:t>
      </w:r>
      <w:r w:rsidRPr="002F5E31">
        <w:rPr>
          <w:rFonts w:ascii="Times New Roman" w:hAnsi="Times New Roman" w:cs="Times New Roman"/>
          <w:b/>
          <w:bCs/>
          <w:spacing w:val="-4"/>
        </w:rPr>
        <w:t xml:space="preserve"> </w:t>
      </w:r>
      <w:r w:rsidRPr="002F5E31">
        <w:rPr>
          <w:rFonts w:ascii="Times New Roman" w:hAnsi="Times New Roman" w:cs="Times New Roman"/>
          <w:b/>
          <w:bCs/>
        </w:rPr>
        <w:t>FOR</w:t>
      </w:r>
      <w:r w:rsidRPr="002F5E31">
        <w:rPr>
          <w:rFonts w:ascii="Times New Roman" w:hAnsi="Times New Roman" w:cs="Times New Roman"/>
          <w:b/>
          <w:bCs/>
          <w:spacing w:val="-5"/>
        </w:rPr>
        <w:t xml:space="preserve"> </w:t>
      </w:r>
      <w:r w:rsidRPr="002F5E31">
        <w:rPr>
          <w:rFonts w:ascii="Times New Roman" w:hAnsi="Times New Roman" w:cs="Times New Roman"/>
          <w:b/>
          <w:bCs/>
        </w:rPr>
        <w:t>YOUR</w:t>
      </w:r>
      <w:r w:rsidRPr="002F5E31">
        <w:rPr>
          <w:rFonts w:ascii="Times New Roman" w:hAnsi="Times New Roman" w:cs="Times New Roman"/>
          <w:b/>
          <w:bCs/>
          <w:spacing w:val="-4"/>
        </w:rPr>
        <w:t xml:space="preserve"> </w:t>
      </w:r>
      <w:r w:rsidRPr="002F5E31">
        <w:rPr>
          <w:rFonts w:ascii="Times New Roman" w:hAnsi="Times New Roman" w:cs="Times New Roman"/>
          <w:b/>
          <w:bCs/>
        </w:rPr>
        <w:t>DETAILED</w:t>
      </w:r>
      <w:r w:rsidRPr="002F5E31">
        <w:rPr>
          <w:rFonts w:ascii="Times New Roman" w:hAnsi="Times New Roman" w:cs="Times New Roman"/>
          <w:b/>
          <w:bCs/>
          <w:spacing w:val="-5"/>
        </w:rPr>
        <w:t xml:space="preserve"> </w:t>
      </w:r>
      <w:r w:rsidRPr="002F5E31">
        <w:rPr>
          <w:rFonts w:ascii="Times New Roman" w:hAnsi="Times New Roman" w:cs="Times New Roman"/>
          <w:b/>
          <w:bCs/>
        </w:rPr>
        <w:t>DESIGN</w:t>
      </w:r>
      <w:r w:rsidRPr="002F5E31">
        <w:rPr>
          <w:rFonts w:ascii="Times New Roman" w:hAnsi="Times New Roman" w:cs="Times New Roman"/>
          <w:b/>
          <w:bCs/>
          <w:spacing w:val="-4"/>
        </w:rPr>
        <w:t xml:space="preserve"> </w:t>
      </w:r>
      <w:r w:rsidRPr="002F5E31">
        <w:rPr>
          <w:rFonts w:ascii="Times New Roman" w:hAnsi="Times New Roman" w:cs="Times New Roman"/>
          <w:b/>
          <w:bCs/>
          <w:spacing w:val="-2"/>
        </w:rPr>
        <w:t>MODEL</w:t>
      </w:r>
    </w:p>
    <w:p w14:paraId="4CAB8501" w14:textId="0ACDF53B" w:rsidR="00596C19" w:rsidRDefault="00376EDB" w:rsidP="00C6456A">
      <w:pPr>
        <w:pStyle w:val="BodyText"/>
        <w:spacing w:line="276" w:lineRule="auto"/>
        <w:jc w:val="both"/>
        <w:rPr>
          <w:rFonts w:ascii="Times New Roman" w:hAnsi="Times New Roman" w:cs="Times New Roman"/>
        </w:rPr>
      </w:pPr>
      <w:r>
        <w:rPr>
          <w:rFonts w:ascii="Times New Roman" w:hAnsi="Times New Roman" w:cs="Times New Roman"/>
        </w:rPr>
        <w:t xml:space="preserve">The Detailed Design Model </w:t>
      </w:r>
      <w:r w:rsidR="008A374F">
        <w:rPr>
          <w:rFonts w:ascii="Times New Roman" w:hAnsi="Times New Roman" w:cs="Times New Roman"/>
        </w:rPr>
        <w:t>refines the architectural description into an implementable form by specifying the internal structure and behavior of system components. It provides the blueprint developers use to construct, integrate, and test the system while maintaining alignment with requirements and architectural goals.</w:t>
      </w:r>
    </w:p>
    <w:p w14:paraId="6B80AD77" w14:textId="6B6221A3" w:rsidR="00376EDB" w:rsidRDefault="00376EDB" w:rsidP="00376EDB">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rPr>
        <w:t>It expands the architecture (e.g. Client-Server + Layered) into concrete modules and classes.</w:t>
      </w:r>
    </w:p>
    <w:p w14:paraId="66BCA315" w14:textId="63EAEA9F" w:rsidR="00376EDB" w:rsidRDefault="00376EDB" w:rsidP="00376EDB">
      <w:pPr>
        <w:pStyle w:val="BodyText"/>
        <w:numPr>
          <w:ilvl w:val="0"/>
          <w:numId w:val="18"/>
        </w:numPr>
        <w:spacing w:line="276" w:lineRule="auto"/>
        <w:jc w:val="both"/>
        <w:rPr>
          <w:rFonts w:ascii="Times New Roman" w:hAnsi="Times New Roman" w:cs="Times New Roman"/>
        </w:rPr>
      </w:pPr>
      <w:r>
        <w:rPr>
          <w:rFonts w:ascii="Times New Roman" w:hAnsi="Times New Roman" w:cs="Times New Roman"/>
        </w:rPr>
        <w:t xml:space="preserve">It defines each route (e.g. </w:t>
      </w:r>
      <w:r w:rsidRPr="00376EDB">
        <w:rPr>
          <w:rFonts w:ascii="Times New Roman" w:hAnsi="Times New Roman" w:cs="Times New Roman"/>
          <w:i/>
          <w:iCs/>
        </w:rPr>
        <w:t>predict.py</w:t>
      </w:r>
      <w:r>
        <w:rPr>
          <w:rFonts w:ascii="Times New Roman" w:hAnsi="Times New Roman" w:cs="Times New Roman"/>
        </w:rPr>
        <w:t xml:space="preserve">, etc.) and utility (e.g. </w:t>
      </w:r>
      <w:r w:rsidRPr="00376EDB">
        <w:rPr>
          <w:rFonts w:ascii="Times New Roman" w:hAnsi="Times New Roman" w:cs="Times New Roman"/>
          <w:i/>
          <w:iCs/>
        </w:rPr>
        <w:t>aqi_utils.py</w:t>
      </w:r>
      <w:r>
        <w:rPr>
          <w:rFonts w:ascii="Times New Roman" w:hAnsi="Times New Roman" w:cs="Times New Roman"/>
        </w:rPr>
        <w:t>) in terms of responsibility, interface, and interaction.</w:t>
      </w:r>
    </w:p>
    <w:p w14:paraId="64271849" w14:textId="0864B529" w:rsidR="00376EDB" w:rsidRDefault="00376EDB" w:rsidP="00376EDB">
      <w:pPr>
        <w:pStyle w:val="BodyText"/>
        <w:numPr>
          <w:ilvl w:val="0"/>
          <w:numId w:val="18"/>
        </w:numPr>
        <w:spacing w:line="276" w:lineRule="auto"/>
        <w:jc w:val="both"/>
        <w:rPr>
          <w:rFonts w:ascii="Times New Roman" w:hAnsi="Times New Roman" w:cs="Times New Roman"/>
        </w:rPr>
      </w:pPr>
      <w:r>
        <w:rPr>
          <w:rFonts w:ascii="Times New Roman" w:hAnsi="Times New Roman" w:cs="Times New Roman"/>
        </w:rPr>
        <w:t>It specifies sequence diagrams for runtime behavior, and class diagrams for static structure.</w:t>
      </w:r>
    </w:p>
    <w:p w14:paraId="39E195BC" w14:textId="0A0F2A07" w:rsidR="00376EDB" w:rsidRPr="00C33F8A" w:rsidRDefault="00376EDB" w:rsidP="00376EDB">
      <w:pPr>
        <w:pStyle w:val="BodyText"/>
        <w:numPr>
          <w:ilvl w:val="0"/>
          <w:numId w:val="18"/>
        </w:numPr>
        <w:spacing w:line="276" w:lineRule="auto"/>
        <w:jc w:val="both"/>
        <w:rPr>
          <w:rFonts w:ascii="Times New Roman" w:hAnsi="Times New Roman" w:cs="Times New Roman"/>
        </w:rPr>
      </w:pPr>
      <w:r>
        <w:rPr>
          <w:rFonts w:ascii="Times New Roman" w:hAnsi="Times New Roman" w:cs="Times New Roman"/>
        </w:rPr>
        <w:t>It ensures that every function, route, and data exchange (e.g. DTO) can be traced back to its’ requirement (e.g. FR, NFR).</w:t>
      </w:r>
    </w:p>
    <w:p w14:paraId="1F366061" w14:textId="77777777" w:rsidR="00C97C53" w:rsidRDefault="00C97C53" w:rsidP="00C6456A">
      <w:pPr>
        <w:pStyle w:val="BodyText"/>
        <w:spacing w:line="276" w:lineRule="auto"/>
        <w:jc w:val="both"/>
        <w:rPr>
          <w:rFonts w:ascii="Times New Roman" w:hAnsi="Times New Roman" w:cs="Times New Roman"/>
        </w:rPr>
      </w:pPr>
    </w:p>
    <w:p w14:paraId="6948F262" w14:textId="77777777" w:rsidR="00330A58" w:rsidRPr="00C33F8A" w:rsidRDefault="00330A58" w:rsidP="00C6456A">
      <w:pPr>
        <w:pStyle w:val="BodyText"/>
        <w:spacing w:line="276" w:lineRule="auto"/>
        <w:jc w:val="both"/>
        <w:rPr>
          <w:rFonts w:ascii="Times New Roman" w:hAnsi="Times New Roman" w:cs="Times New Roman"/>
        </w:rPr>
      </w:pPr>
    </w:p>
    <w:p w14:paraId="6B1A541F" w14:textId="77777777" w:rsidR="00596C19" w:rsidRPr="00FB3600" w:rsidRDefault="00000000" w:rsidP="00C6456A">
      <w:pPr>
        <w:pStyle w:val="BodyText"/>
        <w:spacing w:line="276" w:lineRule="auto"/>
        <w:jc w:val="both"/>
        <w:rPr>
          <w:rFonts w:ascii="Times New Roman" w:hAnsi="Times New Roman" w:cs="Times New Roman"/>
          <w:b/>
          <w:bCs/>
          <w:spacing w:val="-2"/>
        </w:rPr>
      </w:pPr>
      <w:bookmarkStart w:id="2" w:name="_Hlk147476860"/>
      <w:r w:rsidRPr="00FB3600">
        <w:rPr>
          <w:rFonts w:ascii="Times New Roman" w:hAnsi="Times New Roman" w:cs="Times New Roman"/>
          <w:b/>
          <w:bCs/>
        </w:rPr>
        <w:t>TRACEABILITY</w:t>
      </w:r>
      <w:r w:rsidRPr="00FB3600">
        <w:rPr>
          <w:rFonts w:ascii="Times New Roman" w:hAnsi="Times New Roman" w:cs="Times New Roman"/>
          <w:b/>
          <w:bCs/>
          <w:spacing w:val="-9"/>
        </w:rPr>
        <w:t xml:space="preserve"> </w:t>
      </w:r>
      <w:r w:rsidRPr="00FB3600">
        <w:rPr>
          <w:rFonts w:ascii="Times New Roman" w:hAnsi="Times New Roman" w:cs="Times New Roman"/>
          <w:b/>
          <w:bCs/>
        </w:rPr>
        <w:t>FROM</w:t>
      </w:r>
      <w:r w:rsidRPr="00FB3600">
        <w:rPr>
          <w:rFonts w:ascii="Times New Roman" w:hAnsi="Times New Roman" w:cs="Times New Roman"/>
          <w:b/>
          <w:bCs/>
          <w:spacing w:val="-5"/>
        </w:rPr>
        <w:t xml:space="preserve"> </w:t>
      </w:r>
      <w:r w:rsidRPr="00FB3600">
        <w:rPr>
          <w:rFonts w:ascii="Times New Roman" w:hAnsi="Times New Roman" w:cs="Times New Roman"/>
          <w:b/>
          <w:bCs/>
        </w:rPr>
        <w:t>REQUIREMENTS</w:t>
      </w:r>
      <w:r w:rsidRPr="00FB3600">
        <w:rPr>
          <w:rFonts w:ascii="Times New Roman" w:hAnsi="Times New Roman" w:cs="Times New Roman"/>
          <w:b/>
          <w:bCs/>
          <w:spacing w:val="-6"/>
        </w:rPr>
        <w:t xml:space="preserve"> </w:t>
      </w:r>
      <w:r w:rsidRPr="00FB3600">
        <w:rPr>
          <w:rFonts w:ascii="Times New Roman" w:hAnsi="Times New Roman" w:cs="Times New Roman"/>
          <w:b/>
          <w:bCs/>
        </w:rPr>
        <w:t>TO</w:t>
      </w:r>
      <w:r w:rsidRPr="00FB3600">
        <w:rPr>
          <w:rFonts w:ascii="Times New Roman" w:hAnsi="Times New Roman" w:cs="Times New Roman"/>
          <w:b/>
          <w:bCs/>
          <w:spacing w:val="-7"/>
        </w:rPr>
        <w:t xml:space="preserve"> </w:t>
      </w:r>
      <w:r w:rsidRPr="00FB3600">
        <w:rPr>
          <w:rFonts w:ascii="Times New Roman" w:hAnsi="Times New Roman" w:cs="Times New Roman"/>
          <w:b/>
          <w:bCs/>
        </w:rPr>
        <w:t>DETAILED</w:t>
      </w:r>
      <w:r w:rsidRPr="00FB3600">
        <w:rPr>
          <w:rFonts w:ascii="Times New Roman" w:hAnsi="Times New Roman" w:cs="Times New Roman"/>
          <w:b/>
          <w:bCs/>
          <w:spacing w:val="-6"/>
        </w:rPr>
        <w:t xml:space="preserve"> </w:t>
      </w:r>
      <w:r w:rsidRPr="00FB3600">
        <w:rPr>
          <w:rFonts w:ascii="Times New Roman" w:hAnsi="Times New Roman" w:cs="Times New Roman"/>
          <w:b/>
          <w:bCs/>
        </w:rPr>
        <w:t>DESIGN</w:t>
      </w:r>
      <w:r w:rsidRPr="00FB3600">
        <w:rPr>
          <w:rFonts w:ascii="Times New Roman" w:hAnsi="Times New Roman" w:cs="Times New Roman"/>
          <w:b/>
          <w:bCs/>
          <w:spacing w:val="-3"/>
        </w:rPr>
        <w:t xml:space="preserve"> </w:t>
      </w:r>
      <w:r w:rsidRPr="00FB3600">
        <w:rPr>
          <w:rFonts w:ascii="Times New Roman" w:hAnsi="Times New Roman" w:cs="Times New Roman"/>
          <w:b/>
          <w:bCs/>
          <w:spacing w:val="-2"/>
        </w:rPr>
        <w:t>MODEL</w:t>
      </w:r>
    </w:p>
    <w:bookmarkEnd w:id="2"/>
    <w:p w14:paraId="67CE4CC8" w14:textId="77777777" w:rsidR="001F3CBE" w:rsidRDefault="001F3CBE" w:rsidP="001F3CBE">
      <w:pPr>
        <w:pStyle w:val="BodyText"/>
        <w:spacing w:line="276" w:lineRule="auto"/>
        <w:jc w:val="both"/>
        <w:rPr>
          <w:rFonts w:ascii="Times New Roman" w:hAnsi="Times New Roman" w:cs="Times New Roman"/>
        </w:rPr>
      </w:pPr>
      <w:r>
        <w:rPr>
          <w:rFonts w:ascii="Times New Roman" w:hAnsi="Times New Roman" w:cs="Times New Roman"/>
        </w:rPr>
        <w:t>The Detailed Design Model provides a concrete realization of each functional and non-functional requirement defined and mapped through the Architecture. This section establishes direct traceability between requirements and the design-level elements implemented in the CLAP system (e.g. modules, classes, functions, and data interactions). A traceability matrix is shown below:</w:t>
      </w:r>
    </w:p>
    <w:p w14:paraId="35A90B13" w14:textId="5621BFF7" w:rsidR="007D1E20" w:rsidRPr="001F3CBE" w:rsidRDefault="007D1E20" w:rsidP="001F3CBE">
      <w:pPr>
        <w:pStyle w:val="BodyText"/>
        <w:spacing w:line="276" w:lineRule="auto"/>
        <w:jc w:val="both"/>
        <w:rPr>
          <w:rFonts w:ascii="Times New Roman" w:hAnsi="Times New Roman" w:cs="Times New Roman"/>
        </w:rPr>
      </w:pPr>
      <w:r w:rsidRPr="00C33F8A">
        <w:rPr>
          <w:rFonts w:ascii="Times New Roman" w:hAnsi="Times New Roman" w:cs="Times New Roman"/>
          <w:b/>
          <w:bCs/>
        </w:rPr>
        <w:br w:type="page"/>
      </w:r>
    </w:p>
    <w:p w14:paraId="41F7D483" w14:textId="1B6CBD5B" w:rsidR="00596C19" w:rsidRPr="00C33F8A" w:rsidRDefault="00000000" w:rsidP="00C6456A">
      <w:pPr>
        <w:pStyle w:val="BodyText"/>
        <w:spacing w:line="276" w:lineRule="auto"/>
        <w:ind w:right="-450"/>
        <w:rPr>
          <w:rFonts w:ascii="Times New Roman" w:hAnsi="Times New Roman" w:cs="Times New Roman"/>
          <w:b/>
          <w:bCs/>
        </w:rPr>
      </w:pPr>
      <w:r w:rsidRPr="00C33F8A">
        <w:rPr>
          <w:rFonts w:ascii="Times New Roman" w:hAnsi="Times New Roman" w:cs="Times New Roman"/>
          <w:b/>
          <w:bCs/>
        </w:rPr>
        <w:lastRenderedPageBreak/>
        <w:t>EVIDENCE</w:t>
      </w:r>
      <w:r w:rsidRPr="00C33F8A">
        <w:rPr>
          <w:rFonts w:ascii="Times New Roman" w:hAnsi="Times New Roman" w:cs="Times New Roman"/>
          <w:b/>
          <w:bCs/>
          <w:spacing w:val="-6"/>
        </w:rPr>
        <w:t xml:space="preserve"> </w:t>
      </w:r>
      <w:r w:rsidRPr="00C33F8A">
        <w:rPr>
          <w:rFonts w:ascii="Times New Roman" w:hAnsi="Times New Roman" w:cs="Times New Roman"/>
          <w:b/>
          <w:bCs/>
        </w:rPr>
        <w:t>THE</w:t>
      </w:r>
      <w:r w:rsidRPr="00C33F8A">
        <w:rPr>
          <w:rFonts w:ascii="Times New Roman" w:hAnsi="Times New Roman" w:cs="Times New Roman"/>
          <w:b/>
          <w:bCs/>
          <w:spacing w:val="-4"/>
        </w:rPr>
        <w:t xml:space="preserve"> </w:t>
      </w:r>
      <w:r w:rsidRPr="00C33F8A">
        <w:rPr>
          <w:rFonts w:ascii="Times New Roman" w:hAnsi="Times New Roman" w:cs="Times New Roman"/>
          <w:b/>
          <w:bCs/>
        </w:rPr>
        <w:t>DESIGN</w:t>
      </w:r>
      <w:r w:rsidRPr="00C33F8A">
        <w:rPr>
          <w:rFonts w:ascii="Times New Roman" w:hAnsi="Times New Roman" w:cs="Times New Roman"/>
          <w:b/>
          <w:bCs/>
          <w:spacing w:val="-6"/>
        </w:rPr>
        <w:t xml:space="preserve"> </w:t>
      </w:r>
      <w:r w:rsidRPr="00C33F8A">
        <w:rPr>
          <w:rFonts w:ascii="Times New Roman" w:hAnsi="Times New Roman" w:cs="Times New Roman"/>
          <w:b/>
          <w:bCs/>
        </w:rPr>
        <w:t>MODEL</w:t>
      </w:r>
      <w:r w:rsidRPr="00C33F8A">
        <w:rPr>
          <w:rFonts w:ascii="Times New Roman" w:hAnsi="Times New Roman" w:cs="Times New Roman"/>
          <w:b/>
          <w:bCs/>
          <w:spacing w:val="-8"/>
        </w:rPr>
        <w:t xml:space="preserve"> </w:t>
      </w:r>
      <w:r w:rsidRPr="00C33F8A">
        <w:rPr>
          <w:rFonts w:ascii="Times New Roman" w:hAnsi="Times New Roman" w:cs="Times New Roman"/>
          <w:b/>
          <w:bCs/>
        </w:rPr>
        <w:t>HAS</w:t>
      </w:r>
      <w:r w:rsidRPr="00C33F8A">
        <w:rPr>
          <w:rFonts w:ascii="Times New Roman" w:hAnsi="Times New Roman" w:cs="Times New Roman"/>
          <w:b/>
          <w:bCs/>
          <w:spacing w:val="-3"/>
        </w:rPr>
        <w:t xml:space="preserve"> </w:t>
      </w:r>
      <w:r w:rsidRPr="00C33F8A">
        <w:rPr>
          <w:rFonts w:ascii="Times New Roman" w:hAnsi="Times New Roman" w:cs="Times New Roman"/>
          <w:b/>
          <w:bCs/>
        </w:rPr>
        <w:t>BEEN</w:t>
      </w:r>
      <w:r w:rsidRPr="00C33F8A">
        <w:rPr>
          <w:rFonts w:ascii="Times New Roman" w:hAnsi="Times New Roman" w:cs="Times New Roman"/>
          <w:b/>
          <w:bCs/>
          <w:spacing w:val="-6"/>
        </w:rPr>
        <w:t xml:space="preserve"> </w:t>
      </w:r>
      <w:r w:rsidRPr="00C33F8A">
        <w:rPr>
          <w:rFonts w:ascii="Times New Roman" w:hAnsi="Times New Roman" w:cs="Times New Roman"/>
          <w:b/>
          <w:bCs/>
        </w:rPr>
        <w:t>PLACED</w:t>
      </w:r>
      <w:r w:rsidRPr="00C33F8A">
        <w:rPr>
          <w:rFonts w:ascii="Times New Roman" w:hAnsi="Times New Roman" w:cs="Times New Roman"/>
          <w:b/>
          <w:bCs/>
          <w:spacing w:val="-6"/>
        </w:rPr>
        <w:t xml:space="preserve"> </w:t>
      </w:r>
      <w:r w:rsidRPr="00C33F8A">
        <w:rPr>
          <w:rFonts w:ascii="Times New Roman" w:hAnsi="Times New Roman" w:cs="Times New Roman"/>
          <w:b/>
          <w:bCs/>
        </w:rPr>
        <w:t>UNDER CONFIGURATION MANAGEMENT</w:t>
      </w:r>
    </w:p>
    <w:p w14:paraId="78532506" w14:textId="77777777" w:rsidR="00F43F37" w:rsidRPr="00C33F8A" w:rsidRDefault="00F43F37" w:rsidP="00C6456A">
      <w:pPr>
        <w:pStyle w:val="BodyText"/>
        <w:spacing w:line="276" w:lineRule="auto"/>
        <w:ind w:right="-450"/>
        <w:rPr>
          <w:rFonts w:ascii="Times New Roman" w:hAnsi="Times New Roman" w:cs="Times New Roman"/>
          <w:sz w:val="20"/>
          <w:szCs w:val="20"/>
        </w:rPr>
      </w:pPr>
    </w:p>
    <w:p w14:paraId="311AA887" w14:textId="77777777" w:rsidR="007D1E20" w:rsidRPr="00C33F8A" w:rsidRDefault="007D1E20" w:rsidP="00C6456A">
      <w:pPr>
        <w:spacing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The team has selected GitHub as the configuration tool for this project. The tables below provide evidence of configuration management by recording version history, authorship, and reviews of document changes. The </w:t>
      </w:r>
      <w:r w:rsidRPr="00C33F8A">
        <w:rPr>
          <w:rFonts w:ascii="Times New Roman" w:hAnsi="Times New Roman" w:cs="Times New Roman"/>
          <w:i/>
          <w:iCs/>
          <w:sz w:val="24"/>
          <w:szCs w:val="24"/>
        </w:rPr>
        <w:t xml:space="preserve">ID </w:t>
      </w:r>
      <w:r w:rsidRPr="00C33F8A">
        <w:rPr>
          <w:rFonts w:ascii="Times New Roman" w:hAnsi="Times New Roman" w:cs="Times New Roman"/>
          <w:sz w:val="24"/>
          <w:szCs w:val="24"/>
        </w:rPr>
        <w:t xml:space="preserve">column identifies each entry. The </w:t>
      </w:r>
      <w:r w:rsidRPr="00C33F8A">
        <w:rPr>
          <w:rFonts w:ascii="Times New Roman" w:hAnsi="Times New Roman" w:cs="Times New Roman"/>
          <w:i/>
          <w:iCs/>
          <w:sz w:val="24"/>
          <w:szCs w:val="24"/>
        </w:rPr>
        <w:t>date of change</w:t>
      </w:r>
      <w:r w:rsidRPr="00C33F8A">
        <w:rPr>
          <w:rFonts w:ascii="Times New Roman" w:hAnsi="Times New Roman" w:cs="Times New Roman"/>
          <w:sz w:val="24"/>
          <w:szCs w:val="24"/>
        </w:rPr>
        <w:t xml:space="preserve"> column indicates when a modification was made to an existing file, and the v</w:t>
      </w:r>
      <w:r w:rsidRPr="00C33F8A">
        <w:rPr>
          <w:rFonts w:ascii="Times New Roman" w:hAnsi="Times New Roman" w:cs="Times New Roman"/>
          <w:i/>
          <w:iCs/>
          <w:sz w:val="24"/>
          <w:szCs w:val="24"/>
        </w:rPr>
        <w:t xml:space="preserve">ersion (before &amp; after) </w:t>
      </w:r>
      <w:r w:rsidRPr="00C33F8A">
        <w:rPr>
          <w:rFonts w:ascii="Times New Roman" w:hAnsi="Times New Roman" w:cs="Times New Roman"/>
          <w:sz w:val="24"/>
          <w:szCs w:val="24"/>
        </w:rPr>
        <w:t xml:space="preserve">columns include the associated Git commit hash for distinction. The </w:t>
      </w:r>
      <w:r w:rsidRPr="00C33F8A">
        <w:rPr>
          <w:rFonts w:ascii="Times New Roman" w:hAnsi="Times New Roman" w:cs="Times New Roman"/>
          <w:i/>
          <w:iCs/>
          <w:sz w:val="24"/>
          <w:szCs w:val="24"/>
        </w:rPr>
        <w:t>author</w:t>
      </w:r>
      <w:r w:rsidRPr="00C33F8A">
        <w:rPr>
          <w:rFonts w:ascii="Times New Roman" w:hAnsi="Times New Roman" w:cs="Times New Roman"/>
          <w:sz w:val="24"/>
          <w:szCs w:val="24"/>
        </w:rPr>
        <w:t xml:space="preserve"> column refers to the author of the new version. The </w:t>
      </w:r>
      <w:r w:rsidRPr="00C33F8A">
        <w:rPr>
          <w:rFonts w:ascii="Times New Roman" w:hAnsi="Times New Roman" w:cs="Times New Roman"/>
          <w:i/>
          <w:iCs/>
          <w:sz w:val="24"/>
          <w:szCs w:val="24"/>
        </w:rPr>
        <w:t>difference link</w:t>
      </w:r>
      <w:r w:rsidRPr="00C33F8A">
        <w:rPr>
          <w:rFonts w:ascii="Times New Roman" w:hAnsi="Times New Roman" w:cs="Times New Roman"/>
          <w:sz w:val="24"/>
          <w:szCs w:val="24"/>
        </w:rPr>
        <w:t xml:space="preserve"> column provides a URL to the GitHub comparison view between two consecutive commits. The format of the difference link is as follows: </w:t>
      </w:r>
    </w:p>
    <w:p w14:paraId="66C0079A" w14:textId="77777777" w:rsidR="007D1E20" w:rsidRPr="00C33F8A" w:rsidRDefault="007D1E20" w:rsidP="00C6456A">
      <w:pPr>
        <w:spacing w:line="276" w:lineRule="auto"/>
        <w:jc w:val="both"/>
        <w:rPr>
          <w:rFonts w:ascii="Times New Roman" w:hAnsi="Times New Roman" w:cs="Times New Roman"/>
          <w:sz w:val="24"/>
          <w:szCs w:val="24"/>
        </w:rPr>
      </w:pPr>
      <w:r w:rsidRPr="00C33F8A">
        <w:rPr>
          <w:rFonts w:ascii="Times New Roman" w:hAnsi="Times New Roman" w:cs="Times New Roman"/>
          <w:sz w:val="24"/>
          <w:szCs w:val="24"/>
        </w:rPr>
        <w:t>“https://github.com/cchung7/rtx_team1/compare/&lt;ver-before-hash</w:t>
      </w:r>
      <w:proofErr w:type="gramStart"/>
      <w:r w:rsidRPr="00C33F8A">
        <w:rPr>
          <w:rFonts w:ascii="Times New Roman" w:hAnsi="Times New Roman" w:cs="Times New Roman"/>
          <w:sz w:val="24"/>
          <w:szCs w:val="24"/>
        </w:rPr>
        <w:t>&gt;..</w:t>
      </w:r>
      <w:proofErr w:type="gramEnd"/>
      <w:r w:rsidRPr="00C33F8A">
        <w:rPr>
          <w:rFonts w:ascii="Times New Roman" w:hAnsi="Times New Roman" w:cs="Times New Roman"/>
          <w:sz w:val="24"/>
          <w:szCs w:val="24"/>
        </w:rPr>
        <w:t>&lt;ver-after-hash&gt;”.</w:t>
      </w:r>
    </w:p>
    <w:p w14:paraId="6FF08080" w14:textId="77777777" w:rsidR="007D1E20" w:rsidRPr="00C33F8A" w:rsidRDefault="007D1E20" w:rsidP="00C6456A">
      <w:pPr>
        <w:spacing w:line="276" w:lineRule="auto"/>
        <w:jc w:val="both"/>
        <w:rPr>
          <w:rFonts w:ascii="Times New Roman" w:hAnsi="Times New Roman" w:cs="Times New Roman"/>
          <w:sz w:val="24"/>
          <w:szCs w:val="24"/>
        </w:rPr>
      </w:pPr>
    </w:p>
    <w:p w14:paraId="787E9B5E"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7.1 - Single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7D1E20" w:rsidRPr="00C33F8A" w14:paraId="5A3A38BC" w14:textId="77777777" w:rsidTr="008746C0">
        <w:trPr>
          <w:jc w:val="center"/>
        </w:trPr>
        <w:tc>
          <w:tcPr>
            <w:tcW w:w="1170" w:type="dxa"/>
            <w:vAlign w:val="center"/>
          </w:tcPr>
          <w:p w14:paraId="2C1B6281"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ID:</w:t>
            </w:r>
          </w:p>
        </w:tc>
        <w:tc>
          <w:tcPr>
            <w:tcW w:w="1186" w:type="dxa"/>
            <w:vAlign w:val="center"/>
          </w:tcPr>
          <w:p w14:paraId="319EC45C"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Date of Change:</w:t>
            </w:r>
          </w:p>
        </w:tc>
        <w:tc>
          <w:tcPr>
            <w:tcW w:w="1216" w:type="dxa"/>
            <w:vAlign w:val="center"/>
          </w:tcPr>
          <w:p w14:paraId="32DFBA91"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Before:</w:t>
            </w:r>
          </w:p>
        </w:tc>
        <w:tc>
          <w:tcPr>
            <w:tcW w:w="1202" w:type="dxa"/>
            <w:vAlign w:val="center"/>
          </w:tcPr>
          <w:p w14:paraId="4C05088B"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After:</w:t>
            </w:r>
          </w:p>
        </w:tc>
        <w:tc>
          <w:tcPr>
            <w:tcW w:w="1483" w:type="dxa"/>
            <w:vAlign w:val="center"/>
          </w:tcPr>
          <w:p w14:paraId="78259B5A"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Author:</w:t>
            </w:r>
          </w:p>
        </w:tc>
        <w:tc>
          <w:tcPr>
            <w:tcW w:w="1550" w:type="dxa"/>
            <w:vAlign w:val="center"/>
          </w:tcPr>
          <w:p w14:paraId="55C5CA40"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 -Change Summary:</w:t>
            </w:r>
          </w:p>
        </w:tc>
        <w:tc>
          <w:tcPr>
            <w:tcW w:w="1543" w:type="dxa"/>
            <w:vAlign w:val="center"/>
          </w:tcPr>
          <w:p w14:paraId="1FECCB26"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Reviewers:</w:t>
            </w:r>
          </w:p>
        </w:tc>
      </w:tr>
      <w:tr w:rsidR="007D1E20" w:rsidRPr="00C33F8A" w14:paraId="0B516484" w14:textId="77777777" w:rsidTr="008746C0">
        <w:trPr>
          <w:jc w:val="center"/>
        </w:trPr>
        <w:tc>
          <w:tcPr>
            <w:tcW w:w="1170" w:type="dxa"/>
            <w:vAlign w:val="center"/>
          </w:tcPr>
          <w:p w14:paraId="069F6C87"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w:t>
            </w:r>
          </w:p>
        </w:tc>
        <w:tc>
          <w:tcPr>
            <w:tcW w:w="1186" w:type="dxa"/>
            <w:vAlign w:val="center"/>
          </w:tcPr>
          <w:p w14:paraId="2D131D8F" w14:textId="58FA47F5"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10/20/25</w:t>
            </w:r>
          </w:p>
        </w:tc>
        <w:tc>
          <w:tcPr>
            <w:tcW w:w="1216" w:type="dxa"/>
            <w:vAlign w:val="center"/>
          </w:tcPr>
          <w:p w14:paraId="5161B85C" w14:textId="48988D80"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v0.1 ()</w:t>
            </w:r>
          </w:p>
        </w:tc>
        <w:tc>
          <w:tcPr>
            <w:tcW w:w="1202" w:type="dxa"/>
            <w:vAlign w:val="center"/>
          </w:tcPr>
          <w:p w14:paraId="2CEA9137" w14:textId="629A1AFA"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v0.2 ()</w:t>
            </w:r>
          </w:p>
        </w:tc>
        <w:tc>
          <w:tcPr>
            <w:tcW w:w="1483" w:type="dxa"/>
            <w:vAlign w:val="center"/>
          </w:tcPr>
          <w:p w14:paraId="3DD1C51F"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3383FD72" w14:textId="14A77492"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699EC751"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5D9500F8" w14:textId="77777777" w:rsidTr="008746C0">
        <w:trPr>
          <w:jc w:val="center"/>
        </w:trPr>
        <w:tc>
          <w:tcPr>
            <w:tcW w:w="1170" w:type="dxa"/>
            <w:vAlign w:val="center"/>
          </w:tcPr>
          <w:p w14:paraId="4C89D99E"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2</w:t>
            </w:r>
          </w:p>
        </w:tc>
        <w:tc>
          <w:tcPr>
            <w:tcW w:w="1186" w:type="dxa"/>
            <w:vAlign w:val="center"/>
          </w:tcPr>
          <w:p w14:paraId="5F6E6F0B" w14:textId="036F3630"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2AA6E15F" w14:textId="704ADF8E"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5F20D453" w14:textId="00D11623"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097E53B1" w14:textId="7318285B"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4E5D511E" w14:textId="642824C9"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6CFDBEFE" w14:textId="3D7F9FF4" w:rsidR="007D1E20" w:rsidRPr="00C33F8A" w:rsidRDefault="007D1E20" w:rsidP="00C6456A">
            <w:pPr>
              <w:spacing w:line="276" w:lineRule="auto"/>
              <w:jc w:val="center"/>
              <w:rPr>
                <w:rFonts w:ascii="Times New Roman" w:hAnsi="Times New Roman" w:cs="Times New Roman"/>
                <w:bCs/>
                <w:sz w:val="24"/>
                <w:szCs w:val="24"/>
              </w:rPr>
            </w:pPr>
          </w:p>
        </w:tc>
      </w:tr>
      <w:tr w:rsidR="007D1E20" w:rsidRPr="00C33F8A" w14:paraId="2E9681CE" w14:textId="77777777" w:rsidTr="008746C0">
        <w:trPr>
          <w:jc w:val="center"/>
        </w:trPr>
        <w:tc>
          <w:tcPr>
            <w:tcW w:w="1170" w:type="dxa"/>
            <w:vAlign w:val="center"/>
          </w:tcPr>
          <w:p w14:paraId="38531D1C"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3</w:t>
            </w:r>
          </w:p>
        </w:tc>
        <w:tc>
          <w:tcPr>
            <w:tcW w:w="1186" w:type="dxa"/>
            <w:vAlign w:val="center"/>
          </w:tcPr>
          <w:p w14:paraId="67908E0A" w14:textId="05E7B4FC"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2FA611CA" w14:textId="1C871971"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11054B67" w14:textId="40A88870"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132A59CE" w14:textId="41A70CF2"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2987CE7C" w14:textId="7D3A53A0"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5A09372C" w14:textId="5C7E8828" w:rsidR="007D1E20" w:rsidRPr="00C33F8A" w:rsidRDefault="007D1E20" w:rsidP="00C6456A">
            <w:pPr>
              <w:spacing w:line="276" w:lineRule="auto"/>
              <w:jc w:val="center"/>
              <w:rPr>
                <w:rFonts w:ascii="Times New Roman" w:hAnsi="Times New Roman" w:cs="Times New Roman"/>
                <w:bCs/>
                <w:sz w:val="24"/>
                <w:szCs w:val="24"/>
              </w:rPr>
            </w:pPr>
          </w:p>
        </w:tc>
      </w:tr>
      <w:tr w:rsidR="007D1E20" w:rsidRPr="00C33F8A" w14:paraId="31B9E4B8" w14:textId="77777777" w:rsidTr="008746C0">
        <w:trPr>
          <w:jc w:val="center"/>
        </w:trPr>
        <w:tc>
          <w:tcPr>
            <w:tcW w:w="1170" w:type="dxa"/>
            <w:vAlign w:val="center"/>
          </w:tcPr>
          <w:p w14:paraId="5EFE881D"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4</w:t>
            </w:r>
          </w:p>
        </w:tc>
        <w:tc>
          <w:tcPr>
            <w:tcW w:w="1186" w:type="dxa"/>
            <w:vAlign w:val="center"/>
          </w:tcPr>
          <w:p w14:paraId="65B896ED"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7582EC7E"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3AB79B47"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30CCD639"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3D4323F8"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53C7C413" w14:textId="77777777" w:rsidR="007D1E20" w:rsidRPr="00C33F8A" w:rsidRDefault="007D1E20" w:rsidP="00C6456A">
            <w:pPr>
              <w:spacing w:line="276" w:lineRule="auto"/>
              <w:jc w:val="center"/>
              <w:rPr>
                <w:rFonts w:ascii="Times New Roman" w:hAnsi="Times New Roman" w:cs="Times New Roman"/>
                <w:bCs/>
                <w:sz w:val="24"/>
                <w:szCs w:val="24"/>
              </w:rPr>
            </w:pPr>
          </w:p>
        </w:tc>
      </w:tr>
    </w:tbl>
    <w:p w14:paraId="43883C30" w14:textId="77777777" w:rsidR="007D1E20" w:rsidRPr="00C33F8A" w:rsidRDefault="007D1E20" w:rsidP="00C6456A">
      <w:pPr>
        <w:spacing w:line="276" w:lineRule="auto"/>
        <w:jc w:val="both"/>
        <w:rPr>
          <w:rFonts w:ascii="Times New Roman" w:hAnsi="Times New Roman" w:cs="Times New Roman"/>
          <w:sz w:val="24"/>
          <w:szCs w:val="24"/>
        </w:rPr>
      </w:pPr>
    </w:p>
    <w:p w14:paraId="5C79D301" w14:textId="77777777" w:rsidR="007D1E20" w:rsidRPr="00C33F8A" w:rsidRDefault="007D1E20" w:rsidP="00C6456A">
      <w:pPr>
        <w:spacing w:line="276" w:lineRule="auto"/>
        <w:jc w:val="both"/>
        <w:rPr>
          <w:rFonts w:ascii="Times New Roman" w:hAnsi="Times New Roman" w:cs="Times New Roman"/>
          <w:sz w:val="24"/>
          <w:szCs w:val="24"/>
        </w:rPr>
      </w:pPr>
    </w:p>
    <w:p w14:paraId="48A0B7D6"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7.2 - Difference link</w:t>
      </w:r>
    </w:p>
    <w:tbl>
      <w:tblPr>
        <w:tblStyle w:val="TableGrid"/>
        <w:tblW w:w="0" w:type="auto"/>
        <w:tblInd w:w="-5" w:type="dxa"/>
        <w:tblLook w:val="04A0" w:firstRow="1" w:lastRow="0" w:firstColumn="1" w:lastColumn="0" w:noHBand="0" w:noVBand="1"/>
      </w:tblPr>
      <w:tblGrid>
        <w:gridCol w:w="1170"/>
        <w:gridCol w:w="7560"/>
      </w:tblGrid>
      <w:tr w:rsidR="007D1E20" w:rsidRPr="00C33F8A" w14:paraId="5FFAACA1" w14:textId="77777777" w:rsidTr="008746C0">
        <w:tc>
          <w:tcPr>
            <w:tcW w:w="1170" w:type="dxa"/>
            <w:vAlign w:val="center"/>
          </w:tcPr>
          <w:p w14:paraId="58B96ADA" w14:textId="77777777" w:rsidR="007D1E20" w:rsidRPr="00C33F8A" w:rsidRDefault="007D1E20" w:rsidP="00C6456A">
            <w:pPr>
              <w:spacing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ID:</w:t>
            </w:r>
          </w:p>
        </w:tc>
        <w:tc>
          <w:tcPr>
            <w:tcW w:w="7560" w:type="dxa"/>
            <w:vAlign w:val="center"/>
          </w:tcPr>
          <w:p w14:paraId="5C450C6E" w14:textId="77777777" w:rsidR="007D1E20" w:rsidRPr="00C33F8A" w:rsidRDefault="007D1E20" w:rsidP="00C6456A">
            <w:pPr>
              <w:spacing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Difference Link:</w:t>
            </w:r>
          </w:p>
        </w:tc>
      </w:tr>
      <w:tr w:rsidR="007D1E20" w:rsidRPr="00C33F8A" w14:paraId="55603E9D" w14:textId="77777777" w:rsidTr="008746C0">
        <w:tc>
          <w:tcPr>
            <w:tcW w:w="1170" w:type="dxa"/>
            <w:vAlign w:val="center"/>
          </w:tcPr>
          <w:p w14:paraId="2EBD8012"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1</w:t>
            </w:r>
          </w:p>
        </w:tc>
        <w:tc>
          <w:tcPr>
            <w:tcW w:w="7560" w:type="dxa"/>
            <w:vAlign w:val="center"/>
          </w:tcPr>
          <w:p w14:paraId="36E6F560" w14:textId="1D360C39"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https://github.com/cchung7/rtx_team1/compare/</w:t>
            </w:r>
          </w:p>
        </w:tc>
      </w:tr>
      <w:tr w:rsidR="007D1E20" w:rsidRPr="00C33F8A" w14:paraId="4AAE2A9B" w14:textId="77777777" w:rsidTr="008746C0">
        <w:tc>
          <w:tcPr>
            <w:tcW w:w="1170" w:type="dxa"/>
            <w:vAlign w:val="center"/>
          </w:tcPr>
          <w:p w14:paraId="684EE599"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2</w:t>
            </w:r>
          </w:p>
        </w:tc>
        <w:tc>
          <w:tcPr>
            <w:tcW w:w="7560" w:type="dxa"/>
            <w:vAlign w:val="center"/>
          </w:tcPr>
          <w:p w14:paraId="35CB133F" w14:textId="6C7892CF" w:rsidR="007D1E20" w:rsidRPr="00C33F8A" w:rsidRDefault="007D1E20" w:rsidP="00C6456A">
            <w:pPr>
              <w:spacing w:line="276" w:lineRule="auto"/>
              <w:jc w:val="center"/>
              <w:rPr>
                <w:rFonts w:ascii="Times New Roman" w:hAnsi="Times New Roman" w:cs="Times New Roman"/>
                <w:sz w:val="24"/>
                <w:szCs w:val="24"/>
              </w:rPr>
            </w:pPr>
          </w:p>
        </w:tc>
      </w:tr>
      <w:tr w:rsidR="007D1E20" w:rsidRPr="00C33F8A" w14:paraId="5D69C0F8" w14:textId="77777777" w:rsidTr="008746C0">
        <w:tc>
          <w:tcPr>
            <w:tcW w:w="1170" w:type="dxa"/>
            <w:vAlign w:val="center"/>
          </w:tcPr>
          <w:p w14:paraId="16A56A88"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3</w:t>
            </w:r>
          </w:p>
        </w:tc>
        <w:tc>
          <w:tcPr>
            <w:tcW w:w="7560" w:type="dxa"/>
            <w:vAlign w:val="center"/>
          </w:tcPr>
          <w:p w14:paraId="62F49E4C" w14:textId="68A50176" w:rsidR="007D1E20" w:rsidRPr="00C33F8A" w:rsidRDefault="007D1E20" w:rsidP="00C6456A">
            <w:pPr>
              <w:spacing w:line="276" w:lineRule="auto"/>
              <w:jc w:val="center"/>
              <w:rPr>
                <w:rFonts w:ascii="Times New Roman" w:hAnsi="Times New Roman" w:cs="Times New Roman"/>
                <w:sz w:val="24"/>
                <w:szCs w:val="24"/>
              </w:rPr>
            </w:pPr>
          </w:p>
        </w:tc>
      </w:tr>
      <w:tr w:rsidR="007D1E20" w:rsidRPr="00C33F8A" w14:paraId="602BB4BC" w14:textId="77777777" w:rsidTr="008746C0">
        <w:tc>
          <w:tcPr>
            <w:tcW w:w="1170" w:type="dxa"/>
          </w:tcPr>
          <w:p w14:paraId="3D1CD17F"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4</w:t>
            </w:r>
          </w:p>
        </w:tc>
        <w:tc>
          <w:tcPr>
            <w:tcW w:w="7560" w:type="dxa"/>
          </w:tcPr>
          <w:p w14:paraId="159DC217" w14:textId="77777777" w:rsidR="007D1E20" w:rsidRPr="00C33F8A" w:rsidRDefault="007D1E20" w:rsidP="00C6456A">
            <w:pPr>
              <w:spacing w:line="276" w:lineRule="auto"/>
              <w:jc w:val="center"/>
              <w:rPr>
                <w:rFonts w:ascii="Times New Roman" w:hAnsi="Times New Roman" w:cs="Times New Roman"/>
                <w:sz w:val="24"/>
                <w:szCs w:val="24"/>
              </w:rPr>
            </w:pPr>
          </w:p>
        </w:tc>
      </w:tr>
    </w:tbl>
    <w:p w14:paraId="5BA08978" w14:textId="77777777" w:rsidR="00596C19" w:rsidRPr="00C33F8A" w:rsidRDefault="00596C19" w:rsidP="00C6456A">
      <w:pPr>
        <w:pStyle w:val="BodyText"/>
        <w:spacing w:line="276" w:lineRule="auto"/>
        <w:jc w:val="both"/>
        <w:rPr>
          <w:rFonts w:ascii="Times New Roman" w:hAnsi="Times New Roman" w:cs="Times New Roman"/>
          <w:sz w:val="20"/>
          <w:szCs w:val="20"/>
        </w:rPr>
      </w:pPr>
    </w:p>
    <w:p w14:paraId="695C19FB" w14:textId="77777777" w:rsidR="007D1E20" w:rsidRPr="00C33F8A" w:rsidRDefault="007D1E20" w:rsidP="00C6456A">
      <w:pPr>
        <w:pStyle w:val="BodyText"/>
        <w:spacing w:line="276" w:lineRule="auto"/>
        <w:jc w:val="both"/>
        <w:rPr>
          <w:rFonts w:ascii="Times New Roman" w:hAnsi="Times New Roman" w:cs="Times New Roman"/>
          <w:sz w:val="20"/>
          <w:szCs w:val="20"/>
        </w:rPr>
      </w:pPr>
    </w:p>
    <w:p w14:paraId="11AC7003" w14:textId="77777777" w:rsidR="007D1E20" w:rsidRPr="00C33F8A" w:rsidRDefault="007D1E20" w:rsidP="00C6456A">
      <w:pPr>
        <w:spacing w:line="276" w:lineRule="auto"/>
        <w:rPr>
          <w:rFonts w:ascii="Times New Roman" w:hAnsi="Times New Roman" w:cs="Times New Roman"/>
          <w:b/>
          <w:bCs/>
          <w:sz w:val="24"/>
          <w:szCs w:val="24"/>
        </w:rPr>
      </w:pPr>
      <w:bookmarkStart w:id="3" w:name="_Hlk152953749"/>
      <w:r w:rsidRPr="00C33F8A">
        <w:rPr>
          <w:rFonts w:ascii="Times New Roman" w:hAnsi="Times New Roman" w:cs="Times New Roman"/>
          <w:b/>
          <w:bCs/>
          <w:sz w:val="24"/>
          <w:szCs w:val="24"/>
        </w:rPr>
        <w:br w:type="page"/>
      </w:r>
    </w:p>
    <w:p w14:paraId="5066F016" w14:textId="0954B4E5" w:rsidR="00D310A4" w:rsidRPr="00C33F8A" w:rsidRDefault="00D310A4" w:rsidP="00C6456A">
      <w:pPr>
        <w:spacing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lastRenderedPageBreak/>
        <w:t>ENGINEERING STANDARDS AND MULTIPLE CONSTRAINTS</w:t>
      </w:r>
    </w:p>
    <w:p w14:paraId="3F1621BE" w14:textId="0172F870" w:rsidR="009C3AE3" w:rsidRPr="00C33F8A" w:rsidRDefault="00D310A4" w:rsidP="00C6456A">
      <w:pPr>
        <w:spacing w:before="240" w:line="276" w:lineRule="auto"/>
        <w:jc w:val="both"/>
        <w:rPr>
          <w:rFonts w:ascii="Times New Roman" w:hAnsi="Times New Roman" w:cs="Times New Roman"/>
          <w:sz w:val="24"/>
          <w:szCs w:val="24"/>
          <w:u w:val="single"/>
        </w:rPr>
      </w:pPr>
      <w:r w:rsidRPr="00C33F8A">
        <w:rPr>
          <w:rFonts w:ascii="Times New Roman" w:hAnsi="Times New Roman" w:cs="Times New Roman"/>
          <w:sz w:val="24"/>
          <w:szCs w:val="24"/>
          <w:u w:val="single"/>
        </w:rPr>
        <w:t>Engineering Standards:</w:t>
      </w:r>
    </w:p>
    <w:p w14:paraId="4F19564E" w14:textId="4DAA90EB" w:rsidR="009C3AE3" w:rsidRPr="00C33F8A" w:rsidRDefault="0019748B" w:rsidP="00C6456A">
      <w:pPr>
        <w:pStyle w:val="ListParagraph"/>
        <w:numPr>
          <w:ilvl w:val="0"/>
          <w:numId w:val="1"/>
        </w:num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IEEE Std 1016-1998-(Revision-2009): Software Design [</w:t>
      </w:r>
      <w:hyperlink r:id="rId13">
        <w:r w:rsidRPr="00C33F8A">
          <w:rPr>
            <w:rStyle w:val="Hyperlink"/>
            <w:rFonts w:ascii="Times New Roman" w:hAnsi="Times New Roman" w:cs="Times New Roman"/>
            <w:sz w:val="24"/>
            <w:szCs w:val="24"/>
          </w:rPr>
          <w:t>pdf</w:t>
        </w:r>
      </w:hyperlink>
      <w:r w:rsidRPr="00C33F8A">
        <w:rPr>
          <w:rFonts w:ascii="Times New Roman" w:hAnsi="Times New Roman" w:cs="Times New Roman"/>
          <w:color w:val="0000FF"/>
          <w:sz w:val="24"/>
          <w:szCs w:val="24"/>
        </w:rPr>
        <w:t>]</w:t>
      </w:r>
    </w:p>
    <w:p w14:paraId="72DA645A" w14:textId="77777777" w:rsidR="009C3AE3" w:rsidRPr="00C33F8A" w:rsidRDefault="009C3AE3" w:rsidP="00C6456A">
      <w:pPr>
        <w:pStyle w:val="ListParagraph"/>
        <w:spacing w:line="276" w:lineRule="auto"/>
        <w:jc w:val="both"/>
        <w:rPr>
          <w:rFonts w:ascii="Times New Roman" w:hAnsi="Times New Roman" w:cs="Times New Roman"/>
          <w:color w:val="0000FF"/>
          <w:sz w:val="20"/>
          <w:szCs w:val="20"/>
        </w:rPr>
      </w:pPr>
    </w:p>
    <w:p w14:paraId="4CD00F68" w14:textId="77777777" w:rsidR="00D310A4" w:rsidRPr="00C33F8A" w:rsidRDefault="00D310A4" w:rsidP="00C6456A">
      <w:pPr>
        <w:spacing w:line="276" w:lineRule="auto"/>
        <w:jc w:val="both"/>
        <w:rPr>
          <w:rFonts w:ascii="Times New Roman" w:hAnsi="Times New Roman" w:cs="Times New Roman"/>
          <w:bCs/>
          <w:sz w:val="24"/>
          <w:szCs w:val="24"/>
          <w:u w:val="single"/>
        </w:rPr>
      </w:pPr>
      <w:r w:rsidRPr="00C33F8A">
        <w:rPr>
          <w:rFonts w:ascii="Times New Roman" w:hAnsi="Times New Roman" w:cs="Times New Roman"/>
          <w:bCs/>
          <w:sz w:val="24"/>
          <w:szCs w:val="24"/>
          <w:u w:val="single"/>
        </w:rPr>
        <w:t>Multiple Constraints:</w:t>
      </w:r>
    </w:p>
    <w:p w14:paraId="64EBF400" w14:textId="77777777" w:rsidR="00D310A4" w:rsidRPr="00C33F8A"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Project may utilize one data set so long as multiple fields are used to train the predictive analytics model.</w:t>
      </w:r>
    </w:p>
    <w:p w14:paraId="4AFCA16E" w14:textId="77777777" w:rsidR="00D310A4" w:rsidRPr="00C33F8A"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 xml:space="preserve">Frontend must conform to WCAG 2.1 Level AA accessibility requirements for visual </w:t>
      </w:r>
      <w:r w:rsidRPr="00C33F8A">
        <w:rPr>
          <w:rFonts w:ascii="Times New Roman" w:hAnsi="Times New Roman" w:cs="Times New Roman"/>
          <w:sz w:val="24"/>
          <w:szCs w:val="24"/>
        </w:rPr>
        <w:t>content (e.g. SC 1.4.1 “Use of Color”, SC 1.4.3 “Contract (Minimum)”, SC 1.4.11 “Non-text Contrast”).</w:t>
      </w:r>
    </w:p>
    <w:p w14:paraId="6601AAA1" w14:textId="77777777" w:rsidR="009C3AE3" w:rsidRPr="00C33F8A" w:rsidRDefault="009C3AE3" w:rsidP="00C6456A">
      <w:pPr>
        <w:spacing w:line="276" w:lineRule="auto"/>
        <w:jc w:val="both"/>
        <w:rPr>
          <w:rFonts w:ascii="Times New Roman" w:hAnsi="Times New Roman" w:cs="Times New Roman"/>
          <w:sz w:val="20"/>
          <w:szCs w:val="20"/>
        </w:rPr>
      </w:pPr>
    </w:p>
    <w:p w14:paraId="2502836C" w14:textId="77777777" w:rsidR="007D1E20" w:rsidRPr="00C33F8A" w:rsidRDefault="007D1E20" w:rsidP="00C6456A">
      <w:pPr>
        <w:spacing w:after="240" w:line="276" w:lineRule="auto"/>
        <w:jc w:val="both"/>
        <w:rPr>
          <w:rFonts w:ascii="Times New Roman" w:hAnsi="Times New Roman" w:cs="Times New Roman"/>
          <w:b/>
          <w:bCs/>
          <w:sz w:val="24"/>
          <w:szCs w:val="24"/>
        </w:rPr>
      </w:pPr>
    </w:p>
    <w:p w14:paraId="1FB36ED1" w14:textId="1F51ED1F" w:rsidR="009C3AE3" w:rsidRPr="00C33F8A" w:rsidRDefault="00D310A4" w:rsidP="00C6456A">
      <w:pPr>
        <w:spacing w:after="240"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t>ADDITIONAL REFERENCES</w:t>
      </w:r>
    </w:p>
    <w:bookmarkEnd w:id="3"/>
    <w:p w14:paraId="203ED492" w14:textId="5EE680F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[1]</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Larman, C., 2012. Applying UML and Patterns: An Introduction to Object Oriented Analysis and Design and Iterative Development. Pearson Education</w:t>
      </w:r>
    </w:p>
    <w:p w14:paraId="256D98BE" w14:textId="412CE41F" w:rsidR="0019748B" w:rsidRPr="00C33F8A" w:rsidRDefault="00D310A4" w:rsidP="00C6456A">
      <w:p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[2]</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Hyman, B., 1998. Fundamentals of Engineering Design. New Jersey: Prentice Hall</w:t>
      </w:r>
    </w:p>
    <w:p w14:paraId="7889713C" w14:textId="0ED36F9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[3]</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Simon, H.A., 2014. A Student's Introduction to Engineering Design: Pergamon Unified Engineering Series (Vol. 21). Elsevier</w:t>
      </w:r>
    </w:p>
    <w:p w14:paraId="36DA3D97" w14:textId="1C117C41" w:rsidR="00596C19" w:rsidRPr="0073739A" w:rsidRDefault="00596C19" w:rsidP="00C6456A">
      <w:pPr>
        <w:pStyle w:val="BodyText"/>
        <w:spacing w:line="276" w:lineRule="auto"/>
        <w:jc w:val="both"/>
        <w:rPr>
          <w:sz w:val="22"/>
          <w:szCs w:val="22"/>
        </w:rPr>
      </w:pPr>
    </w:p>
    <w:sectPr w:rsidR="00596C19" w:rsidRPr="0073739A" w:rsidSect="00E97BBC">
      <w:footerReference w:type="default" r:id="rId14"/>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8B336" w14:textId="77777777" w:rsidR="00625099" w:rsidRDefault="00625099" w:rsidP="008B7335">
      <w:r>
        <w:separator/>
      </w:r>
    </w:p>
  </w:endnote>
  <w:endnote w:type="continuationSeparator" w:id="0">
    <w:p w14:paraId="0FE1CF68" w14:textId="77777777" w:rsidR="00625099" w:rsidRDefault="00625099" w:rsidP="008B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1639152"/>
      <w:docPartObj>
        <w:docPartGallery w:val="Page Numbers (Bottom of Page)"/>
        <w:docPartUnique/>
      </w:docPartObj>
    </w:sdtPr>
    <w:sdtEndPr>
      <w:rPr>
        <w:noProof/>
      </w:rPr>
    </w:sdtEndPr>
    <w:sdtContent>
      <w:p w14:paraId="4F21EEC2" w14:textId="0DD1564A" w:rsidR="008B7335" w:rsidRDefault="008B7335">
        <w:pPr>
          <w:pStyle w:val="Footer"/>
          <w:jc w:val="center"/>
        </w:pPr>
        <w:r w:rsidRPr="00AD72CB">
          <w:rPr>
            <w:rFonts w:ascii="Times New Roman" w:hAnsi="Times New Roman" w:cs="Times New Roman"/>
            <w:sz w:val="24"/>
            <w:szCs w:val="24"/>
          </w:rPr>
          <w:fldChar w:fldCharType="begin"/>
        </w:r>
        <w:r w:rsidRPr="00AD72CB">
          <w:rPr>
            <w:rFonts w:ascii="Times New Roman" w:hAnsi="Times New Roman" w:cs="Times New Roman"/>
            <w:sz w:val="24"/>
            <w:szCs w:val="24"/>
          </w:rPr>
          <w:instrText xml:space="preserve"> PAGE   \* MERGEFORMAT </w:instrText>
        </w:r>
        <w:r w:rsidRPr="00AD72CB">
          <w:rPr>
            <w:rFonts w:ascii="Times New Roman" w:hAnsi="Times New Roman" w:cs="Times New Roman"/>
            <w:sz w:val="24"/>
            <w:szCs w:val="24"/>
          </w:rPr>
          <w:fldChar w:fldCharType="separate"/>
        </w:r>
        <w:r w:rsidRPr="00AD72CB">
          <w:rPr>
            <w:rFonts w:ascii="Times New Roman" w:hAnsi="Times New Roman" w:cs="Times New Roman"/>
            <w:noProof/>
            <w:sz w:val="24"/>
            <w:szCs w:val="24"/>
          </w:rPr>
          <w:t>2</w:t>
        </w:r>
        <w:r w:rsidRPr="00AD72CB">
          <w:rPr>
            <w:rFonts w:ascii="Times New Roman" w:hAnsi="Times New Roman" w:cs="Times New Roman"/>
            <w:noProof/>
            <w:sz w:val="24"/>
            <w:szCs w:val="24"/>
          </w:rPr>
          <w:fldChar w:fldCharType="end"/>
        </w:r>
      </w:p>
    </w:sdtContent>
  </w:sdt>
  <w:p w14:paraId="531C31C0" w14:textId="77777777" w:rsidR="008B7335" w:rsidRDefault="008B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8EC12" w14:textId="77777777" w:rsidR="00625099" w:rsidRDefault="00625099" w:rsidP="008B7335">
      <w:r>
        <w:separator/>
      </w:r>
    </w:p>
  </w:footnote>
  <w:footnote w:type="continuationSeparator" w:id="0">
    <w:p w14:paraId="630D2ADB" w14:textId="77777777" w:rsidR="00625099" w:rsidRDefault="00625099" w:rsidP="008B7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A5B"/>
    <w:multiLevelType w:val="hybridMultilevel"/>
    <w:tmpl w:val="DDCC8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072A5F"/>
    <w:multiLevelType w:val="hybridMultilevel"/>
    <w:tmpl w:val="782E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4E53"/>
    <w:multiLevelType w:val="hybridMultilevel"/>
    <w:tmpl w:val="F27E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3247"/>
    <w:multiLevelType w:val="hybridMultilevel"/>
    <w:tmpl w:val="F588E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545DE"/>
    <w:multiLevelType w:val="hybridMultilevel"/>
    <w:tmpl w:val="033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516CF"/>
    <w:multiLevelType w:val="hybridMultilevel"/>
    <w:tmpl w:val="7B561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9A60DB"/>
    <w:multiLevelType w:val="hybridMultilevel"/>
    <w:tmpl w:val="80748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C4485"/>
    <w:multiLevelType w:val="hybridMultilevel"/>
    <w:tmpl w:val="B38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22A4126"/>
    <w:multiLevelType w:val="hybridMultilevel"/>
    <w:tmpl w:val="60F06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B55AE"/>
    <w:multiLevelType w:val="hybridMultilevel"/>
    <w:tmpl w:val="0484AE68"/>
    <w:lvl w:ilvl="0" w:tplc="04090001">
      <w:start w:val="1"/>
      <w:numFmt w:val="bullet"/>
      <w:lvlText w:val=""/>
      <w:lvlJc w:val="left"/>
      <w:pPr>
        <w:ind w:left="720" w:hanging="360"/>
      </w:pPr>
      <w:rPr>
        <w:rFonts w:ascii="Symbol" w:hAnsi="Symbol" w:hint="default"/>
      </w:rPr>
    </w:lvl>
    <w:lvl w:ilvl="1" w:tplc="772A2894">
      <w:start w:val="1"/>
      <w:numFmt w:val="bullet"/>
      <w:lvlText w:val="o"/>
      <w:lvlJc w:val="left"/>
      <w:pPr>
        <w:ind w:left="1440" w:hanging="360"/>
      </w:pPr>
      <w:rPr>
        <w:rFonts w:ascii="Courier New" w:hAnsi="Courier New" w:cs="Courier New" w:hint="default"/>
        <w:lang w:val="en-U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B0334"/>
    <w:multiLevelType w:val="hybridMultilevel"/>
    <w:tmpl w:val="1EA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21D73"/>
    <w:multiLevelType w:val="hybridMultilevel"/>
    <w:tmpl w:val="D8909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6847994">
    <w:abstractNumId w:val="9"/>
  </w:num>
  <w:num w:numId="2" w16cid:durableId="1002701354">
    <w:abstractNumId w:val="6"/>
  </w:num>
  <w:num w:numId="3" w16cid:durableId="154029373">
    <w:abstractNumId w:val="10"/>
  </w:num>
  <w:num w:numId="4" w16cid:durableId="181824869">
    <w:abstractNumId w:val="1"/>
  </w:num>
  <w:num w:numId="5" w16cid:durableId="926186389">
    <w:abstractNumId w:val="12"/>
  </w:num>
  <w:num w:numId="6" w16cid:durableId="711032703">
    <w:abstractNumId w:val="9"/>
  </w:num>
  <w:num w:numId="7" w16cid:durableId="14842778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1782596">
    <w:abstractNumId w:val="5"/>
  </w:num>
  <w:num w:numId="9" w16cid:durableId="2108232753">
    <w:abstractNumId w:val="15"/>
  </w:num>
  <w:num w:numId="10" w16cid:durableId="1368489018">
    <w:abstractNumId w:val="2"/>
  </w:num>
  <w:num w:numId="11" w16cid:durableId="25955443">
    <w:abstractNumId w:val="7"/>
  </w:num>
  <w:num w:numId="12" w16cid:durableId="1978139868">
    <w:abstractNumId w:val="4"/>
  </w:num>
  <w:num w:numId="13" w16cid:durableId="2029604184">
    <w:abstractNumId w:val="11"/>
  </w:num>
  <w:num w:numId="14" w16cid:durableId="1325234035">
    <w:abstractNumId w:val="8"/>
  </w:num>
  <w:num w:numId="15" w16cid:durableId="621806000">
    <w:abstractNumId w:val="14"/>
  </w:num>
  <w:num w:numId="16" w16cid:durableId="1682079275">
    <w:abstractNumId w:val="3"/>
  </w:num>
  <w:num w:numId="17" w16cid:durableId="1697274468">
    <w:abstractNumId w:val="0"/>
  </w:num>
  <w:num w:numId="18" w16cid:durableId="10740842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9"/>
    <w:rsid w:val="000063C9"/>
    <w:rsid w:val="000078C0"/>
    <w:rsid w:val="00013298"/>
    <w:rsid w:val="00013B59"/>
    <w:rsid w:val="000177D2"/>
    <w:rsid w:val="00055075"/>
    <w:rsid w:val="0006699E"/>
    <w:rsid w:val="000768B6"/>
    <w:rsid w:val="000814E5"/>
    <w:rsid w:val="00083853"/>
    <w:rsid w:val="000B7797"/>
    <w:rsid w:val="000E3A13"/>
    <w:rsid w:val="00103036"/>
    <w:rsid w:val="001061CD"/>
    <w:rsid w:val="00112270"/>
    <w:rsid w:val="00116CE3"/>
    <w:rsid w:val="00120949"/>
    <w:rsid w:val="001217CE"/>
    <w:rsid w:val="00122C4C"/>
    <w:rsid w:val="001264C1"/>
    <w:rsid w:val="001276B3"/>
    <w:rsid w:val="00135714"/>
    <w:rsid w:val="0015534B"/>
    <w:rsid w:val="00165348"/>
    <w:rsid w:val="001661B7"/>
    <w:rsid w:val="00181669"/>
    <w:rsid w:val="0019748B"/>
    <w:rsid w:val="001D074F"/>
    <w:rsid w:val="001F1361"/>
    <w:rsid w:val="001F3CBE"/>
    <w:rsid w:val="001F72CF"/>
    <w:rsid w:val="00202FAF"/>
    <w:rsid w:val="00210829"/>
    <w:rsid w:val="00210A46"/>
    <w:rsid w:val="0021637B"/>
    <w:rsid w:val="0025286C"/>
    <w:rsid w:val="0028001E"/>
    <w:rsid w:val="00296F59"/>
    <w:rsid w:val="002A270D"/>
    <w:rsid w:val="002A4DE9"/>
    <w:rsid w:val="002C194C"/>
    <w:rsid w:val="002C2426"/>
    <w:rsid w:val="002C2910"/>
    <w:rsid w:val="002C41E5"/>
    <w:rsid w:val="002E121C"/>
    <w:rsid w:val="002E6A8F"/>
    <w:rsid w:val="002F5E31"/>
    <w:rsid w:val="00311320"/>
    <w:rsid w:val="00327A8A"/>
    <w:rsid w:val="00330A58"/>
    <w:rsid w:val="00345E26"/>
    <w:rsid w:val="00355482"/>
    <w:rsid w:val="0037392E"/>
    <w:rsid w:val="00376EDB"/>
    <w:rsid w:val="003C4C9F"/>
    <w:rsid w:val="00433FD9"/>
    <w:rsid w:val="004533CB"/>
    <w:rsid w:val="00461F26"/>
    <w:rsid w:val="00477246"/>
    <w:rsid w:val="004801E4"/>
    <w:rsid w:val="00492A38"/>
    <w:rsid w:val="004B47B3"/>
    <w:rsid w:val="004C36BA"/>
    <w:rsid w:val="004D4395"/>
    <w:rsid w:val="004E56C7"/>
    <w:rsid w:val="004E6DC6"/>
    <w:rsid w:val="00501680"/>
    <w:rsid w:val="00501C00"/>
    <w:rsid w:val="005065C7"/>
    <w:rsid w:val="005070D2"/>
    <w:rsid w:val="0052453C"/>
    <w:rsid w:val="0054059A"/>
    <w:rsid w:val="0056123A"/>
    <w:rsid w:val="00567A6A"/>
    <w:rsid w:val="00576794"/>
    <w:rsid w:val="00596C19"/>
    <w:rsid w:val="00596ED1"/>
    <w:rsid w:val="005B4CDD"/>
    <w:rsid w:val="005B4D77"/>
    <w:rsid w:val="005C46FE"/>
    <w:rsid w:val="005D2076"/>
    <w:rsid w:val="005F1BBC"/>
    <w:rsid w:val="005F4B0D"/>
    <w:rsid w:val="00625099"/>
    <w:rsid w:val="00645A2A"/>
    <w:rsid w:val="006578F3"/>
    <w:rsid w:val="00683DAA"/>
    <w:rsid w:val="006937B9"/>
    <w:rsid w:val="006B1B6A"/>
    <w:rsid w:val="006C26DB"/>
    <w:rsid w:val="006D2B00"/>
    <w:rsid w:val="006D4A88"/>
    <w:rsid w:val="006F7939"/>
    <w:rsid w:val="00712E01"/>
    <w:rsid w:val="00726354"/>
    <w:rsid w:val="007350E0"/>
    <w:rsid w:val="0073739A"/>
    <w:rsid w:val="007620A6"/>
    <w:rsid w:val="0076682B"/>
    <w:rsid w:val="00793780"/>
    <w:rsid w:val="007A3FA0"/>
    <w:rsid w:val="007B1790"/>
    <w:rsid w:val="007D1E20"/>
    <w:rsid w:val="007F776E"/>
    <w:rsid w:val="00803701"/>
    <w:rsid w:val="00823142"/>
    <w:rsid w:val="00863F07"/>
    <w:rsid w:val="0087175B"/>
    <w:rsid w:val="008751DC"/>
    <w:rsid w:val="00877D89"/>
    <w:rsid w:val="008A374F"/>
    <w:rsid w:val="008B13DB"/>
    <w:rsid w:val="008B7335"/>
    <w:rsid w:val="00906D3B"/>
    <w:rsid w:val="00914BE3"/>
    <w:rsid w:val="0093357B"/>
    <w:rsid w:val="00976C83"/>
    <w:rsid w:val="009B7E84"/>
    <w:rsid w:val="009C3AE3"/>
    <w:rsid w:val="009D61FE"/>
    <w:rsid w:val="009D6C81"/>
    <w:rsid w:val="009E39B0"/>
    <w:rsid w:val="00A04BF4"/>
    <w:rsid w:val="00A56CD2"/>
    <w:rsid w:val="00A74A2F"/>
    <w:rsid w:val="00AA7DC5"/>
    <w:rsid w:val="00AC3717"/>
    <w:rsid w:val="00AC7701"/>
    <w:rsid w:val="00AD72CB"/>
    <w:rsid w:val="00AF455A"/>
    <w:rsid w:val="00B03D57"/>
    <w:rsid w:val="00B044EF"/>
    <w:rsid w:val="00B10A40"/>
    <w:rsid w:val="00B114CC"/>
    <w:rsid w:val="00B20779"/>
    <w:rsid w:val="00B52525"/>
    <w:rsid w:val="00B81670"/>
    <w:rsid w:val="00B91AB8"/>
    <w:rsid w:val="00B91DB4"/>
    <w:rsid w:val="00BB02B5"/>
    <w:rsid w:val="00BB6433"/>
    <w:rsid w:val="00BC3636"/>
    <w:rsid w:val="00BD1F62"/>
    <w:rsid w:val="00BD5AFB"/>
    <w:rsid w:val="00BE13A9"/>
    <w:rsid w:val="00C062F4"/>
    <w:rsid w:val="00C1113B"/>
    <w:rsid w:val="00C33F8A"/>
    <w:rsid w:val="00C6456A"/>
    <w:rsid w:val="00C8562E"/>
    <w:rsid w:val="00C97C53"/>
    <w:rsid w:val="00D12E71"/>
    <w:rsid w:val="00D13AD6"/>
    <w:rsid w:val="00D24F0F"/>
    <w:rsid w:val="00D25EA0"/>
    <w:rsid w:val="00D310A4"/>
    <w:rsid w:val="00D36A23"/>
    <w:rsid w:val="00D6325E"/>
    <w:rsid w:val="00D90475"/>
    <w:rsid w:val="00DA283F"/>
    <w:rsid w:val="00DB030B"/>
    <w:rsid w:val="00DC5F8A"/>
    <w:rsid w:val="00DE283B"/>
    <w:rsid w:val="00DE7CB0"/>
    <w:rsid w:val="00E10FDC"/>
    <w:rsid w:val="00E20756"/>
    <w:rsid w:val="00E207D5"/>
    <w:rsid w:val="00E45CBD"/>
    <w:rsid w:val="00E53122"/>
    <w:rsid w:val="00E56377"/>
    <w:rsid w:val="00E60716"/>
    <w:rsid w:val="00E73ADE"/>
    <w:rsid w:val="00E76F5B"/>
    <w:rsid w:val="00E97BBC"/>
    <w:rsid w:val="00EA7972"/>
    <w:rsid w:val="00EB0639"/>
    <w:rsid w:val="00EB39C2"/>
    <w:rsid w:val="00ED526C"/>
    <w:rsid w:val="00F07FBF"/>
    <w:rsid w:val="00F1581A"/>
    <w:rsid w:val="00F16B2E"/>
    <w:rsid w:val="00F16DE1"/>
    <w:rsid w:val="00F43F37"/>
    <w:rsid w:val="00F51FA0"/>
    <w:rsid w:val="00F55477"/>
    <w:rsid w:val="00F82E1A"/>
    <w:rsid w:val="00F96570"/>
    <w:rsid w:val="00F96BC6"/>
    <w:rsid w:val="00FA77CD"/>
    <w:rsid w:val="00FB3600"/>
    <w:rsid w:val="00FB5058"/>
    <w:rsid w:val="00FC5DDD"/>
    <w:rsid w:val="00FD352A"/>
    <w:rsid w:val="00FD7B70"/>
    <w:rsid w:val="00FE59AE"/>
    <w:rsid w:val="00FF5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4F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8B6"/>
  </w:style>
  <w:style w:type="paragraph" w:styleId="Heading1">
    <w:name w:val="heading 1"/>
    <w:basedOn w:val="Normal"/>
    <w:next w:val="Normal"/>
    <w:link w:val="Heading1Char"/>
    <w:uiPriority w:val="9"/>
    <w:qFormat/>
    <w:rsid w:val="000768B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0768B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68B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68B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768B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768B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768B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768B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768B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0768B6"/>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TitleChar">
    <w:name w:val="Title Char"/>
    <w:basedOn w:val="DefaultParagraphFont"/>
    <w:link w:val="Title"/>
    <w:uiPriority w:val="10"/>
    <w:rsid w:val="000768B6"/>
    <w:rPr>
      <w:rFonts w:asciiTheme="majorHAnsi" w:eastAsiaTheme="majorEastAsia" w:hAnsiTheme="majorHAnsi" w:cstheme="majorBidi"/>
      <w:caps/>
      <w:color w:val="1F497D" w:themeColor="text2"/>
      <w:spacing w:val="-15"/>
      <w:sz w:val="72"/>
      <w:szCs w:val="72"/>
    </w:rPr>
  </w:style>
  <w:style w:type="table" w:styleId="TableGrid">
    <w:name w:val="Table Grid"/>
    <w:basedOn w:val="TableNormal"/>
    <w:uiPriority w:val="39"/>
    <w:rsid w:val="00DB030B"/>
    <w:rPr>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AE3"/>
    <w:rPr>
      <w:color w:val="0000FF" w:themeColor="hyperlink"/>
      <w:u w:val="single"/>
    </w:rPr>
  </w:style>
  <w:style w:type="character" w:styleId="UnresolvedMention">
    <w:name w:val="Unresolved Mention"/>
    <w:basedOn w:val="DefaultParagraphFont"/>
    <w:uiPriority w:val="99"/>
    <w:semiHidden/>
    <w:unhideWhenUsed/>
    <w:rsid w:val="0019748B"/>
    <w:rPr>
      <w:color w:val="605E5C"/>
      <w:shd w:val="clear" w:color="auto" w:fill="E1DFDD"/>
    </w:rPr>
  </w:style>
  <w:style w:type="paragraph" w:styleId="Header">
    <w:name w:val="header"/>
    <w:basedOn w:val="Normal"/>
    <w:link w:val="HeaderChar"/>
    <w:uiPriority w:val="99"/>
    <w:unhideWhenUsed/>
    <w:rsid w:val="008B7335"/>
    <w:pPr>
      <w:tabs>
        <w:tab w:val="center" w:pos="4680"/>
        <w:tab w:val="right" w:pos="9360"/>
      </w:tabs>
    </w:pPr>
  </w:style>
  <w:style w:type="character" w:customStyle="1" w:styleId="HeaderChar">
    <w:name w:val="Header Char"/>
    <w:basedOn w:val="DefaultParagraphFont"/>
    <w:link w:val="Header"/>
    <w:uiPriority w:val="99"/>
    <w:rsid w:val="008B7335"/>
    <w:rPr>
      <w:rFonts w:ascii="Times New Roman" w:eastAsia="Times New Roman" w:hAnsi="Times New Roman" w:cs="Times New Roman"/>
    </w:rPr>
  </w:style>
  <w:style w:type="paragraph" w:styleId="Footer">
    <w:name w:val="footer"/>
    <w:basedOn w:val="Normal"/>
    <w:link w:val="FooterChar"/>
    <w:uiPriority w:val="99"/>
    <w:unhideWhenUsed/>
    <w:rsid w:val="008B7335"/>
    <w:pPr>
      <w:tabs>
        <w:tab w:val="center" w:pos="4680"/>
        <w:tab w:val="right" w:pos="9360"/>
      </w:tabs>
    </w:pPr>
  </w:style>
  <w:style w:type="character" w:customStyle="1" w:styleId="FooterChar">
    <w:name w:val="Footer Char"/>
    <w:basedOn w:val="DefaultParagraphFont"/>
    <w:link w:val="Footer"/>
    <w:uiPriority w:val="99"/>
    <w:rsid w:val="008B733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768B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0768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68B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68B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0768B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0768B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768B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768B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768B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0768B6"/>
    <w:pPr>
      <w:spacing w:line="240" w:lineRule="auto"/>
    </w:pPr>
    <w:rPr>
      <w:b/>
      <w:bCs/>
      <w:smallCaps/>
      <w:color w:val="1F497D" w:themeColor="text2"/>
    </w:rPr>
  </w:style>
  <w:style w:type="paragraph" w:styleId="Subtitle">
    <w:name w:val="Subtitle"/>
    <w:basedOn w:val="Normal"/>
    <w:next w:val="Normal"/>
    <w:link w:val="SubtitleChar"/>
    <w:uiPriority w:val="11"/>
    <w:qFormat/>
    <w:rsid w:val="000768B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768B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0768B6"/>
    <w:rPr>
      <w:b/>
      <w:bCs/>
    </w:rPr>
  </w:style>
  <w:style w:type="character" w:styleId="Emphasis">
    <w:name w:val="Emphasis"/>
    <w:basedOn w:val="DefaultParagraphFont"/>
    <w:uiPriority w:val="20"/>
    <w:qFormat/>
    <w:rsid w:val="000768B6"/>
    <w:rPr>
      <w:i/>
      <w:iCs/>
    </w:rPr>
  </w:style>
  <w:style w:type="paragraph" w:styleId="NoSpacing">
    <w:name w:val="No Spacing"/>
    <w:uiPriority w:val="1"/>
    <w:qFormat/>
    <w:rsid w:val="000768B6"/>
    <w:pPr>
      <w:spacing w:after="0" w:line="240" w:lineRule="auto"/>
    </w:pPr>
  </w:style>
  <w:style w:type="paragraph" w:styleId="Quote">
    <w:name w:val="Quote"/>
    <w:basedOn w:val="Normal"/>
    <w:next w:val="Normal"/>
    <w:link w:val="QuoteChar"/>
    <w:uiPriority w:val="29"/>
    <w:qFormat/>
    <w:rsid w:val="000768B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768B6"/>
    <w:rPr>
      <w:color w:val="1F497D" w:themeColor="text2"/>
      <w:sz w:val="24"/>
      <w:szCs w:val="24"/>
    </w:rPr>
  </w:style>
  <w:style w:type="paragraph" w:styleId="IntenseQuote">
    <w:name w:val="Intense Quote"/>
    <w:basedOn w:val="Normal"/>
    <w:next w:val="Normal"/>
    <w:link w:val="IntenseQuoteChar"/>
    <w:uiPriority w:val="30"/>
    <w:qFormat/>
    <w:rsid w:val="000768B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768B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768B6"/>
    <w:rPr>
      <w:i/>
      <w:iCs/>
      <w:color w:val="595959" w:themeColor="text1" w:themeTint="A6"/>
    </w:rPr>
  </w:style>
  <w:style w:type="character" w:styleId="IntenseEmphasis">
    <w:name w:val="Intense Emphasis"/>
    <w:basedOn w:val="DefaultParagraphFont"/>
    <w:uiPriority w:val="21"/>
    <w:qFormat/>
    <w:rsid w:val="000768B6"/>
    <w:rPr>
      <w:b/>
      <w:bCs/>
      <w:i/>
      <w:iCs/>
    </w:rPr>
  </w:style>
  <w:style w:type="character" w:styleId="SubtleReference">
    <w:name w:val="Subtle Reference"/>
    <w:basedOn w:val="DefaultParagraphFont"/>
    <w:uiPriority w:val="31"/>
    <w:qFormat/>
    <w:rsid w:val="000768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768B6"/>
    <w:rPr>
      <w:b/>
      <w:bCs/>
      <w:smallCaps/>
      <w:color w:val="1F497D" w:themeColor="text2"/>
      <w:u w:val="single"/>
    </w:rPr>
  </w:style>
  <w:style w:type="character" w:styleId="BookTitle">
    <w:name w:val="Book Title"/>
    <w:basedOn w:val="DefaultParagraphFont"/>
    <w:uiPriority w:val="33"/>
    <w:qFormat/>
    <w:rsid w:val="000768B6"/>
    <w:rPr>
      <w:b/>
      <w:bCs/>
      <w:smallCaps/>
      <w:spacing w:val="10"/>
    </w:rPr>
  </w:style>
  <w:style w:type="paragraph" w:styleId="TOCHeading">
    <w:name w:val="TOC Heading"/>
    <w:basedOn w:val="Heading1"/>
    <w:next w:val="Normal"/>
    <w:uiPriority w:val="39"/>
    <w:semiHidden/>
    <w:unhideWhenUsed/>
    <w:qFormat/>
    <w:rsid w:val="000768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urse.techconf.org/se4485/IEEE/IEEE-Std-1016-1998-(Revision-2009)-Software-Desig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EA7A-1839-4567-88D5-67F1D59F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15</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Microsoft Word - 5-design.doc</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- 5-design.doc</dc:title>
  <dc:creator>Eric</dc:creator>
  <cp:lastModifiedBy>L10</cp:lastModifiedBy>
  <cp:revision>164</cp:revision>
  <cp:lastPrinted>2023-10-06T14:36:00Z</cp:lastPrinted>
  <dcterms:created xsi:type="dcterms:W3CDTF">2024-03-05T19:32:00Z</dcterms:created>
  <dcterms:modified xsi:type="dcterms:W3CDTF">2025-10-30T19:58:00Z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2008-03-08T00:00:00Z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