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AE824" w14:textId="77777777" w:rsidR="0010779C" w:rsidRDefault="0010779C">
      <w:pPr>
        <w:pStyle w:val="BodyText"/>
        <w:rPr>
          <w:sz w:val="24"/>
        </w:rPr>
      </w:pPr>
    </w:p>
    <w:p w14:paraId="3E287BE7" w14:textId="77777777" w:rsidR="0010779C" w:rsidRDefault="0010779C">
      <w:pPr>
        <w:pStyle w:val="BodyText"/>
        <w:spacing w:before="7"/>
        <w:rPr>
          <w:sz w:val="32"/>
        </w:rPr>
      </w:pPr>
    </w:p>
    <w:p w14:paraId="32262A0E" w14:textId="0ACA43BA" w:rsidR="0010779C" w:rsidRDefault="006A1B7F">
      <w:pPr>
        <w:ind w:left="2269" w:right="2270"/>
        <w:jc w:val="center"/>
        <w:rPr>
          <w:b/>
          <w:sz w:val="28"/>
        </w:rPr>
      </w:pPr>
      <w:r>
        <w:rPr>
          <w:b/>
          <w:sz w:val="28"/>
        </w:rPr>
        <w:t>Project Proposal</w:t>
      </w:r>
    </w:p>
    <w:p w14:paraId="7D282C74" w14:textId="77777777" w:rsidR="0010779C" w:rsidRDefault="006A1B7F">
      <w:pPr>
        <w:spacing w:before="241"/>
        <w:ind w:left="100"/>
        <w:rPr>
          <w:sz w:val="20"/>
        </w:rPr>
      </w:pPr>
      <w:r>
        <w:rPr>
          <w:b/>
          <w:sz w:val="24"/>
        </w:rPr>
        <w:t xml:space="preserve">Big Idea / Question: </w:t>
      </w:r>
      <w:r>
        <w:rPr>
          <w:sz w:val="20"/>
        </w:rPr>
        <w:t>What are good indicators/predictors of crime?</w:t>
      </w:r>
    </w:p>
    <w:p w14:paraId="093E6863" w14:textId="77777777" w:rsidR="0010779C" w:rsidRDefault="0010779C">
      <w:pPr>
        <w:pStyle w:val="BodyText"/>
        <w:spacing w:before="9"/>
        <w:rPr>
          <w:sz w:val="28"/>
        </w:rPr>
      </w:pPr>
    </w:p>
    <w:p w14:paraId="3A375663" w14:textId="77777777" w:rsidR="0010779C" w:rsidRDefault="006A1B7F">
      <w:pPr>
        <w:pStyle w:val="BodyText"/>
        <w:spacing w:line="280" w:lineRule="auto"/>
        <w:ind w:left="100" w:right="131"/>
      </w:pPr>
      <w:r>
        <w:t>In this project, we will be focusing particularly on the geographic location of New York City. We will attempt to assess how potential factors (e.g. ridesharing pickup/</w:t>
      </w:r>
      <w:proofErr w:type="spellStart"/>
      <w:r>
        <w:t>dropoff</w:t>
      </w:r>
      <w:proofErr w:type="spellEnd"/>
      <w:r>
        <w:t xml:space="preserve"> data, time of day, day of week, housing data) may be related to the frequency of</w:t>
      </w:r>
      <w:r>
        <w:t xml:space="preserve"> crimes in this area.</w:t>
      </w:r>
    </w:p>
    <w:p w14:paraId="77F9E52F" w14:textId="77777777" w:rsidR="0010779C" w:rsidRDefault="0010779C">
      <w:pPr>
        <w:pStyle w:val="BodyText"/>
        <w:spacing w:before="8"/>
        <w:rPr>
          <w:sz w:val="23"/>
        </w:rPr>
      </w:pPr>
    </w:p>
    <w:p w14:paraId="48DA3861" w14:textId="77777777" w:rsidR="0010779C" w:rsidRDefault="006A1B7F">
      <w:pPr>
        <w:pStyle w:val="BodyText"/>
        <w:spacing w:before="1" w:line="280" w:lineRule="auto"/>
        <w:ind w:left="100"/>
      </w:pPr>
      <w:r>
        <w:t>For example, we hypothesize that ridership and use of ridesharing applications is likely more frequent in areas of high crime. This can be attributed to safety concerns that individuals may have when using public transportation or wa</w:t>
      </w:r>
      <w:r>
        <w:t>lking from location to location. With the rise of apps like Uber or Lyft, we believe that individuals may turn to these alternative means of transportation.</w:t>
      </w:r>
    </w:p>
    <w:p w14:paraId="76B1C843" w14:textId="77777777" w:rsidR="0010779C" w:rsidRDefault="0010779C">
      <w:pPr>
        <w:pStyle w:val="BodyText"/>
        <w:spacing w:before="9"/>
        <w:rPr>
          <w:sz w:val="21"/>
        </w:rPr>
      </w:pPr>
    </w:p>
    <w:p w14:paraId="1D5CA92E" w14:textId="77777777" w:rsidR="0010779C" w:rsidRDefault="006A1B7F">
      <w:pPr>
        <w:ind w:left="100"/>
        <w:rPr>
          <w:b/>
          <w:sz w:val="24"/>
        </w:rPr>
      </w:pPr>
      <w:r>
        <w:rPr>
          <w:b/>
          <w:sz w:val="24"/>
        </w:rPr>
        <w:t>Visualizations/Methodology</w:t>
      </w:r>
    </w:p>
    <w:p w14:paraId="06D3007D" w14:textId="77777777" w:rsidR="0010779C" w:rsidRDefault="0010779C">
      <w:pPr>
        <w:pStyle w:val="BodyText"/>
        <w:spacing w:before="6"/>
        <w:rPr>
          <w:b/>
          <w:sz w:val="27"/>
        </w:rPr>
      </w:pPr>
    </w:p>
    <w:p w14:paraId="67C6666B" w14:textId="77777777" w:rsidR="0010779C" w:rsidRDefault="006A1B7F">
      <w:pPr>
        <w:pStyle w:val="ListParagraph"/>
        <w:numPr>
          <w:ilvl w:val="0"/>
          <w:numId w:val="2"/>
        </w:numPr>
        <w:tabs>
          <w:tab w:val="left" w:pos="820"/>
        </w:tabs>
        <w:spacing w:line="280" w:lineRule="auto"/>
        <w:ind w:right="314"/>
        <w:rPr>
          <w:sz w:val="20"/>
        </w:rPr>
      </w:pPr>
      <w:r>
        <w:rPr>
          <w:sz w:val="20"/>
        </w:rPr>
        <w:t xml:space="preserve">Crime Data &amp; Ride Sharing: Visualization that shows where the density </w:t>
      </w:r>
      <w:r>
        <w:rPr>
          <w:sz w:val="20"/>
        </w:rPr>
        <w:t xml:space="preserve">of crimes </w:t>
      </w:r>
      <w:proofErr w:type="gramStart"/>
      <w:r>
        <w:rPr>
          <w:sz w:val="20"/>
        </w:rPr>
        <w:t>are</w:t>
      </w:r>
      <w:proofErr w:type="gramEnd"/>
      <w:r>
        <w:rPr>
          <w:sz w:val="20"/>
        </w:rPr>
        <w:t xml:space="preserve"> located in the NYC area segmented by borough, census tract, or neighborhood, with an overlay of data points</w:t>
      </w:r>
      <w:r>
        <w:rPr>
          <w:spacing w:val="-4"/>
          <w:sz w:val="20"/>
        </w:rPr>
        <w:t xml:space="preserve"> </w:t>
      </w:r>
      <w:r>
        <w:rPr>
          <w:sz w:val="20"/>
        </w:rPr>
        <w:t>that</w:t>
      </w:r>
      <w:r>
        <w:rPr>
          <w:spacing w:val="-4"/>
          <w:sz w:val="20"/>
        </w:rPr>
        <w:t xml:space="preserve"> </w:t>
      </w:r>
      <w:r>
        <w:rPr>
          <w:sz w:val="20"/>
        </w:rPr>
        <w:t>display</w:t>
      </w:r>
      <w:r>
        <w:rPr>
          <w:spacing w:val="-4"/>
          <w:sz w:val="20"/>
        </w:rPr>
        <w:t xml:space="preserve"> </w:t>
      </w:r>
      <w:r>
        <w:rPr>
          <w:sz w:val="20"/>
        </w:rPr>
        <w:t>the</w:t>
      </w:r>
      <w:r>
        <w:rPr>
          <w:spacing w:val="-4"/>
          <w:sz w:val="20"/>
        </w:rPr>
        <w:t xml:space="preserve"> </w:t>
      </w:r>
      <w:r>
        <w:rPr>
          <w:sz w:val="20"/>
        </w:rPr>
        <w:t>location</w:t>
      </w:r>
      <w:r>
        <w:rPr>
          <w:spacing w:val="-3"/>
          <w:sz w:val="20"/>
        </w:rPr>
        <w:t xml:space="preserve"> </w:t>
      </w:r>
      <w:r>
        <w:rPr>
          <w:sz w:val="20"/>
        </w:rPr>
        <w:t>of</w:t>
      </w:r>
      <w:r>
        <w:rPr>
          <w:spacing w:val="-4"/>
          <w:sz w:val="20"/>
        </w:rPr>
        <w:t xml:space="preserve"> </w:t>
      </w:r>
      <w:r>
        <w:rPr>
          <w:sz w:val="20"/>
        </w:rPr>
        <w:t>rider</w:t>
      </w:r>
      <w:r>
        <w:rPr>
          <w:spacing w:val="-4"/>
          <w:sz w:val="20"/>
        </w:rPr>
        <w:t xml:space="preserve"> </w:t>
      </w:r>
      <w:r>
        <w:rPr>
          <w:sz w:val="20"/>
        </w:rPr>
        <w:t>pick-up</w:t>
      </w:r>
      <w:r>
        <w:rPr>
          <w:spacing w:val="-4"/>
          <w:sz w:val="20"/>
        </w:rPr>
        <w:t xml:space="preserve"> </w:t>
      </w:r>
      <w:r>
        <w:rPr>
          <w:sz w:val="20"/>
        </w:rPr>
        <w:t>and</w:t>
      </w:r>
      <w:r>
        <w:rPr>
          <w:spacing w:val="-4"/>
          <w:sz w:val="20"/>
        </w:rPr>
        <w:t xml:space="preserve"> </w:t>
      </w:r>
      <w:r>
        <w:rPr>
          <w:sz w:val="20"/>
        </w:rPr>
        <w:t>drop-off</w:t>
      </w:r>
      <w:r>
        <w:rPr>
          <w:spacing w:val="-3"/>
          <w:sz w:val="20"/>
        </w:rPr>
        <w:t xml:space="preserve"> </w:t>
      </w:r>
      <w:r>
        <w:rPr>
          <w:sz w:val="20"/>
        </w:rPr>
        <w:t>locations</w:t>
      </w:r>
      <w:r>
        <w:rPr>
          <w:spacing w:val="-4"/>
          <w:sz w:val="20"/>
        </w:rPr>
        <w:t xml:space="preserve"> </w:t>
      </w:r>
      <w:r>
        <w:rPr>
          <w:sz w:val="20"/>
        </w:rPr>
        <w:t>or</w:t>
      </w:r>
      <w:r>
        <w:rPr>
          <w:spacing w:val="-4"/>
          <w:sz w:val="20"/>
        </w:rPr>
        <w:t xml:space="preserve"> </w:t>
      </w:r>
      <w:r>
        <w:rPr>
          <w:sz w:val="20"/>
        </w:rPr>
        <w:t>density</w:t>
      </w:r>
      <w:r>
        <w:rPr>
          <w:spacing w:val="-4"/>
          <w:sz w:val="20"/>
        </w:rPr>
        <w:t xml:space="preserve"> </w:t>
      </w:r>
      <w:r>
        <w:rPr>
          <w:sz w:val="20"/>
        </w:rPr>
        <w:t>of</w:t>
      </w:r>
      <w:r>
        <w:rPr>
          <w:spacing w:val="-4"/>
          <w:sz w:val="20"/>
        </w:rPr>
        <w:t xml:space="preserve"> </w:t>
      </w:r>
      <w:r>
        <w:rPr>
          <w:sz w:val="20"/>
        </w:rPr>
        <w:t>these</w:t>
      </w:r>
      <w:r>
        <w:rPr>
          <w:spacing w:val="-3"/>
          <w:sz w:val="20"/>
        </w:rPr>
        <w:t xml:space="preserve"> </w:t>
      </w:r>
      <w:r>
        <w:rPr>
          <w:sz w:val="20"/>
        </w:rPr>
        <w:t>pick-up drop-off</w:t>
      </w:r>
      <w:r>
        <w:rPr>
          <w:spacing w:val="-2"/>
          <w:sz w:val="20"/>
        </w:rPr>
        <w:t xml:space="preserve"> </w:t>
      </w:r>
      <w:r>
        <w:rPr>
          <w:sz w:val="20"/>
        </w:rPr>
        <w:t>locations.</w:t>
      </w:r>
    </w:p>
    <w:p w14:paraId="4153FAC0" w14:textId="77777777" w:rsidR="0010779C" w:rsidRDefault="006A1B7F">
      <w:pPr>
        <w:pStyle w:val="ListParagraph"/>
        <w:numPr>
          <w:ilvl w:val="0"/>
          <w:numId w:val="2"/>
        </w:numPr>
        <w:tabs>
          <w:tab w:val="left" w:pos="820"/>
        </w:tabs>
        <w:spacing w:before="4" w:line="280" w:lineRule="auto"/>
        <w:ind w:right="148"/>
        <w:rPr>
          <w:sz w:val="20"/>
        </w:rPr>
      </w:pPr>
      <w:r>
        <w:rPr>
          <w:sz w:val="20"/>
        </w:rPr>
        <w:t>Time</w:t>
      </w:r>
      <w:r>
        <w:rPr>
          <w:spacing w:val="-4"/>
          <w:sz w:val="20"/>
        </w:rPr>
        <w:t xml:space="preserve"> </w:t>
      </w:r>
      <w:r>
        <w:rPr>
          <w:sz w:val="20"/>
        </w:rPr>
        <w:t>of</w:t>
      </w:r>
      <w:r>
        <w:rPr>
          <w:spacing w:val="-4"/>
          <w:sz w:val="20"/>
        </w:rPr>
        <w:t xml:space="preserve"> </w:t>
      </w:r>
      <w:r>
        <w:rPr>
          <w:sz w:val="20"/>
        </w:rPr>
        <w:t>Day:</w:t>
      </w:r>
      <w:r>
        <w:rPr>
          <w:spacing w:val="-4"/>
          <w:sz w:val="20"/>
        </w:rPr>
        <w:t xml:space="preserve"> </w:t>
      </w:r>
      <w:r>
        <w:rPr>
          <w:sz w:val="20"/>
        </w:rPr>
        <w:t>Animate</w:t>
      </w:r>
      <w:r>
        <w:rPr>
          <w:sz w:val="20"/>
        </w:rPr>
        <w:t>d</w:t>
      </w:r>
      <w:r>
        <w:rPr>
          <w:spacing w:val="-4"/>
          <w:sz w:val="20"/>
        </w:rPr>
        <w:t xml:space="preserve"> </w:t>
      </w:r>
      <w:r>
        <w:rPr>
          <w:sz w:val="20"/>
        </w:rPr>
        <w:t>map</w:t>
      </w:r>
      <w:r>
        <w:rPr>
          <w:spacing w:val="-3"/>
          <w:sz w:val="20"/>
        </w:rPr>
        <w:t xml:space="preserve"> </w:t>
      </w:r>
      <w:r>
        <w:rPr>
          <w:sz w:val="20"/>
        </w:rPr>
        <w:t>visualization</w:t>
      </w:r>
      <w:r>
        <w:rPr>
          <w:spacing w:val="-4"/>
          <w:sz w:val="20"/>
        </w:rPr>
        <w:t xml:space="preserve"> </w:t>
      </w:r>
      <w:r>
        <w:rPr>
          <w:sz w:val="20"/>
        </w:rPr>
        <w:t>that</w:t>
      </w:r>
      <w:r>
        <w:rPr>
          <w:spacing w:val="-4"/>
          <w:sz w:val="20"/>
        </w:rPr>
        <w:t xml:space="preserve"> </w:t>
      </w:r>
      <w:r>
        <w:rPr>
          <w:sz w:val="20"/>
        </w:rPr>
        <w:t>shows</w:t>
      </w:r>
      <w:r>
        <w:rPr>
          <w:spacing w:val="-4"/>
          <w:sz w:val="20"/>
        </w:rPr>
        <w:t xml:space="preserve"> </w:t>
      </w:r>
      <w:r>
        <w:rPr>
          <w:sz w:val="20"/>
        </w:rPr>
        <w:t>how</w:t>
      </w:r>
      <w:r>
        <w:rPr>
          <w:spacing w:val="-4"/>
          <w:sz w:val="20"/>
        </w:rPr>
        <w:t xml:space="preserve"> </w:t>
      </w:r>
      <w:r>
        <w:rPr>
          <w:sz w:val="20"/>
        </w:rPr>
        <w:t>crime</w:t>
      </w:r>
      <w:r>
        <w:rPr>
          <w:spacing w:val="-3"/>
          <w:sz w:val="20"/>
        </w:rPr>
        <w:t xml:space="preserve"> </w:t>
      </w:r>
      <w:r>
        <w:rPr>
          <w:sz w:val="20"/>
        </w:rPr>
        <w:t>data</w:t>
      </w:r>
      <w:r>
        <w:rPr>
          <w:spacing w:val="-4"/>
          <w:sz w:val="20"/>
        </w:rPr>
        <w:t xml:space="preserve"> </w:t>
      </w:r>
      <w:r>
        <w:rPr>
          <w:sz w:val="20"/>
        </w:rPr>
        <w:t>varies</w:t>
      </w:r>
      <w:r>
        <w:rPr>
          <w:spacing w:val="-4"/>
          <w:sz w:val="20"/>
        </w:rPr>
        <w:t xml:space="preserve"> </w:t>
      </w:r>
      <w:r>
        <w:rPr>
          <w:sz w:val="20"/>
        </w:rPr>
        <w:t>based</w:t>
      </w:r>
      <w:r>
        <w:rPr>
          <w:spacing w:val="-4"/>
          <w:sz w:val="20"/>
        </w:rPr>
        <w:t xml:space="preserve"> </w:t>
      </w:r>
      <w:r>
        <w:rPr>
          <w:sz w:val="20"/>
        </w:rPr>
        <w:t>on</w:t>
      </w:r>
      <w:r>
        <w:rPr>
          <w:spacing w:val="-4"/>
          <w:sz w:val="20"/>
        </w:rPr>
        <w:t xml:space="preserve"> </w:t>
      </w:r>
      <w:r>
        <w:rPr>
          <w:sz w:val="20"/>
        </w:rPr>
        <w:t>across</w:t>
      </w:r>
      <w:r>
        <w:rPr>
          <w:spacing w:val="-3"/>
          <w:sz w:val="20"/>
        </w:rPr>
        <w:t xml:space="preserve"> </w:t>
      </w:r>
      <w:r>
        <w:rPr>
          <w:sz w:val="20"/>
        </w:rPr>
        <w:t>time of</w:t>
      </w:r>
      <w:r>
        <w:rPr>
          <w:spacing w:val="-2"/>
          <w:sz w:val="20"/>
        </w:rPr>
        <w:t xml:space="preserve"> </w:t>
      </w:r>
      <w:r>
        <w:rPr>
          <w:sz w:val="20"/>
        </w:rPr>
        <w:t>day.</w:t>
      </w:r>
    </w:p>
    <w:p w14:paraId="4DC77675" w14:textId="77777777" w:rsidR="0010779C" w:rsidRDefault="006A1B7F">
      <w:pPr>
        <w:pStyle w:val="ListParagraph"/>
        <w:numPr>
          <w:ilvl w:val="0"/>
          <w:numId w:val="2"/>
        </w:numPr>
        <w:tabs>
          <w:tab w:val="left" w:pos="820"/>
        </w:tabs>
        <w:spacing w:before="2" w:line="280" w:lineRule="auto"/>
        <w:ind w:right="225"/>
        <w:rPr>
          <w:sz w:val="20"/>
        </w:rPr>
      </w:pPr>
      <w:r>
        <w:rPr>
          <w:sz w:val="20"/>
        </w:rPr>
        <w:t>Day</w:t>
      </w:r>
      <w:r>
        <w:rPr>
          <w:spacing w:val="-4"/>
          <w:sz w:val="20"/>
        </w:rPr>
        <w:t xml:space="preserve"> </w:t>
      </w:r>
      <w:r>
        <w:rPr>
          <w:sz w:val="20"/>
        </w:rPr>
        <w:t>of</w:t>
      </w:r>
      <w:r>
        <w:rPr>
          <w:spacing w:val="-4"/>
          <w:sz w:val="20"/>
        </w:rPr>
        <w:t xml:space="preserve"> </w:t>
      </w:r>
      <w:r>
        <w:rPr>
          <w:sz w:val="20"/>
        </w:rPr>
        <w:t>Week:</w:t>
      </w:r>
      <w:r>
        <w:rPr>
          <w:spacing w:val="-3"/>
          <w:sz w:val="20"/>
        </w:rPr>
        <w:t xml:space="preserve"> </w:t>
      </w:r>
      <w:r>
        <w:rPr>
          <w:sz w:val="20"/>
        </w:rPr>
        <w:t>Animated</w:t>
      </w:r>
      <w:r>
        <w:rPr>
          <w:spacing w:val="-4"/>
          <w:sz w:val="20"/>
        </w:rPr>
        <w:t xml:space="preserve"> </w:t>
      </w:r>
      <w:r>
        <w:rPr>
          <w:sz w:val="20"/>
        </w:rPr>
        <w:t>map</w:t>
      </w:r>
      <w:r>
        <w:rPr>
          <w:spacing w:val="-4"/>
          <w:sz w:val="20"/>
        </w:rPr>
        <w:t xml:space="preserve"> </w:t>
      </w:r>
      <w:r>
        <w:rPr>
          <w:sz w:val="20"/>
        </w:rPr>
        <w:t>visualization</w:t>
      </w:r>
      <w:r>
        <w:rPr>
          <w:spacing w:val="-3"/>
          <w:sz w:val="20"/>
        </w:rPr>
        <w:t xml:space="preserve"> </w:t>
      </w:r>
      <w:r>
        <w:rPr>
          <w:sz w:val="20"/>
        </w:rPr>
        <w:t>that</w:t>
      </w:r>
      <w:r>
        <w:rPr>
          <w:spacing w:val="-4"/>
          <w:sz w:val="20"/>
        </w:rPr>
        <w:t xml:space="preserve"> </w:t>
      </w:r>
      <w:r>
        <w:rPr>
          <w:sz w:val="20"/>
        </w:rPr>
        <w:t>shows</w:t>
      </w:r>
      <w:r>
        <w:rPr>
          <w:spacing w:val="-4"/>
          <w:sz w:val="20"/>
        </w:rPr>
        <w:t xml:space="preserve"> </w:t>
      </w:r>
      <w:r>
        <w:rPr>
          <w:sz w:val="20"/>
        </w:rPr>
        <w:t>how</w:t>
      </w:r>
      <w:r>
        <w:rPr>
          <w:spacing w:val="-3"/>
          <w:sz w:val="20"/>
        </w:rPr>
        <w:t xml:space="preserve"> </w:t>
      </w:r>
      <w:r>
        <w:rPr>
          <w:sz w:val="20"/>
        </w:rPr>
        <w:t>crime</w:t>
      </w:r>
      <w:r>
        <w:rPr>
          <w:spacing w:val="-4"/>
          <w:sz w:val="20"/>
        </w:rPr>
        <w:t xml:space="preserve"> </w:t>
      </w:r>
      <w:r>
        <w:rPr>
          <w:sz w:val="20"/>
        </w:rPr>
        <w:t>data</w:t>
      </w:r>
      <w:r>
        <w:rPr>
          <w:spacing w:val="-3"/>
          <w:sz w:val="20"/>
        </w:rPr>
        <w:t xml:space="preserve"> </w:t>
      </w:r>
      <w:r>
        <w:rPr>
          <w:sz w:val="20"/>
        </w:rPr>
        <w:t>varies</w:t>
      </w:r>
      <w:r>
        <w:rPr>
          <w:spacing w:val="-4"/>
          <w:sz w:val="20"/>
        </w:rPr>
        <w:t xml:space="preserve"> </w:t>
      </w:r>
      <w:r>
        <w:rPr>
          <w:sz w:val="20"/>
        </w:rPr>
        <w:t>based</w:t>
      </w:r>
      <w:r>
        <w:rPr>
          <w:spacing w:val="-4"/>
          <w:sz w:val="20"/>
        </w:rPr>
        <w:t xml:space="preserve"> </w:t>
      </w:r>
      <w:r>
        <w:rPr>
          <w:sz w:val="20"/>
        </w:rPr>
        <w:t>on</w:t>
      </w:r>
      <w:r>
        <w:rPr>
          <w:spacing w:val="-3"/>
          <w:sz w:val="20"/>
        </w:rPr>
        <w:t xml:space="preserve"> </w:t>
      </w:r>
      <w:r>
        <w:rPr>
          <w:sz w:val="20"/>
        </w:rPr>
        <w:t>day</w:t>
      </w:r>
      <w:r>
        <w:rPr>
          <w:spacing w:val="-4"/>
          <w:sz w:val="20"/>
        </w:rPr>
        <w:t xml:space="preserve"> </w:t>
      </w:r>
      <w:r>
        <w:rPr>
          <w:sz w:val="20"/>
        </w:rPr>
        <w:t>of</w:t>
      </w:r>
      <w:r>
        <w:rPr>
          <w:spacing w:val="-4"/>
          <w:sz w:val="20"/>
        </w:rPr>
        <w:t xml:space="preserve"> </w:t>
      </w:r>
      <w:r>
        <w:rPr>
          <w:sz w:val="20"/>
        </w:rPr>
        <w:t>the week.</w:t>
      </w:r>
    </w:p>
    <w:p w14:paraId="7818571E" w14:textId="77777777" w:rsidR="0010779C" w:rsidRDefault="0010779C">
      <w:pPr>
        <w:pStyle w:val="BodyText"/>
        <w:spacing w:before="7"/>
        <w:rPr>
          <w:sz w:val="23"/>
        </w:rPr>
      </w:pPr>
    </w:p>
    <w:p w14:paraId="58D31A53" w14:textId="77777777" w:rsidR="0010779C" w:rsidRDefault="006A1B7F">
      <w:pPr>
        <w:pStyle w:val="BodyText"/>
        <w:spacing w:line="280" w:lineRule="auto"/>
        <w:ind w:left="100"/>
      </w:pPr>
      <w:r>
        <w:t>If possible, we will also try to run statistical t-tests to assess whether the relationship between these variables are statistically significant.</w:t>
      </w:r>
    </w:p>
    <w:p w14:paraId="35A5C8E1" w14:textId="77777777" w:rsidR="0010779C" w:rsidRDefault="0010779C">
      <w:pPr>
        <w:pStyle w:val="BodyText"/>
        <w:spacing w:before="8"/>
        <w:rPr>
          <w:sz w:val="21"/>
        </w:rPr>
      </w:pPr>
    </w:p>
    <w:p w14:paraId="34183AB4" w14:textId="77777777" w:rsidR="0010779C" w:rsidRDefault="006A1B7F">
      <w:pPr>
        <w:ind w:left="100"/>
        <w:rPr>
          <w:b/>
          <w:sz w:val="24"/>
        </w:rPr>
      </w:pPr>
      <w:r>
        <w:rPr>
          <w:b/>
          <w:sz w:val="24"/>
        </w:rPr>
        <w:t>Data Sources</w:t>
      </w:r>
    </w:p>
    <w:p w14:paraId="2090D280" w14:textId="77777777" w:rsidR="0010779C" w:rsidRDefault="006A1B7F">
      <w:pPr>
        <w:pStyle w:val="BodyText"/>
        <w:spacing w:before="62" w:line="280" w:lineRule="auto"/>
        <w:ind w:left="100"/>
      </w:pPr>
      <w:r>
        <w:t>This is one potential directory we may use to assess ridesharing data in NYC. The data set cont</w:t>
      </w:r>
      <w:r>
        <w:t>ains information on over 4.5 million Uber pickups in New York City from April to September 2014, and 14.3 million more Uber pickups from January to June 2015. Our analysis would be confined to this time period.</w:t>
      </w:r>
    </w:p>
    <w:p w14:paraId="6EE83A6F" w14:textId="77777777" w:rsidR="0010779C" w:rsidRDefault="006A1B7F">
      <w:pPr>
        <w:pStyle w:val="ListParagraph"/>
        <w:numPr>
          <w:ilvl w:val="0"/>
          <w:numId w:val="1"/>
        </w:numPr>
        <w:tabs>
          <w:tab w:val="left" w:pos="819"/>
          <w:tab w:val="left" w:pos="820"/>
        </w:tabs>
        <w:spacing w:line="271" w:lineRule="exact"/>
        <w:rPr>
          <w:b/>
          <w:sz w:val="24"/>
        </w:rPr>
      </w:pPr>
      <w:hyperlink r:id="rId5">
        <w:r>
          <w:rPr>
            <w:b/>
            <w:color w:val="1154CC"/>
            <w:sz w:val="24"/>
            <w:u w:val="single" w:color="1154CC"/>
          </w:rPr>
          <w:t>https://www.kaggle.com/fivethirtyeight/uber-pickups-in-new-york-city</w:t>
        </w:r>
      </w:hyperlink>
    </w:p>
    <w:p w14:paraId="5E16AE88" w14:textId="77777777" w:rsidR="0010779C" w:rsidRDefault="006A1B7F">
      <w:pPr>
        <w:pStyle w:val="BodyText"/>
        <w:spacing w:before="61" w:line="280" w:lineRule="auto"/>
        <w:ind w:left="100" w:right="131"/>
      </w:pPr>
      <w:r>
        <w:t>This dataset includes all valid felony, misdemeanor, and violation crimes reported to the New York City Police Department (NYPD) from 2006 to 20</w:t>
      </w:r>
      <w:r>
        <w:t>17. We would likely filter this data set so that the time frame analyzed corresponds more closely to the ridesharing data when assessing the relationship between these two data points. This data set also includes relevant information on time of day and day</w:t>
      </w:r>
      <w:r>
        <w:t xml:space="preserve"> of week.</w:t>
      </w:r>
    </w:p>
    <w:p w14:paraId="27327B23" w14:textId="77777777" w:rsidR="0010779C" w:rsidRDefault="006A1B7F">
      <w:pPr>
        <w:pStyle w:val="ListParagraph"/>
        <w:numPr>
          <w:ilvl w:val="0"/>
          <w:numId w:val="1"/>
        </w:numPr>
        <w:tabs>
          <w:tab w:val="left" w:pos="819"/>
          <w:tab w:val="left" w:pos="820"/>
        </w:tabs>
        <w:spacing w:line="288" w:lineRule="auto"/>
        <w:ind w:right="203"/>
        <w:rPr>
          <w:b/>
          <w:sz w:val="24"/>
        </w:rPr>
      </w:pPr>
      <w:hyperlink r:id="rId6">
        <w:r>
          <w:rPr>
            <w:b/>
            <w:color w:val="1154CC"/>
            <w:sz w:val="24"/>
            <w:u w:val="single" w:color="1154CC"/>
          </w:rPr>
          <w:t>https://data.cityofnewyork.us/Public-Safety/NYPD-Complaint-Data-Historic/</w:t>
        </w:r>
      </w:hyperlink>
      <w:hyperlink r:id="rId7">
        <w:r>
          <w:rPr>
            <w:b/>
            <w:color w:val="1154CC"/>
            <w:sz w:val="24"/>
            <w:u w:val="single" w:color="1154CC"/>
          </w:rPr>
          <w:t xml:space="preserve"> qgea-i56i/data</w:t>
        </w:r>
      </w:hyperlink>
    </w:p>
    <w:p w14:paraId="56AABE7D" w14:textId="77777777" w:rsidR="0010779C" w:rsidRDefault="006A1B7F">
      <w:pPr>
        <w:pStyle w:val="BodyText"/>
        <w:spacing w:before="1" w:line="280" w:lineRule="auto"/>
        <w:ind w:left="100"/>
      </w:pPr>
      <w:r>
        <w:t xml:space="preserve">Incorporating the crime data from NYPD, we would examine the hotspot areas of higher crimes and examine if there was a relationship to </w:t>
      </w:r>
      <w:r>
        <w:t>housing value. The data would be confined to present-day values according to specific boroughs in NYC.</w:t>
      </w:r>
    </w:p>
    <w:p w14:paraId="6F5A93E7" w14:textId="77777777" w:rsidR="0010779C" w:rsidRDefault="006A1B7F">
      <w:pPr>
        <w:pStyle w:val="ListParagraph"/>
        <w:numPr>
          <w:ilvl w:val="0"/>
          <w:numId w:val="1"/>
        </w:numPr>
        <w:tabs>
          <w:tab w:val="left" w:pos="819"/>
          <w:tab w:val="left" w:pos="820"/>
        </w:tabs>
        <w:spacing w:line="288" w:lineRule="auto"/>
        <w:ind w:right="261"/>
        <w:rPr>
          <w:b/>
          <w:sz w:val="24"/>
        </w:rPr>
      </w:pPr>
      <w:hyperlink r:id="rId8">
        <w:r>
          <w:rPr>
            <w:b/>
            <w:color w:val="1154CC"/>
            <w:sz w:val="24"/>
            <w:u w:val="single" w:color="1154CC"/>
          </w:rPr>
          <w:t>https://a836-pts-access.nyc.gov/care/search/CommonSearch.as</w:t>
        </w:r>
        <w:r>
          <w:rPr>
            <w:b/>
            <w:color w:val="1154CC"/>
            <w:sz w:val="24"/>
            <w:u w:val="single" w:color="1154CC"/>
          </w:rPr>
          <w:t>px?mode=</w:t>
        </w:r>
      </w:hyperlink>
      <w:hyperlink r:id="rId9">
        <w:r>
          <w:rPr>
            <w:b/>
            <w:color w:val="1154CC"/>
            <w:sz w:val="24"/>
            <w:u w:val="single" w:color="1154CC"/>
          </w:rPr>
          <w:t xml:space="preserve"> ADDRESS</w:t>
        </w:r>
      </w:hyperlink>
    </w:p>
    <w:p w14:paraId="00E9049A" w14:textId="77777777" w:rsidR="0010779C" w:rsidRDefault="007940C7">
      <w:pPr>
        <w:pStyle w:val="BodyText"/>
        <w:rPr>
          <w:b/>
          <w:sz w:val="9"/>
        </w:rPr>
      </w:pPr>
      <w:r>
        <w:rPr>
          <w:noProof/>
        </w:rPr>
        <mc:AlternateContent>
          <mc:Choice Requires="wps">
            <w:drawing>
              <wp:anchor distT="0" distB="0" distL="0" distR="0" simplePos="0" relativeHeight="251657728" behindDoc="1" locked="0" layoutInCell="1" allowOverlap="1" wp14:anchorId="066228D8" wp14:editId="7EC58FFA">
                <wp:simplePos x="0" y="0"/>
                <wp:positionH relativeFrom="page">
                  <wp:posOffset>952500</wp:posOffset>
                </wp:positionH>
                <wp:positionV relativeFrom="paragraph">
                  <wp:posOffset>95885</wp:posOffset>
                </wp:positionV>
                <wp:extent cx="58674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209A3" id="Freeform 2" o:spid="_x0000_s1026" style="position:absolute;margin-left:75pt;margin-top:7.55pt;width:462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" path="m,l9240,e" filled="f" strokecolor="#878787">
                <v:path arrowok="t" o:connecttype="custom" o:connectlocs="0,0;5867400,0" o:connectangles="0,0"/>
                <w10:wrap type="topAndBottom" anchorx="page"/>
              </v:shape>
            </w:pict>
          </mc:Fallback>
        </mc:AlternateContent>
      </w:r>
    </w:p>
    <w:sectPr w:rsidR="0010779C">
      <w:type w:val="continuous"/>
      <w:pgSz w:w="12240" w:h="15840"/>
      <w:pgMar w:top="6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82EC1"/>
    <w:multiLevelType w:val="hybridMultilevel"/>
    <w:tmpl w:val="DD56B056"/>
    <w:lvl w:ilvl="0" w:tplc="782CA04A">
      <w:start w:val="1"/>
      <w:numFmt w:val="decimal"/>
      <w:lvlText w:val="%1."/>
      <w:lvlJc w:val="left"/>
      <w:pPr>
        <w:ind w:left="820" w:hanging="360"/>
        <w:jc w:val="left"/>
      </w:pPr>
      <w:rPr>
        <w:rFonts w:ascii="Arial" w:eastAsia="Arial" w:hAnsi="Arial" w:cs="Arial" w:hint="default"/>
        <w:spacing w:val="-1"/>
        <w:w w:val="100"/>
        <w:sz w:val="20"/>
        <w:szCs w:val="20"/>
      </w:rPr>
    </w:lvl>
    <w:lvl w:ilvl="1" w:tplc="C0227DDC">
      <w:numFmt w:val="bullet"/>
      <w:lvlText w:val="•"/>
      <w:lvlJc w:val="left"/>
      <w:pPr>
        <w:ind w:left="1694" w:hanging="360"/>
      </w:pPr>
      <w:rPr>
        <w:rFonts w:hint="default"/>
      </w:rPr>
    </w:lvl>
    <w:lvl w:ilvl="2" w:tplc="D758FBA2">
      <w:numFmt w:val="bullet"/>
      <w:lvlText w:val="•"/>
      <w:lvlJc w:val="left"/>
      <w:pPr>
        <w:ind w:left="2568" w:hanging="360"/>
      </w:pPr>
      <w:rPr>
        <w:rFonts w:hint="default"/>
      </w:rPr>
    </w:lvl>
    <w:lvl w:ilvl="3" w:tplc="F79CBAF8">
      <w:numFmt w:val="bullet"/>
      <w:lvlText w:val="•"/>
      <w:lvlJc w:val="left"/>
      <w:pPr>
        <w:ind w:left="3442" w:hanging="360"/>
      </w:pPr>
      <w:rPr>
        <w:rFonts w:hint="default"/>
      </w:rPr>
    </w:lvl>
    <w:lvl w:ilvl="4" w:tplc="753A9928">
      <w:numFmt w:val="bullet"/>
      <w:lvlText w:val="•"/>
      <w:lvlJc w:val="left"/>
      <w:pPr>
        <w:ind w:left="4316" w:hanging="360"/>
      </w:pPr>
      <w:rPr>
        <w:rFonts w:hint="default"/>
      </w:rPr>
    </w:lvl>
    <w:lvl w:ilvl="5" w:tplc="1F5C5AFA">
      <w:numFmt w:val="bullet"/>
      <w:lvlText w:val="•"/>
      <w:lvlJc w:val="left"/>
      <w:pPr>
        <w:ind w:left="5190" w:hanging="360"/>
      </w:pPr>
      <w:rPr>
        <w:rFonts w:hint="default"/>
      </w:rPr>
    </w:lvl>
    <w:lvl w:ilvl="6" w:tplc="82AEC212">
      <w:numFmt w:val="bullet"/>
      <w:lvlText w:val="•"/>
      <w:lvlJc w:val="left"/>
      <w:pPr>
        <w:ind w:left="6064" w:hanging="360"/>
      </w:pPr>
      <w:rPr>
        <w:rFonts w:hint="default"/>
      </w:rPr>
    </w:lvl>
    <w:lvl w:ilvl="7" w:tplc="A1944C64">
      <w:numFmt w:val="bullet"/>
      <w:lvlText w:val="•"/>
      <w:lvlJc w:val="left"/>
      <w:pPr>
        <w:ind w:left="6938" w:hanging="360"/>
      </w:pPr>
      <w:rPr>
        <w:rFonts w:hint="default"/>
      </w:rPr>
    </w:lvl>
    <w:lvl w:ilvl="8" w:tplc="0DC8F644">
      <w:numFmt w:val="bullet"/>
      <w:lvlText w:val="•"/>
      <w:lvlJc w:val="left"/>
      <w:pPr>
        <w:ind w:left="7812" w:hanging="360"/>
      </w:pPr>
      <w:rPr>
        <w:rFonts w:hint="default"/>
      </w:rPr>
    </w:lvl>
  </w:abstractNum>
  <w:abstractNum w:abstractNumId="1" w15:restartNumberingAfterBreak="0">
    <w:nsid w:val="74C03B91"/>
    <w:multiLevelType w:val="hybridMultilevel"/>
    <w:tmpl w:val="EFFAE7AC"/>
    <w:lvl w:ilvl="0" w:tplc="378E89B0">
      <w:numFmt w:val="bullet"/>
      <w:lvlText w:val="-"/>
      <w:lvlJc w:val="left"/>
      <w:pPr>
        <w:ind w:left="820" w:hanging="360"/>
      </w:pPr>
      <w:rPr>
        <w:rFonts w:ascii="Arial" w:eastAsia="Arial" w:hAnsi="Arial" w:cs="Arial" w:hint="default"/>
        <w:b/>
        <w:bCs/>
        <w:w w:val="100"/>
        <w:sz w:val="24"/>
        <w:szCs w:val="24"/>
      </w:rPr>
    </w:lvl>
    <w:lvl w:ilvl="1" w:tplc="C9B49CA2">
      <w:numFmt w:val="bullet"/>
      <w:lvlText w:val="•"/>
      <w:lvlJc w:val="left"/>
      <w:pPr>
        <w:ind w:left="1694" w:hanging="360"/>
      </w:pPr>
      <w:rPr>
        <w:rFonts w:hint="default"/>
      </w:rPr>
    </w:lvl>
    <w:lvl w:ilvl="2" w:tplc="82D22794">
      <w:numFmt w:val="bullet"/>
      <w:lvlText w:val="•"/>
      <w:lvlJc w:val="left"/>
      <w:pPr>
        <w:ind w:left="2568" w:hanging="360"/>
      </w:pPr>
      <w:rPr>
        <w:rFonts w:hint="default"/>
      </w:rPr>
    </w:lvl>
    <w:lvl w:ilvl="3" w:tplc="B0CADE86">
      <w:numFmt w:val="bullet"/>
      <w:lvlText w:val="•"/>
      <w:lvlJc w:val="left"/>
      <w:pPr>
        <w:ind w:left="3442" w:hanging="360"/>
      </w:pPr>
      <w:rPr>
        <w:rFonts w:hint="default"/>
      </w:rPr>
    </w:lvl>
    <w:lvl w:ilvl="4" w:tplc="34286A6C">
      <w:numFmt w:val="bullet"/>
      <w:lvlText w:val="•"/>
      <w:lvlJc w:val="left"/>
      <w:pPr>
        <w:ind w:left="4316" w:hanging="360"/>
      </w:pPr>
      <w:rPr>
        <w:rFonts w:hint="default"/>
      </w:rPr>
    </w:lvl>
    <w:lvl w:ilvl="5" w:tplc="1A4C5A12">
      <w:numFmt w:val="bullet"/>
      <w:lvlText w:val="•"/>
      <w:lvlJc w:val="left"/>
      <w:pPr>
        <w:ind w:left="5190" w:hanging="360"/>
      </w:pPr>
      <w:rPr>
        <w:rFonts w:hint="default"/>
      </w:rPr>
    </w:lvl>
    <w:lvl w:ilvl="6" w:tplc="D898D424">
      <w:numFmt w:val="bullet"/>
      <w:lvlText w:val="•"/>
      <w:lvlJc w:val="left"/>
      <w:pPr>
        <w:ind w:left="6064" w:hanging="360"/>
      </w:pPr>
      <w:rPr>
        <w:rFonts w:hint="default"/>
      </w:rPr>
    </w:lvl>
    <w:lvl w:ilvl="7" w:tplc="22824526">
      <w:numFmt w:val="bullet"/>
      <w:lvlText w:val="•"/>
      <w:lvlJc w:val="left"/>
      <w:pPr>
        <w:ind w:left="6938" w:hanging="360"/>
      </w:pPr>
      <w:rPr>
        <w:rFonts w:hint="default"/>
      </w:rPr>
    </w:lvl>
    <w:lvl w:ilvl="8" w:tplc="124A0322">
      <w:numFmt w:val="bullet"/>
      <w:lvlText w:val="•"/>
      <w:lvlJc w:val="left"/>
      <w:pPr>
        <w:ind w:left="7812"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9C"/>
    <w:rsid w:val="0010779C"/>
    <w:rsid w:val="006A1B7F"/>
    <w:rsid w:val="0079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20AF"/>
  <w15:docId w15:val="{64DFD861-354C-DE4C-8900-26440E9B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836-pts-access.nyc.gov/care/search/CommonSearch.aspx?mode=ADDRESS" TargetMode="External"/><Relationship Id="rId3" Type="http://schemas.openxmlformats.org/officeDocument/2006/relationships/settings" Target="settings.xml"/><Relationship Id="rId7" Type="http://schemas.openxmlformats.org/officeDocument/2006/relationships/hyperlink" Target="https://data.cityofnewyork.us/Public-Safety/NYPD-Complaint-Data-Historic/qgea-i56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Public-Safety/NYPD-Complaint-Data-Historic/qgea-i56i/data" TargetMode="External"/><Relationship Id="rId11" Type="http://schemas.openxmlformats.org/officeDocument/2006/relationships/theme" Target="theme/theme1.xml"/><Relationship Id="rId5" Type="http://schemas.openxmlformats.org/officeDocument/2006/relationships/hyperlink" Target="https://www.kaggle.com/fivethirtyeight/uber-pickups-in-new-york-c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836-pts-access.nyc.gov/care/search/CommonSearch.aspx?mode=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508</Words>
  <Characters>2626</Characters>
  <Application>Microsoft Office Word</Application>
  <DocSecurity>0</DocSecurity>
  <Lines>46</Lines>
  <Paragraphs>21</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SANTANA PALACIOS</cp:lastModifiedBy>
  <cp:revision>3</cp:revision>
  <dcterms:created xsi:type="dcterms:W3CDTF">2020-06-09T17:08:00Z</dcterms:created>
  <dcterms:modified xsi:type="dcterms:W3CDTF">2020-06-09T17:08:00Z</dcterms:modified>
</cp:coreProperties>
</file>