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DA850" w14:textId="77777777" w:rsidR="00296326" w:rsidRPr="00296326" w:rsidRDefault="00544B41">
      <w:pPr>
        <w:pStyle w:val="BodyText"/>
        <w:spacing w:before="47" w:line="285" w:lineRule="auto"/>
        <w:ind w:right="5481"/>
        <w:rPr>
          <w:b/>
          <w:bCs/>
        </w:rPr>
      </w:pPr>
      <w:r w:rsidRPr="00296326">
        <w:rPr>
          <w:b/>
          <w:bCs/>
        </w:rPr>
        <w:t xml:space="preserve">Research Proposal </w:t>
      </w:r>
    </w:p>
    <w:p w14:paraId="48CF6005" w14:textId="77777777" w:rsidR="004105E0" w:rsidRDefault="004105E0">
      <w:pPr>
        <w:pStyle w:val="BodyText"/>
        <w:spacing w:before="11"/>
        <w:ind w:left="0"/>
        <w:rPr>
          <w:sz w:val="25"/>
        </w:rPr>
      </w:pPr>
    </w:p>
    <w:p w14:paraId="56A3850B" w14:textId="77777777" w:rsidR="004105E0" w:rsidRDefault="00544B41">
      <w:pPr>
        <w:pStyle w:val="Heading1"/>
      </w:pPr>
      <w:r>
        <w:t>Research Question:</w:t>
      </w:r>
    </w:p>
    <w:p w14:paraId="5A33E00B" w14:textId="74996362" w:rsidR="004105E0" w:rsidRDefault="00544B41">
      <w:pPr>
        <w:pStyle w:val="BodyText"/>
        <w:spacing w:before="47" w:line="285" w:lineRule="auto"/>
        <w:ind w:right="100" w:firstLine="720"/>
      </w:pPr>
      <w:r>
        <w:t xml:space="preserve">For </w:t>
      </w:r>
      <w:r w:rsidR="00296326">
        <w:t>our project</w:t>
      </w:r>
      <w:r>
        <w:t xml:space="preserve">, </w:t>
      </w:r>
      <w:r w:rsidR="00296326">
        <w:t>we</w:t>
      </w:r>
      <w:r>
        <w:t xml:space="preserve"> want to explore the connection between COVID-19 cases and deaths, population vulnerability, and county-level disaster planning. </w:t>
      </w:r>
      <w:r w:rsidR="00296326">
        <w:t>Our</w:t>
      </w:r>
      <w:r>
        <w:t xml:space="preserve"> research question is Do U.S. counties that have emergency response plans that include provisions for pandemics have lower death rates?</w:t>
      </w:r>
    </w:p>
    <w:p w14:paraId="1326F92A" w14:textId="77777777" w:rsidR="004105E0" w:rsidRDefault="004105E0">
      <w:pPr>
        <w:pStyle w:val="BodyText"/>
        <w:spacing w:before="8"/>
        <w:ind w:left="0"/>
        <w:rPr>
          <w:sz w:val="25"/>
        </w:rPr>
      </w:pPr>
    </w:p>
    <w:p w14:paraId="59317AB3" w14:textId="77777777" w:rsidR="004105E0" w:rsidRDefault="00544B41">
      <w:pPr>
        <w:pStyle w:val="Heading1"/>
      </w:pPr>
      <w:r>
        <w:t>Methods:</w:t>
      </w:r>
    </w:p>
    <w:p w14:paraId="5A3D18F1" w14:textId="0554F7E7" w:rsidR="004105E0" w:rsidRDefault="00296326">
      <w:pPr>
        <w:pStyle w:val="BodyText"/>
        <w:spacing w:before="47" w:line="285" w:lineRule="auto"/>
        <w:ind w:right="100" w:firstLine="781"/>
      </w:pPr>
      <w:r>
        <w:t>We</w:t>
      </w:r>
      <w:r w:rsidR="00544B41">
        <w:t xml:space="preserve"> will use Carto to create a map that shows which US counties have pandemic response provisions in their disaster plans, how robust those plans are, the number of deaths and cases per county, and how vulnerable the county’s population is. </w:t>
      </w:r>
      <w:r>
        <w:t>We</w:t>
      </w:r>
      <w:r w:rsidR="00544B41">
        <w:t xml:space="preserve"> will use the NIH article “State Plans for Containment of Pandemic Influenza” as a guide for </w:t>
      </w:r>
      <w:r w:rsidR="00134599">
        <w:t>our</w:t>
      </w:r>
      <w:r w:rsidR="00544B41">
        <w:t xml:space="preserve"> own analysis of each state’s pandemic influenza plan which </w:t>
      </w:r>
      <w:r>
        <w:t>we</w:t>
      </w:r>
      <w:r w:rsidR="00544B41">
        <w:t xml:space="preserve"> will conduct using NLTK, a natural language processing package in Python. </w:t>
      </w:r>
      <w:r>
        <w:t>We</w:t>
      </w:r>
      <w:r w:rsidR="00544B41">
        <w:t xml:space="preserve"> will also create a vulnerability index based on the specific age group and health characteristics of the county’s population. The age group characteristics </w:t>
      </w:r>
      <w:r>
        <w:t>we</w:t>
      </w:r>
      <w:r w:rsidR="00544B41">
        <w:t xml:space="preserve"> will use is the percent of the county population aged 60 and over. The health characteristics </w:t>
      </w:r>
      <w:r w:rsidR="00134599">
        <w:t>we</w:t>
      </w:r>
      <w:r w:rsidR="00544B41">
        <w:t xml:space="preserve"> will use, which are based on the “People Who Need to Take Extra Precautions” page of the CDC website, are the prevalence of diabetes, asthma, obesity and HIV by county.</w:t>
      </w:r>
    </w:p>
    <w:p w14:paraId="1D3C8122" w14:textId="77777777" w:rsidR="004105E0" w:rsidRDefault="004105E0">
      <w:pPr>
        <w:pStyle w:val="BodyText"/>
        <w:spacing w:before="3"/>
        <w:ind w:left="0"/>
        <w:rPr>
          <w:sz w:val="27"/>
        </w:rPr>
      </w:pPr>
    </w:p>
    <w:p w14:paraId="74135838" w14:textId="6FFEFAD9" w:rsidR="004105E0" w:rsidRPr="00296326" w:rsidRDefault="00544B41" w:rsidP="00296326">
      <w:pPr>
        <w:pStyle w:val="Heading1"/>
      </w:pPr>
      <w:r>
        <w:t>Sources:</w:t>
      </w:r>
    </w:p>
    <w:p w14:paraId="252C4DDD" w14:textId="77777777" w:rsidR="004105E0" w:rsidRDefault="00544B41">
      <w:pPr>
        <w:pStyle w:val="BodyText"/>
        <w:spacing w:line="285" w:lineRule="auto"/>
      </w:pPr>
      <w:r>
        <w:t xml:space="preserve">Reference article #1: </w:t>
      </w:r>
      <w:hyperlink r:id="rId4">
        <w:r>
          <w:rPr>
            <w:color w:val="1154CC"/>
            <w:u w:val="single" w:color="1154CC"/>
          </w:rPr>
          <w:t>https://reader.elsevier.com/reader/sd/pii/S1201971220301363?token=703E044404E365D16112</w:t>
        </w:r>
      </w:hyperlink>
      <w:r>
        <w:rPr>
          <w:color w:val="1154CC"/>
        </w:rPr>
        <w:t xml:space="preserve"> </w:t>
      </w:r>
      <w:hyperlink r:id="rId5">
        <w:r>
          <w:rPr>
            <w:color w:val="1154CC"/>
            <w:u w:val="single" w:color="1154CC"/>
          </w:rPr>
          <w:t>304208ACDB6F14A1C2D726186B66DBC7F8B21B4A37D568890834FA4E9FB527414021427</w:t>
        </w:r>
      </w:hyperlink>
      <w:r>
        <w:rPr>
          <w:color w:val="1154CC"/>
        </w:rPr>
        <w:t xml:space="preserve"> </w:t>
      </w:r>
      <w:hyperlink r:id="rId6">
        <w:r>
          <w:rPr>
            <w:color w:val="1154CC"/>
            <w:u w:val="single" w:color="1154CC"/>
          </w:rPr>
          <w:t>ABC77</w:t>
        </w:r>
      </w:hyperlink>
    </w:p>
    <w:p w14:paraId="2FB3D1F5" w14:textId="77777777" w:rsidR="004105E0" w:rsidRDefault="00544B41">
      <w:pPr>
        <w:pStyle w:val="BodyText"/>
        <w:spacing w:line="249" w:lineRule="exact"/>
      </w:pPr>
      <w:r>
        <w:t>(CDC) Reference article #2:</w:t>
      </w:r>
    </w:p>
    <w:p w14:paraId="208A6019" w14:textId="77777777" w:rsidR="004105E0" w:rsidRDefault="00134599">
      <w:pPr>
        <w:pStyle w:val="BodyText"/>
        <w:spacing w:before="47"/>
      </w:pPr>
      <w:hyperlink r:id="rId7">
        <w:r w:rsidR="00544B41">
          <w:rPr>
            <w:color w:val="1154CC"/>
            <w:u w:val="single" w:color="1154CC"/>
          </w:rPr>
          <w:t>https://www.cdc.gov/coronavirus/2019-ncov/need-extra-precautions/people-at-higher-risk.html</w:t>
        </w:r>
      </w:hyperlink>
    </w:p>
    <w:p w14:paraId="3A6F9CE0" w14:textId="77777777" w:rsidR="004105E0" w:rsidRDefault="00544B41" w:rsidP="00296326">
      <w:pPr>
        <w:pStyle w:val="BodyText"/>
        <w:spacing w:line="249" w:lineRule="exact"/>
      </w:pPr>
      <w:r>
        <w:t>U.S. % Over 65 by county:</w:t>
      </w:r>
      <w:hyperlink r:id="rId8">
        <w:r w:rsidRPr="00296326">
          <w:t xml:space="preserve"> https://data.census.gov/cedsci/table?g=0100000US.050000&amp;t=Age%20and%20Sex&amp;tid=ACSS</w:t>
        </w:r>
      </w:hyperlink>
      <w:hyperlink r:id="rId9">
        <w:r w:rsidRPr="00296326">
          <w:t xml:space="preserve"> T5Y2018.S0102&amp;y=2018&amp;hidePreview=false&amp;vintage=2018&amp;layer=VT_2018_050_00_PY_D1&amp;</w:t>
        </w:r>
      </w:hyperlink>
      <w:hyperlink r:id="rId10">
        <w:r w:rsidRPr="00296326">
          <w:t xml:space="preserve"> </w:t>
        </w:r>
        <w:proofErr w:type="spellStart"/>
        <w:r w:rsidRPr="00296326">
          <w:t>cid</w:t>
        </w:r>
        <w:proofErr w:type="spellEnd"/>
        <w:r w:rsidRPr="00296326">
          <w:t>=S0101_C01_001E</w:t>
        </w:r>
      </w:hyperlink>
    </w:p>
    <w:p w14:paraId="66E21052" w14:textId="77777777" w:rsidR="004105E0" w:rsidRDefault="00544B41">
      <w:pPr>
        <w:pStyle w:val="BodyText"/>
        <w:spacing w:line="285" w:lineRule="auto"/>
        <w:ind w:right="121"/>
      </w:pPr>
      <w:r>
        <w:t>U.S. HIV prevalence by county:</w:t>
      </w:r>
      <w:hyperlink r:id="rId11">
        <w:r>
          <w:rPr>
            <w:color w:val="1154CC"/>
            <w:u w:val="single" w:color="1154CC"/>
          </w:rPr>
          <w:t xml:space="preserve"> https://www.countyhealthrankings.org/app/alabama/2020/measure/outcomes/61/data?sort=sc-0</w:t>
        </w:r>
      </w:hyperlink>
      <w:r>
        <w:t xml:space="preserve"> US Diabetes prevalence by county:</w:t>
      </w:r>
      <w:hyperlink r:id="rId12">
        <w:r>
          <w:rPr>
            <w:color w:val="1154CC"/>
            <w:u w:val="single" w:color="1154CC"/>
          </w:rPr>
          <w:t xml:space="preserve"> https://www.countyhealthrankings.org/app/alabama/2020/measure/outcomes/60/data</w:t>
        </w:r>
      </w:hyperlink>
    </w:p>
    <w:p w14:paraId="0998F68E" w14:textId="77777777" w:rsidR="004105E0" w:rsidRDefault="00544B41">
      <w:pPr>
        <w:pStyle w:val="BodyText"/>
        <w:spacing w:line="285" w:lineRule="auto"/>
        <w:ind w:right="980"/>
      </w:pPr>
      <w:r>
        <w:t xml:space="preserve">US Asthma prevalence by county: </w:t>
      </w:r>
      <w:hyperlink r:id="rId13">
        <w:r>
          <w:rPr>
            <w:color w:val="1154CC"/>
            <w:u w:val="single" w:color="1154CC"/>
          </w:rPr>
          <w:t>https://healthdata.gov/dataset/asthma-prevalence</w:t>
        </w:r>
      </w:hyperlink>
      <w:r>
        <w:rPr>
          <w:color w:val="1154CC"/>
        </w:rPr>
        <w:t xml:space="preserve"> </w:t>
      </w:r>
      <w:r>
        <w:t xml:space="preserve">US Obesity prevalence by county: </w:t>
      </w:r>
      <w:hyperlink r:id="rId14">
        <w:r>
          <w:rPr>
            <w:color w:val="1154CC"/>
            <w:u w:val="single" w:color="1154CC"/>
          </w:rPr>
          <w:t>https://www.countyhealthrankings.org/app/alabama/2020/measure/factors/11/data</w:t>
        </w:r>
      </w:hyperlink>
    </w:p>
    <w:p w14:paraId="5ED2FDA7" w14:textId="77777777" w:rsidR="004105E0" w:rsidRDefault="00544B41">
      <w:pPr>
        <w:pStyle w:val="BodyText"/>
        <w:spacing w:before="93"/>
      </w:pPr>
      <w:r>
        <w:t xml:space="preserve">State Pandemic Influenza Plans: </w:t>
      </w:r>
      <w:hyperlink r:id="rId15">
        <w:r>
          <w:rPr>
            <w:color w:val="1154CC"/>
            <w:u w:val="single" w:color="1154CC"/>
          </w:rPr>
          <w:t>https://www.ncbi.nlm.nih.gov/pmc/articles/PMC3294751/</w:t>
        </w:r>
      </w:hyperlink>
    </w:p>
    <w:sectPr w:rsidR="004105E0">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E0"/>
    <w:rsid w:val="00134599"/>
    <w:rsid w:val="00296326"/>
    <w:rsid w:val="004105E0"/>
    <w:rsid w:val="0054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1F9E0"/>
  <w15:docId w15:val="{64DFD861-354C-DE4C-8900-26440E9B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census.gov/cedsci/table?g=0100000US.050000&amp;t=Age%20and%20Sex&amp;tid=ACSST5Y2018.S0102&amp;y=2018&amp;hidePreview=false&amp;vintage=2018&amp;layer=VT_2018_050_00_PY_D1&amp;cid=S0101_C01_001E" TargetMode="External"/><Relationship Id="rId13" Type="http://schemas.openxmlformats.org/officeDocument/2006/relationships/hyperlink" Target="https://healthdata.gov/dataset/asthma-prevalence" TargetMode="External"/><Relationship Id="rId3" Type="http://schemas.openxmlformats.org/officeDocument/2006/relationships/webSettings" Target="webSettings.xml"/><Relationship Id="rId7" Type="http://schemas.openxmlformats.org/officeDocument/2006/relationships/hyperlink" Target="https://www.cdc.gov/coronavirus/2019-ncov/need-extra-precautions/people-at-higher-risk.html" TargetMode="External"/><Relationship Id="rId12" Type="http://schemas.openxmlformats.org/officeDocument/2006/relationships/hyperlink" Target="https://www.countyhealthrankings.org/app/alabama/2020/measure/outcomes/60/dat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ader.elsevier.com/reader/sd/pii/S1201971220301363?token=703E044404E365D16112304208ACDB6F14A1C2D726186B66DBC7F8B21B4A37D568890834FA4E9FB527414021427ABC77" TargetMode="External"/><Relationship Id="rId11" Type="http://schemas.openxmlformats.org/officeDocument/2006/relationships/hyperlink" Target="https://www.countyhealthrankings.org/app/alabama/2020/measure/outcomes/61/data?sort=sc-0" TargetMode="External"/><Relationship Id="rId5" Type="http://schemas.openxmlformats.org/officeDocument/2006/relationships/hyperlink" Target="https://reader.elsevier.com/reader/sd/pii/S1201971220301363?token=703E044404E365D16112304208ACDB6F14A1C2D726186B66DBC7F8B21B4A37D568890834FA4E9FB527414021427ABC77" TargetMode="External"/><Relationship Id="rId15" Type="http://schemas.openxmlformats.org/officeDocument/2006/relationships/hyperlink" Target="https://www.ncbi.nlm.nih.gov/pmc/articles/PMC3294751/" TargetMode="External"/><Relationship Id="rId10" Type="http://schemas.openxmlformats.org/officeDocument/2006/relationships/hyperlink" Target="https://data.census.gov/cedsci/table?g=0100000US.050000&amp;t=Age%20and%20Sex&amp;tid=ACSST5Y2018.S0102&amp;y=2018&amp;hidePreview=false&amp;vintage=2018&amp;layer=VT_2018_050_00_PY_D1&amp;cid=S0101_C01_001E" TargetMode="External"/><Relationship Id="rId4" Type="http://schemas.openxmlformats.org/officeDocument/2006/relationships/hyperlink" Target="https://reader.elsevier.com/reader/sd/pii/S1201971220301363?token=703E044404E365D16112304208ACDB6F14A1C2D726186B66DBC7F8B21B4A37D568890834FA4E9FB527414021427ABC77" TargetMode="External"/><Relationship Id="rId9" Type="http://schemas.openxmlformats.org/officeDocument/2006/relationships/hyperlink" Target="https://data.census.gov/cedsci/table?g=0100000US.050000&amp;t=Age%20and%20Sex&amp;tid=ACSST5Y2018.S0102&amp;y=2018&amp;hidePreview=false&amp;vintage=2018&amp;layer=VT_2018_050_00_PY_D1&amp;cid=S0101_C01_001E" TargetMode="External"/><Relationship Id="rId14" Type="http://schemas.openxmlformats.org/officeDocument/2006/relationships/hyperlink" Target="https://www.countyhealthrankings.org/app/alabama/2020/measure/factors/11/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644</Words>
  <Characters>3329</Characters>
  <Application>Microsoft Office Word</Application>
  <DocSecurity>0</DocSecurity>
  <Lines>59</Lines>
  <Paragraphs>27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SANTANA PALACIOS</cp:lastModifiedBy>
  <cp:revision>3</cp:revision>
  <dcterms:created xsi:type="dcterms:W3CDTF">2020-06-09T17:11:00Z</dcterms:created>
  <dcterms:modified xsi:type="dcterms:W3CDTF">2020-06-09T17:31:00Z</dcterms:modified>
</cp:coreProperties>
</file>