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499B1" w14:textId="72552289" w:rsidR="00A07C7A" w:rsidRPr="00C877FD" w:rsidRDefault="00807ED9" w:rsidP="00807ED9">
      <w:pPr>
        <w:jc w:val="center"/>
      </w:pPr>
      <w:r w:rsidRPr="00807ED9">
        <w:rPr>
          <w:noProof/>
        </w:rPr>
        <w:drawing>
          <wp:inline distT="0" distB="0" distL="0" distR="0" wp14:anchorId="471AE0C6" wp14:editId="6D2DE145">
            <wp:extent cx="299085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990850"/>
                    </a:xfrm>
                    <a:prstGeom prst="rect">
                      <a:avLst/>
                    </a:prstGeom>
                  </pic:spPr>
                </pic:pic>
              </a:graphicData>
            </a:graphic>
          </wp:inline>
        </w:drawing>
      </w:r>
    </w:p>
    <w:p w14:paraId="21B88514" w14:textId="77777777" w:rsidR="00C00559" w:rsidRDefault="00C00559" w:rsidP="00C00559">
      <w:pPr>
        <w:jc w:val="center"/>
        <w:rPr>
          <w:b/>
          <w:sz w:val="32"/>
        </w:rPr>
      </w:pPr>
    </w:p>
    <w:p w14:paraId="4A16B526" w14:textId="77777777" w:rsidR="000B057B" w:rsidRDefault="000B057B" w:rsidP="00C00559">
      <w:pPr>
        <w:jc w:val="center"/>
        <w:rPr>
          <w:b/>
          <w:sz w:val="56"/>
          <w:szCs w:val="56"/>
        </w:rPr>
      </w:pPr>
    </w:p>
    <w:p w14:paraId="1DA004E9" w14:textId="77777777" w:rsidR="000B057B" w:rsidRDefault="000B057B" w:rsidP="00C00559">
      <w:pPr>
        <w:jc w:val="center"/>
        <w:rPr>
          <w:b/>
          <w:sz w:val="56"/>
          <w:szCs w:val="56"/>
        </w:rPr>
      </w:pPr>
    </w:p>
    <w:p w14:paraId="6E2F8385" w14:textId="77777777" w:rsidR="000B057B" w:rsidRDefault="000B057B" w:rsidP="00C00559">
      <w:pPr>
        <w:jc w:val="center"/>
        <w:rPr>
          <w:b/>
          <w:sz w:val="56"/>
          <w:szCs w:val="56"/>
        </w:rPr>
      </w:pPr>
    </w:p>
    <w:p w14:paraId="22B9033A" w14:textId="1EE910A0" w:rsidR="000B057B" w:rsidRPr="000B057B" w:rsidRDefault="00676FC8" w:rsidP="00C00559">
      <w:pPr>
        <w:jc w:val="center"/>
        <w:rPr>
          <w:b/>
          <w:sz w:val="56"/>
          <w:szCs w:val="56"/>
        </w:rPr>
      </w:pPr>
      <w:r w:rsidRPr="000B057B">
        <w:rPr>
          <w:b/>
          <w:sz w:val="56"/>
          <w:szCs w:val="56"/>
        </w:rPr>
        <w:t>Data Protection</w:t>
      </w:r>
      <w:r w:rsidR="005F73AB" w:rsidRPr="000B057B">
        <w:rPr>
          <w:b/>
          <w:sz w:val="56"/>
          <w:szCs w:val="56"/>
        </w:rPr>
        <w:t>, Security and Retention</w:t>
      </w:r>
      <w:r w:rsidRPr="000B057B">
        <w:rPr>
          <w:b/>
          <w:sz w:val="56"/>
          <w:szCs w:val="56"/>
        </w:rPr>
        <w:t xml:space="preserve"> Policy</w:t>
      </w:r>
    </w:p>
    <w:p w14:paraId="0F98176F" w14:textId="69734637" w:rsidR="00E3535F" w:rsidRDefault="00E3535F">
      <w:pPr>
        <w:widowControl/>
        <w:overflowPunct/>
        <w:autoSpaceDE/>
        <w:autoSpaceDN/>
        <w:adjustRightInd/>
        <w:jc w:val="left"/>
        <w:textAlignment w:val="auto"/>
        <w:rPr>
          <w:b/>
          <w:sz w:val="32"/>
        </w:rPr>
      </w:pPr>
      <w:r>
        <w:rPr>
          <w:noProof/>
        </w:rPr>
        <mc:AlternateContent>
          <mc:Choice Requires="wps">
            <w:drawing>
              <wp:anchor distT="45720" distB="45720" distL="114300" distR="114300" simplePos="0" relativeHeight="251704320" behindDoc="0" locked="0" layoutInCell="1" allowOverlap="1" wp14:anchorId="06599602" wp14:editId="35DC7F07">
                <wp:simplePos x="0" y="0"/>
                <wp:positionH relativeFrom="margin">
                  <wp:posOffset>0</wp:posOffset>
                </wp:positionH>
                <wp:positionV relativeFrom="paragraph">
                  <wp:posOffset>283210</wp:posOffset>
                </wp:positionV>
                <wp:extent cx="6819900" cy="1404620"/>
                <wp:effectExtent l="0" t="0" r="19050" b="1079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64FDD078" w14:textId="5EEEBAB5" w:rsidR="00E3535F" w:rsidRPr="007E65AF" w:rsidRDefault="00E3535F" w:rsidP="00E3535F">
                            <w:pPr>
                              <w:pStyle w:val="Style2n"/>
                              <w:ind w:left="0"/>
                              <w:rPr>
                                <w:sz w:val="20"/>
                              </w:rPr>
                            </w:pPr>
                            <w:r w:rsidRPr="007E65AF">
                              <w:rPr>
                                <w:sz w:val="20"/>
                              </w:rPr>
                              <w:t>Decisions for Trustees:</w:t>
                            </w:r>
                          </w:p>
                          <w:p w14:paraId="077DACCA" w14:textId="2A68FDAA" w:rsidR="00E3535F" w:rsidRPr="007E65AF" w:rsidRDefault="00E3535F" w:rsidP="00E3535F">
                            <w:pPr>
                              <w:pStyle w:val="Style2n"/>
                              <w:numPr>
                                <w:ilvl w:val="0"/>
                                <w:numId w:val="6"/>
                              </w:numPr>
                              <w:rPr>
                                <w:sz w:val="20"/>
                              </w:rPr>
                            </w:pPr>
                            <w:r w:rsidRPr="007E65AF">
                              <w:rPr>
                                <w:sz w:val="20"/>
                              </w:rPr>
                              <w:t>Appoint a Data Protection Officer or Compliance Officer to oversee the implementation and monitoring this policy. They would also take on some responsibilities this policy delegates to Office Manager.</w:t>
                            </w:r>
                          </w:p>
                          <w:p w14:paraId="18D83C13" w14:textId="49D10581" w:rsidR="00E3535F" w:rsidRPr="007E65AF" w:rsidRDefault="00E3535F" w:rsidP="00E3535F">
                            <w:pPr>
                              <w:pStyle w:val="Style2n"/>
                              <w:numPr>
                                <w:ilvl w:val="1"/>
                                <w:numId w:val="6"/>
                              </w:numPr>
                              <w:rPr>
                                <w:sz w:val="20"/>
                              </w:rPr>
                            </w:pPr>
                            <w:r w:rsidRPr="007E65AF">
                              <w:rPr>
                                <w:sz w:val="20"/>
                              </w:rPr>
                              <w:t>This will probably include writing handbooks and providing or organising training.</w:t>
                            </w:r>
                          </w:p>
                          <w:p w14:paraId="72CD0026" w14:textId="4C8F02F4" w:rsidR="007E65AF" w:rsidRPr="007E65AF" w:rsidRDefault="007E65AF" w:rsidP="00E3535F">
                            <w:pPr>
                              <w:pStyle w:val="Style2n"/>
                              <w:numPr>
                                <w:ilvl w:val="1"/>
                                <w:numId w:val="6"/>
                              </w:numPr>
                              <w:rPr>
                                <w:sz w:val="20"/>
                              </w:rPr>
                            </w:pPr>
                            <w:r w:rsidRPr="007E65AF">
                              <w:rPr>
                                <w:sz w:val="20"/>
                              </w:rPr>
                              <w:t>One of the first tasks will be to audit what currently happens and propose a project plan to consolidate and move to being fully compliant.</w:t>
                            </w:r>
                          </w:p>
                          <w:p w14:paraId="345348CB" w14:textId="06E70470" w:rsidR="00E3535F" w:rsidRPr="007E65AF" w:rsidRDefault="00E3535F" w:rsidP="00E3535F">
                            <w:pPr>
                              <w:pStyle w:val="Style2n"/>
                              <w:numPr>
                                <w:ilvl w:val="0"/>
                                <w:numId w:val="6"/>
                              </w:numPr>
                              <w:rPr>
                                <w:sz w:val="20"/>
                              </w:rPr>
                            </w:pPr>
                            <w:r w:rsidRPr="007E65AF">
                              <w:rPr>
                                <w:sz w:val="20"/>
                              </w:rPr>
                              <w:t>Set up a Google or Microsoft free charity account for email, cloud-based file storage and back up.</w:t>
                            </w:r>
                          </w:p>
                          <w:p w14:paraId="67A20058" w14:textId="7394B8DB" w:rsidR="007E65AF" w:rsidRDefault="007E65AF" w:rsidP="00E3535F">
                            <w:pPr>
                              <w:pStyle w:val="Style2n"/>
                              <w:numPr>
                                <w:ilvl w:val="0"/>
                                <w:numId w:val="6"/>
                              </w:numPr>
                              <w:rPr>
                                <w:sz w:val="20"/>
                              </w:rPr>
                            </w:pPr>
                            <w:r w:rsidRPr="007E65AF">
                              <w:rPr>
                                <w:sz w:val="20"/>
                              </w:rPr>
                              <w:t>Do we have/need an IT Officer to oversee the various IT related issues?</w:t>
                            </w:r>
                          </w:p>
                          <w:p w14:paraId="2B84A425" w14:textId="3BECC0F9" w:rsidR="007E65AF" w:rsidRPr="007E65AF" w:rsidRDefault="007E65AF" w:rsidP="00E3535F">
                            <w:pPr>
                              <w:pStyle w:val="Style2n"/>
                              <w:numPr>
                                <w:ilvl w:val="0"/>
                                <w:numId w:val="6"/>
                              </w:numPr>
                              <w:rPr>
                                <w:sz w:val="20"/>
                              </w:rPr>
                            </w:pPr>
                            <w:r>
                              <w:rPr>
                                <w:sz w:val="20"/>
                              </w:rPr>
                              <w:t>These roles could be shared by more than 1 person. Would this be more effective?</w:t>
                            </w:r>
                          </w:p>
                          <w:p w14:paraId="4FC8464D" w14:textId="4F5AF3ED" w:rsidR="00E3535F" w:rsidRPr="007E65AF" w:rsidRDefault="00E3535F" w:rsidP="00E3535F">
                            <w:pPr>
                              <w:pStyle w:val="Style2n"/>
                              <w:numPr>
                                <w:ilvl w:val="0"/>
                                <w:numId w:val="6"/>
                              </w:numPr>
                              <w:rPr>
                                <w:sz w:val="20"/>
                              </w:rPr>
                            </w:pPr>
                            <w:r w:rsidRPr="007E65AF">
                              <w:rPr>
                                <w:sz w:val="20"/>
                              </w:rPr>
                              <w:t>Provide Camp Leaders with an external storage device with security software.</w:t>
                            </w:r>
                          </w:p>
                          <w:p w14:paraId="6F4C9A38" w14:textId="25712F92" w:rsidR="00E3535F" w:rsidRPr="007E65AF" w:rsidRDefault="00E3535F" w:rsidP="00E3535F">
                            <w:pPr>
                              <w:pStyle w:val="Style2n"/>
                              <w:numPr>
                                <w:ilvl w:val="0"/>
                                <w:numId w:val="6"/>
                              </w:numPr>
                              <w:rPr>
                                <w:sz w:val="20"/>
                              </w:rPr>
                            </w:pPr>
                            <w:r w:rsidRPr="007E65AF">
                              <w:rPr>
                                <w:sz w:val="20"/>
                              </w:rPr>
                              <w:t>Provide camp leaders with a locakable file box.</w:t>
                            </w:r>
                          </w:p>
                          <w:p w14:paraId="023AC138" w14:textId="11A782C0" w:rsidR="007E65AF" w:rsidRPr="007E65AF" w:rsidRDefault="007E65AF" w:rsidP="00E3535F">
                            <w:pPr>
                              <w:pStyle w:val="Style2n"/>
                              <w:numPr>
                                <w:ilvl w:val="0"/>
                                <w:numId w:val="6"/>
                              </w:numPr>
                              <w:rPr>
                                <w:sz w:val="20"/>
                              </w:rPr>
                            </w:pPr>
                            <w:r w:rsidRPr="007E65AF">
                              <w:rPr>
                                <w:sz w:val="20"/>
                              </w:rPr>
                              <w:t>Do we have any other concerns regarding security of data on camps? How can we mitigate against these risks?</w:t>
                            </w:r>
                          </w:p>
                          <w:p w14:paraId="486938D6" w14:textId="624FAEE1" w:rsidR="00E3535F" w:rsidRPr="007E65AF" w:rsidRDefault="00E3535F" w:rsidP="00E3535F">
                            <w:pPr>
                              <w:pStyle w:val="Style2n"/>
                              <w:numPr>
                                <w:ilvl w:val="0"/>
                                <w:numId w:val="6"/>
                              </w:numPr>
                              <w:rPr>
                                <w:sz w:val="20"/>
                              </w:rPr>
                            </w:pPr>
                            <w:r w:rsidRPr="007E65AF">
                              <w:rPr>
                                <w:sz w:val="20"/>
                              </w:rPr>
                              <w:t>Do we want a separate WYOD (Wear Your Own Device) Policy? I recommend to NOT have a policy, but to write these types of dev ices into this policy.</w:t>
                            </w:r>
                          </w:p>
                          <w:p w14:paraId="25F4D13F" w14:textId="4A14C55D" w:rsidR="007E65AF" w:rsidRDefault="007E65AF" w:rsidP="00E3535F">
                            <w:pPr>
                              <w:pStyle w:val="Style2n"/>
                              <w:numPr>
                                <w:ilvl w:val="0"/>
                                <w:numId w:val="6"/>
                              </w:numPr>
                              <w:rPr>
                                <w:sz w:val="20"/>
                              </w:rPr>
                            </w:pPr>
                            <w:r w:rsidRPr="007E65AF">
                              <w:rPr>
                                <w:sz w:val="20"/>
                              </w:rPr>
                              <w:t>Clarify which responsibilities should remain with Trustees.</w:t>
                            </w:r>
                          </w:p>
                          <w:p w14:paraId="19E46B1C" w14:textId="5386C086" w:rsidR="007E65AF" w:rsidRPr="007E65AF" w:rsidRDefault="007E65AF" w:rsidP="00E3535F">
                            <w:pPr>
                              <w:pStyle w:val="Style2n"/>
                              <w:numPr>
                                <w:ilvl w:val="0"/>
                                <w:numId w:val="6"/>
                              </w:numPr>
                              <w:rPr>
                                <w:sz w:val="20"/>
                              </w:rPr>
                            </w:pPr>
                            <w:r>
                              <w:rPr>
                                <w:sz w:val="20"/>
                              </w:rPr>
                              <w:t>How do we ensure ALL volunteers know the policy and guidance and monitor compliance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599602" id="_x0000_t202" coordsize="21600,21600" o:spt="202" path="m,l,21600r21600,l21600,xe">
                <v:stroke joinstyle="miter"/>
                <v:path gradientshapeok="t" o:connecttype="rect"/>
              </v:shapetype>
              <v:shape id="Text Box 23" o:spid="_x0000_s1026" type="#_x0000_t202" style="position:absolute;margin-left:0;margin-top:22.3pt;width:537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">
                <v:textbox style="mso-fit-shape-to-text:t">
                  <w:txbxContent>
                    <w:p w14:paraId="64FDD078" w14:textId="5EEEBAB5" w:rsidR="00E3535F" w:rsidRPr="007E65AF" w:rsidRDefault="00E3535F" w:rsidP="00E3535F">
                      <w:pPr>
                        <w:pStyle w:val="Style2n"/>
                        <w:ind w:left="0"/>
                        <w:rPr>
                          <w:sz w:val="20"/>
                        </w:rPr>
                      </w:pPr>
                      <w:r w:rsidRPr="007E65AF">
                        <w:rPr>
                          <w:sz w:val="20"/>
                        </w:rPr>
                        <w:t>Decisions for Trustees:</w:t>
                      </w:r>
                    </w:p>
                    <w:p w14:paraId="077DACCA" w14:textId="2A68FDAA" w:rsidR="00E3535F" w:rsidRPr="007E65AF" w:rsidRDefault="00E3535F" w:rsidP="00E3535F">
                      <w:pPr>
                        <w:pStyle w:val="Style2n"/>
                        <w:numPr>
                          <w:ilvl w:val="0"/>
                          <w:numId w:val="6"/>
                        </w:numPr>
                        <w:rPr>
                          <w:sz w:val="20"/>
                        </w:rPr>
                      </w:pPr>
                      <w:r w:rsidRPr="007E65AF">
                        <w:rPr>
                          <w:sz w:val="20"/>
                        </w:rPr>
                        <w:t>Appoint a Data Protection Officer or Compliance Officer to oversee the implementation and monitoring this policy. They would also take on some responsibilities this policy delegates to Office Manager.</w:t>
                      </w:r>
                    </w:p>
                    <w:p w14:paraId="18D83C13" w14:textId="49D10581" w:rsidR="00E3535F" w:rsidRPr="007E65AF" w:rsidRDefault="00E3535F" w:rsidP="00E3535F">
                      <w:pPr>
                        <w:pStyle w:val="Style2n"/>
                        <w:numPr>
                          <w:ilvl w:val="1"/>
                          <w:numId w:val="6"/>
                        </w:numPr>
                        <w:rPr>
                          <w:sz w:val="20"/>
                        </w:rPr>
                      </w:pPr>
                      <w:r w:rsidRPr="007E65AF">
                        <w:rPr>
                          <w:sz w:val="20"/>
                        </w:rPr>
                        <w:t>This will probably include writing handbooks and providing or organising training.</w:t>
                      </w:r>
                    </w:p>
                    <w:p w14:paraId="72CD0026" w14:textId="4C8F02F4" w:rsidR="007E65AF" w:rsidRPr="007E65AF" w:rsidRDefault="007E65AF" w:rsidP="00E3535F">
                      <w:pPr>
                        <w:pStyle w:val="Style2n"/>
                        <w:numPr>
                          <w:ilvl w:val="1"/>
                          <w:numId w:val="6"/>
                        </w:numPr>
                        <w:rPr>
                          <w:sz w:val="20"/>
                        </w:rPr>
                      </w:pPr>
                      <w:r w:rsidRPr="007E65AF">
                        <w:rPr>
                          <w:sz w:val="20"/>
                        </w:rPr>
                        <w:t>One of the first tasks will be to audit what currently happens and propose a project plan to consolidate and move to being fully compliant.</w:t>
                      </w:r>
                    </w:p>
                    <w:p w14:paraId="345348CB" w14:textId="06E70470" w:rsidR="00E3535F" w:rsidRPr="007E65AF" w:rsidRDefault="00E3535F" w:rsidP="00E3535F">
                      <w:pPr>
                        <w:pStyle w:val="Style2n"/>
                        <w:numPr>
                          <w:ilvl w:val="0"/>
                          <w:numId w:val="6"/>
                        </w:numPr>
                        <w:rPr>
                          <w:sz w:val="20"/>
                        </w:rPr>
                      </w:pPr>
                      <w:r w:rsidRPr="007E65AF">
                        <w:rPr>
                          <w:sz w:val="20"/>
                        </w:rPr>
                        <w:t>Set up a Google or Microsoft free charity account for email, cloud-based file storage and back up.</w:t>
                      </w:r>
                    </w:p>
                    <w:p w14:paraId="67A20058" w14:textId="7394B8DB" w:rsidR="007E65AF" w:rsidRDefault="007E65AF" w:rsidP="00E3535F">
                      <w:pPr>
                        <w:pStyle w:val="Style2n"/>
                        <w:numPr>
                          <w:ilvl w:val="0"/>
                          <w:numId w:val="6"/>
                        </w:numPr>
                        <w:rPr>
                          <w:sz w:val="20"/>
                        </w:rPr>
                      </w:pPr>
                      <w:r w:rsidRPr="007E65AF">
                        <w:rPr>
                          <w:sz w:val="20"/>
                        </w:rPr>
                        <w:t>Do we have/need an IT Officer to oversee the various IT related issues?</w:t>
                      </w:r>
                    </w:p>
                    <w:p w14:paraId="2B84A425" w14:textId="3BECC0F9" w:rsidR="007E65AF" w:rsidRPr="007E65AF" w:rsidRDefault="007E65AF" w:rsidP="00E3535F">
                      <w:pPr>
                        <w:pStyle w:val="Style2n"/>
                        <w:numPr>
                          <w:ilvl w:val="0"/>
                          <w:numId w:val="6"/>
                        </w:numPr>
                        <w:rPr>
                          <w:sz w:val="20"/>
                        </w:rPr>
                      </w:pPr>
                      <w:r>
                        <w:rPr>
                          <w:sz w:val="20"/>
                        </w:rPr>
                        <w:t>These roles could be shared by more than 1 person. Would this be more effective?</w:t>
                      </w:r>
                    </w:p>
                    <w:p w14:paraId="4FC8464D" w14:textId="4F5AF3ED" w:rsidR="00E3535F" w:rsidRPr="007E65AF" w:rsidRDefault="00E3535F" w:rsidP="00E3535F">
                      <w:pPr>
                        <w:pStyle w:val="Style2n"/>
                        <w:numPr>
                          <w:ilvl w:val="0"/>
                          <w:numId w:val="6"/>
                        </w:numPr>
                        <w:rPr>
                          <w:sz w:val="20"/>
                        </w:rPr>
                      </w:pPr>
                      <w:r w:rsidRPr="007E65AF">
                        <w:rPr>
                          <w:sz w:val="20"/>
                        </w:rPr>
                        <w:t>Provide Camp Leaders with an external storage device with security software.</w:t>
                      </w:r>
                    </w:p>
                    <w:p w14:paraId="6F4C9A38" w14:textId="25712F92" w:rsidR="00E3535F" w:rsidRPr="007E65AF" w:rsidRDefault="00E3535F" w:rsidP="00E3535F">
                      <w:pPr>
                        <w:pStyle w:val="Style2n"/>
                        <w:numPr>
                          <w:ilvl w:val="0"/>
                          <w:numId w:val="6"/>
                        </w:numPr>
                        <w:rPr>
                          <w:sz w:val="20"/>
                        </w:rPr>
                      </w:pPr>
                      <w:r w:rsidRPr="007E65AF">
                        <w:rPr>
                          <w:sz w:val="20"/>
                        </w:rPr>
                        <w:t>Provide camp leaders with a locakable file box.</w:t>
                      </w:r>
                    </w:p>
                    <w:p w14:paraId="023AC138" w14:textId="11A782C0" w:rsidR="007E65AF" w:rsidRPr="007E65AF" w:rsidRDefault="007E65AF" w:rsidP="00E3535F">
                      <w:pPr>
                        <w:pStyle w:val="Style2n"/>
                        <w:numPr>
                          <w:ilvl w:val="0"/>
                          <w:numId w:val="6"/>
                        </w:numPr>
                        <w:rPr>
                          <w:sz w:val="20"/>
                        </w:rPr>
                      </w:pPr>
                      <w:r w:rsidRPr="007E65AF">
                        <w:rPr>
                          <w:sz w:val="20"/>
                        </w:rPr>
                        <w:t>Do we have any other concerns regarding security of data on camps? How can we mitigate against these risks?</w:t>
                      </w:r>
                    </w:p>
                    <w:p w14:paraId="486938D6" w14:textId="624FAEE1" w:rsidR="00E3535F" w:rsidRPr="007E65AF" w:rsidRDefault="00E3535F" w:rsidP="00E3535F">
                      <w:pPr>
                        <w:pStyle w:val="Style2n"/>
                        <w:numPr>
                          <w:ilvl w:val="0"/>
                          <w:numId w:val="6"/>
                        </w:numPr>
                        <w:rPr>
                          <w:sz w:val="20"/>
                        </w:rPr>
                      </w:pPr>
                      <w:r w:rsidRPr="007E65AF">
                        <w:rPr>
                          <w:sz w:val="20"/>
                        </w:rPr>
                        <w:t>Do we want a separate WYOD (Wear Your Own Device) Policy? I recommend to NOT have a policy, but to write these types of dev ices into this policy.</w:t>
                      </w:r>
                    </w:p>
                    <w:p w14:paraId="25F4D13F" w14:textId="4A14C55D" w:rsidR="007E65AF" w:rsidRDefault="007E65AF" w:rsidP="00E3535F">
                      <w:pPr>
                        <w:pStyle w:val="Style2n"/>
                        <w:numPr>
                          <w:ilvl w:val="0"/>
                          <w:numId w:val="6"/>
                        </w:numPr>
                        <w:rPr>
                          <w:sz w:val="20"/>
                        </w:rPr>
                      </w:pPr>
                      <w:r w:rsidRPr="007E65AF">
                        <w:rPr>
                          <w:sz w:val="20"/>
                        </w:rPr>
                        <w:t>Clarify which responsibilities should remain with Trustees.</w:t>
                      </w:r>
                    </w:p>
                    <w:p w14:paraId="19E46B1C" w14:textId="5386C086" w:rsidR="007E65AF" w:rsidRPr="007E65AF" w:rsidRDefault="007E65AF" w:rsidP="00E3535F">
                      <w:pPr>
                        <w:pStyle w:val="Style2n"/>
                        <w:numPr>
                          <w:ilvl w:val="0"/>
                          <w:numId w:val="6"/>
                        </w:numPr>
                        <w:rPr>
                          <w:sz w:val="20"/>
                        </w:rPr>
                      </w:pPr>
                      <w:r>
                        <w:rPr>
                          <w:sz w:val="20"/>
                        </w:rPr>
                        <w:t>How do we ensure ALL volunteers know the policy and guidance and monitor compliance</w:t>
                      </w:r>
                    </w:p>
                  </w:txbxContent>
                </v:textbox>
                <w10:wrap type="square" anchorx="margin"/>
              </v:shape>
            </w:pict>
          </mc:Fallback>
        </mc:AlternateContent>
      </w:r>
    </w:p>
    <w:p w14:paraId="7C93B85D" w14:textId="77777777" w:rsidR="007E65AF" w:rsidRDefault="007E65AF">
      <w:pPr>
        <w:widowControl/>
        <w:overflowPunct/>
        <w:autoSpaceDE/>
        <w:autoSpaceDN/>
        <w:adjustRightInd/>
        <w:jc w:val="left"/>
        <w:textAlignment w:val="auto"/>
        <w:rPr>
          <w:b/>
          <w:sz w:val="44"/>
        </w:rPr>
      </w:pPr>
    </w:p>
    <w:p w14:paraId="2C38A2C6" w14:textId="47F42747" w:rsidR="00CC5CAE" w:rsidRPr="00996D50" w:rsidRDefault="00CC5CAE">
      <w:pPr>
        <w:widowControl/>
        <w:overflowPunct/>
        <w:autoSpaceDE/>
        <w:autoSpaceDN/>
        <w:adjustRightInd/>
        <w:jc w:val="left"/>
        <w:textAlignment w:val="auto"/>
        <w:rPr>
          <w:b/>
          <w:sz w:val="44"/>
        </w:rPr>
      </w:pPr>
      <w:r w:rsidRPr="00996D50">
        <w:rPr>
          <w:b/>
          <w:sz w:val="44"/>
        </w:rPr>
        <w:lastRenderedPageBreak/>
        <w:t>Contents</w:t>
      </w:r>
    </w:p>
    <w:p w14:paraId="7F6C878F" w14:textId="019969A5" w:rsidR="00CC5CAE" w:rsidRDefault="00CC5CAE">
      <w:pPr>
        <w:widowControl/>
        <w:overflowPunct/>
        <w:autoSpaceDE/>
        <w:autoSpaceDN/>
        <w:adjustRightInd/>
        <w:jc w:val="left"/>
        <w:textAlignment w:val="auto"/>
        <w:rPr>
          <w:b/>
          <w:sz w:val="32"/>
        </w:rPr>
      </w:pPr>
    </w:p>
    <w:p w14:paraId="130C2FCA" w14:textId="77777777" w:rsidR="00CC5CAE" w:rsidRPr="004A69A2" w:rsidRDefault="00CC5CAE" w:rsidP="004A69A2">
      <w:pPr>
        <w:pStyle w:val="Style1"/>
        <w:spacing w:before="0" w:after="0" w:line="276" w:lineRule="auto"/>
      </w:pPr>
      <w:r w:rsidRPr="004A69A2">
        <w:t>Introduction</w:t>
      </w:r>
    </w:p>
    <w:p w14:paraId="03B47FAC" w14:textId="77777777" w:rsidR="00CC5CAE" w:rsidRPr="004A69A2" w:rsidRDefault="00CC5CAE" w:rsidP="004A69A2">
      <w:pPr>
        <w:pStyle w:val="Style1"/>
        <w:spacing w:before="0" w:after="0" w:line="276" w:lineRule="auto"/>
      </w:pPr>
      <w:r w:rsidRPr="004A69A2">
        <w:t>The Data Protection Principles</w:t>
      </w:r>
    </w:p>
    <w:p w14:paraId="3C0CA6F5" w14:textId="77777777" w:rsidR="00CC5CAE" w:rsidRPr="004A69A2" w:rsidRDefault="00CC5CAE" w:rsidP="004A69A2">
      <w:pPr>
        <w:pStyle w:val="Style1"/>
        <w:spacing w:before="0" w:after="0" w:line="276" w:lineRule="auto"/>
      </w:pPr>
      <w:r w:rsidRPr="004A69A2">
        <w:t>The Rights of Data Subjects</w:t>
      </w:r>
    </w:p>
    <w:p w14:paraId="596BB385" w14:textId="1BC82275" w:rsidR="00CC5CAE" w:rsidRPr="004A69A2" w:rsidRDefault="00CC5CAE" w:rsidP="004A69A2">
      <w:pPr>
        <w:pStyle w:val="Style1"/>
        <w:spacing w:before="0" w:after="0" w:line="276" w:lineRule="auto"/>
      </w:pPr>
      <w:r w:rsidRPr="004A69A2">
        <w:t>Lawful, Fair, and Transparent Data Processing</w:t>
      </w:r>
    </w:p>
    <w:p w14:paraId="03707CDF" w14:textId="508031E5" w:rsidR="00CC5CAE" w:rsidRPr="004A69A2" w:rsidRDefault="00CC5CAE" w:rsidP="004A69A2">
      <w:pPr>
        <w:pStyle w:val="Style1"/>
        <w:spacing w:before="0" w:after="0" w:line="276" w:lineRule="auto"/>
      </w:pPr>
      <w:r w:rsidRPr="004A69A2">
        <w:t>Specified, Explicit, and Legitimate Purposes</w:t>
      </w:r>
    </w:p>
    <w:p w14:paraId="21BAE53D" w14:textId="31FBA481" w:rsidR="00CC5CAE" w:rsidRPr="004A69A2" w:rsidRDefault="00CC5CAE" w:rsidP="004A69A2">
      <w:pPr>
        <w:pStyle w:val="Style1"/>
        <w:spacing w:before="0" w:after="0" w:line="276" w:lineRule="auto"/>
      </w:pPr>
      <w:r w:rsidRPr="004A69A2">
        <w:t>Adequate, Relevant, and Limited Data Processing</w:t>
      </w:r>
    </w:p>
    <w:p w14:paraId="022F3444" w14:textId="408A50F9" w:rsidR="00CC5CAE" w:rsidRPr="004A69A2" w:rsidRDefault="00CC5CAE" w:rsidP="004A69A2">
      <w:pPr>
        <w:pStyle w:val="Style1"/>
        <w:spacing w:before="0" w:after="0" w:line="276" w:lineRule="auto"/>
      </w:pPr>
      <w:r w:rsidRPr="004A69A2">
        <w:t xml:space="preserve">Accuracy of Data and Keeping Data </w:t>
      </w:r>
      <w:proofErr w:type="gramStart"/>
      <w:r w:rsidRPr="004A69A2">
        <w:t>Up-to-Date</w:t>
      </w:r>
      <w:proofErr w:type="gramEnd"/>
    </w:p>
    <w:p w14:paraId="2701162C" w14:textId="35760F11" w:rsidR="00CC5CAE" w:rsidRPr="004A69A2" w:rsidRDefault="00CC5CAE" w:rsidP="004A69A2">
      <w:pPr>
        <w:pStyle w:val="Style1"/>
        <w:spacing w:before="0" w:after="0" w:line="276" w:lineRule="auto"/>
      </w:pPr>
      <w:r w:rsidRPr="004A69A2">
        <w:t>Data Retention</w:t>
      </w:r>
    </w:p>
    <w:p w14:paraId="3E0B4441" w14:textId="34498AE5" w:rsidR="00CC5CAE" w:rsidRPr="004A69A2" w:rsidRDefault="00CC5CAE" w:rsidP="004A69A2">
      <w:pPr>
        <w:pStyle w:val="Style1"/>
        <w:spacing w:before="0" w:after="0" w:line="276" w:lineRule="auto"/>
      </w:pPr>
      <w:r w:rsidRPr="004A69A2">
        <w:t>Accountability and Record-Keeping</w:t>
      </w:r>
    </w:p>
    <w:p w14:paraId="176FAA54" w14:textId="659F54ED" w:rsidR="00CC5CAE" w:rsidRPr="004A69A2" w:rsidRDefault="00CC5CAE" w:rsidP="004A69A2">
      <w:pPr>
        <w:pStyle w:val="Style1"/>
        <w:spacing w:before="0" w:after="0" w:line="276" w:lineRule="auto"/>
      </w:pPr>
      <w:r w:rsidRPr="004A69A2">
        <w:t>Data Protection Impact Assessments</w:t>
      </w:r>
    </w:p>
    <w:p w14:paraId="233FCF0C" w14:textId="7BACD9A6" w:rsidR="00CC5CAE" w:rsidRPr="004A69A2" w:rsidRDefault="00CC5CAE" w:rsidP="004A69A2">
      <w:pPr>
        <w:pStyle w:val="Style1"/>
        <w:spacing w:before="0" w:after="0" w:line="276" w:lineRule="auto"/>
      </w:pPr>
      <w:r w:rsidRPr="004A69A2">
        <w:t>Keeping Data Subjects Informed</w:t>
      </w:r>
    </w:p>
    <w:p w14:paraId="176C40F2" w14:textId="1AAF7515" w:rsidR="00CC5CAE" w:rsidRPr="004A69A2" w:rsidRDefault="00CC5CAE" w:rsidP="004A69A2">
      <w:pPr>
        <w:pStyle w:val="Style1"/>
        <w:spacing w:before="0" w:after="0" w:line="276" w:lineRule="auto"/>
      </w:pPr>
      <w:r w:rsidRPr="004A69A2">
        <w:t>Data Subject Access</w:t>
      </w:r>
    </w:p>
    <w:p w14:paraId="7E02B40E" w14:textId="6476AE6B" w:rsidR="00CC5CAE" w:rsidRPr="004A69A2" w:rsidRDefault="00CC5CAE" w:rsidP="004A69A2">
      <w:pPr>
        <w:pStyle w:val="Style1"/>
        <w:spacing w:before="0" w:after="0" w:line="276" w:lineRule="auto"/>
      </w:pPr>
      <w:r w:rsidRPr="004A69A2">
        <w:t>Rectification of Personal Data</w:t>
      </w:r>
    </w:p>
    <w:p w14:paraId="3891A7EA" w14:textId="710178E3" w:rsidR="00CC5CAE" w:rsidRPr="004A69A2" w:rsidRDefault="00CC5CAE" w:rsidP="004A69A2">
      <w:pPr>
        <w:pStyle w:val="Style1"/>
        <w:spacing w:before="0" w:after="0" w:line="276" w:lineRule="auto"/>
      </w:pPr>
      <w:r w:rsidRPr="004A69A2">
        <w:t>Erasure of Personal Data</w:t>
      </w:r>
    </w:p>
    <w:p w14:paraId="27F1512C" w14:textId="7472A35B" w:rsidR="00CC5CAE" w:rsidRPr="004A69A2" w:rsidRDefault="00CC5CAE" w:rsidP="004A69A2">
      <w:pPr>
        <w:pStyle w:val="Style1"/>
        <w:spacing w:before="0" w:after="0" w:line="276" w:lineRule="auto"/>
      </w:pPr>
      <w:r w:rsidRPr="004A69A2">
        <w:t>Restriction of Personal Data Processing</w:t>
      </w:r>
    </w:p>
    <w:p w14:paraId="2BB0E56A" w14:textId="3D2A551C" w:rsidR="00CC5CAE" w:rsidRPr="004A69A2" w:rsidRDefault="00CC5CAE" w:rsidP="004A69A2">
      <w:pPr>
        <w:pStyle w:val="Style1"/>
        <w:spacing w:before="0" w:after="0" w:line="276" w:lineRule="auto"/>
      </w:pPr>
      <w:r w:rsidRPr="004A69A2">
        <w:t>Data Portability</w:t>
      </w:r>
    </w:p>
    <w:p w14:paraId="1AC6A4CC" w14:textId="5DE2B582" w:rsidR="00CC5CAE" w:rsidRPr="004A69A2" w:rsidRDefault="00CC5CAE" w:rsidP="004A69A2">
      <w:pPr>
        <w:pStyle w:val="Style1"/>
        <w:spacing w:before="0" w:after="0" w:line="276" w:lineRule="auto"/>
      </w:pPr>
      <w:r w:rsidRPr="004A69A2">
        <w:t>Objections to Personal Data Processing</w:t>
      </w:r>
    </w:p>
    <w:p w14:paraId="657788B5" w14:textId="2E80F7D0" w:rsidR="00CC5CAE" w:rsidRPr="004A69A2" w:rsidRDefault="00CC5CAE" w:rsidP="004A69A2">
      <w:pPr>
        <w:pStyle w:val="Style1"/>
        <w:spacing w:before="0" w:after="0" w:line="276" w:lineRule="auto"/>
      </w:pPr>
      <w:r w:rsidRPr="004A69A2">
        <w:t>Automated Decision-Making</w:t>
      </w:r>
    </w:p>
    <w:p w14:paraId="03579625" w14:textId="724BBAB9" w:rsidR="00CC5CAE" w:rsidRPr="004A69A2" w:rsidRDefault="00CC5CAE" w:rsidP="004A69A2">
      <w:pPr>
        <w:pStyle w:val="Style1"/>
        <w:spacing w:before="0" w:after="0" w:line="276" w:lineRule="auto"/>
      </w:pPr>
      <w:r w:rsidRPr="004A69A2">
        <w:t>Profiling</w:t>
      </w:r>
    </w:p>
    <w:p w14:paraId="5227BDD1" w14:textId="77777777" w:rsidR="00CC5CAE" w:rsidRPr="004A69A2" w:rsidRDefault="00CC5CAE" w:rsidP="004A69A2">
      <w:pPr>
        <w:pStyle w:val="Style1"/>
        <w:spacing w:before="0" w:after="0" w:line="276" w:lineRule="auto"/>
      </w:pPr>
      <w:r w:rsidRPr="004A69A2">
        <w:t>Personal Data Collected, Held, and Processed</w:t>
      </w:r>
    </w:p>
    <w:p w14:paraId="214F6C16" w14:textId="77777777" w:rsidR="00CC5CAE" w:rsidRPr="004A69A2" w:rsidRDefault="00CC5CAE" w:rsidP="004A69A2">
      <w:pPr>
        <w:pStyle w:val="Style1"/>
        <w:spacing w:before="0" w:after="0" w:line="276" w:lineRule="auto"/>
      </w:pPr>
      <w:r w:rsidRPr="004A69A2">
        <w:t>Data Security - Transferring Personal Data and Communications</w:t>
      </w:r>
    </w:p>
    <w:p w14:paraId="4B5CE507" w14:textId="77777777" w:rsidR="00CC5CAE" w:rsidRPr="004A69A2" w:rsidRDefault="00CC5CAE" w:rsidP="004A69A2">
      <w:pPr>
        <w:pStyle w:val="Style1"/>
        <w:spacing w:before="0" w:after="0" w:line="276" w:lineRule="auto"/>
      </w:pPr>
      <w:r w:rsidRPr="004A69A2">
        <w:t>Data Security - Storage</w:t>
      </w:r>
    </w:p>
    <w:p w14:paraId="783B0427" w14:textId="77777777" w:rsidR="00CC5CAE" w:rsidRPr="004A69A2" w:rsidRDefault="00CC5CAE" w:rsidP="004A69A2">
      <w:pPr>
        <w:pStyle w:val="Style1"/>
        <w:spacing w:before="0" w:after="0" w:line="276" w:lineRule="auto"/>
      </w:pPr>
      <w:r w:rsidRPr="004A69A2">
        <w:t>Data Security - Disposal</w:t>
      </w:r>
    </w:p>
    <w:p w14:paraId="0FD3C2E5" w14:textId="363ADA58" w:rsidR="00CC5CAE" w:rsidRPr="004A69A2" w:rsidRDefault="00CC5CAE" w:rsidP="004A69A2">
      <w:pPr>
        <w:pStyle w:val="Style1"/>
        <w:spacing w:before="0" w:after="0" w:line="276" w:lineRule="auto"/>
      </w:pPr>
      <w:r w:rsidRPr="004A69A2">
        <w:t xml:space="preserve">Data Security - Use of Personal </w:t>
      </w:r>
      <w:r w:rsidR="00AE5557" w:rsidRPr="004A69A2">
        <w:t xml:space="preserve">and Sensitive </w:t>
      </w:r>
      <w:r w:rsidRPr="004A69A2">
        <w:t>Data</w:t>
      </w:r>
    </w:p>
    <w:p w14:paraId="7685F15C" w14:textId="77777777" w:rsidR="00CC5CAE" w:rsidRPr="004A69A2" w:rsidRDefault="00CC5CAE" w:rsidP="004A69A2">
      <w:pPr>
        <w:pStyle w:val="Style1"/>
        <w:spacing w:before="0" w:after="0" w:line="276" w:lineRule="auto"/>
      </w:pPr>
      <w:r w:rsidRPr="004A69A2">
        <w:t>Data Security - IT Security</w:t>
      </w:r>
    </w:p>
    <w:p w14:paraId="01CAFCAF" w14:textId="77777777" w:rsidR="00CC5CAE" w:rsidRPr="004A69A2" w:rsidRDefault="00CC5CAE" w:rsidP="004A69A2">
      <w:pPr>
        <w:pStyle w:val="Style1"/>
        <w:spacing w:before="0" w:after="0" w:line="276" w:lineRule="auto"/>
      </w:pPr>
      <w:r w:rsidRPr="004A69A2">
        <w:t>Organisational Measures</w:t>
      </w:r>
    </w:p>
    <w:p w14:paraId="5A8960D1" w14:textId="77777777" w:rsidR="00CC5CAE" w:rsidRPr="004A69A2" w:rsidRDefault="00CC5CAE" w:rsidP="004A69A2">
      <w:pPr>
        <w:pStyle w:val="Style1"/>
        <w:spacing w:before="0" w:after="0" w:line="276" w:lineRule="auto"/>
      </w:pPr>
      <w:r w:rsidRPr="004A69A2">
        <w:t>Department Responsibilities</w:t>
      </w:r>
    </w:p>
    <w:p w14:paraId="5DA6D2B6" w14:textId="4FDDC5EA" w:rsidR="00CC5CAE" w:rsidRPr="004A69A2" w:rsidRDefault="00CC5CAE" w:rsidP="004A69A2">
      <w:pPr>
        <w:pStyle w:val="Style1"/>
        <w:spacing w:before="0" w:after="0" w:line="276" w:lineRule="auto"/>
      </w:pPr>
      <w:r w:rsidRPr="004A69A2">
        <w:t>Users’ Responsibilities</w:t>
      </w:r>
    </w:p>
    <w:p w14:paraId="63EE86E0" w14:textId="77777777" w:rsidR="00CC5CAE" w:rsidRPr="004A69A2" w:rsidRDefault="00CC5CAE" w:rsidP="004A69A2">
      <w:pPr>
        <w:pStyle w:val="Style1"/>
        <w:spacing w:before="0" w:after="0" w:line="276" w:lineRule="auto"/>
      </w:pPr>
      <w:r w:rsidRPr="004A69A2">
        <w:t>Transferring Personal Data to a Country Outside the EEA</w:t>
      </w:r>
    </w:p>
    <w:p w14:paraId="337D9828" w14:textId="77777777" w:rsidR="00CC5CAE" w:rsidRPr="004A69A2" w:rsidRDefault="00CC5CAE" w:rsidP="004A69A2">
      <w:pPr>
        <w:pStyle w:val="Style1"/>
        <w:spacing w:before="0" w:after="0" w:line="276" w:lineRule="auto"/>
      </w:pPr>
      <w:r w:rsidRPr="004A69A2">
        <w:t>Data Breach Notification</w:t>
      </w:r>
    </w:p>
    <w:p w14:paraId="242EA4C8" w14:textId="77777777" w:rsidR="00CC5CAE" w:rsidRPr="004A69A2" w:rsidRDefault="00CC5CAE" w:rsidP="004A69A2">
      <w:pPr>
        <w:pStyle w:val="Style1"/>
        <w:spacing w:before="0" w:after="0" w:line="276" w:lineRule="auto"/>
      </w:pPr>
      <w:r w:rsidRPr="004A69A2">
        <w:t>Policy Review</w:t>
      </w:r>
    </w:p>
    <w:p w14:paraId="4C11DD62" w14:textId="6701B11A" w:rsidR="00CC5CAE" w:rsidRPr="004A69A2" w:rsidRDefault="00CC5CAE" w:rsidP="004A69A2">
      <w:pPr>
        <w:pStyle w:val="Style1"/>
        <w:spacing w:before="0" w:after="0" w:line="276" w:lineRule="auto"/>
      </w:pPr>
      <w:r w:rsidRPr="004A69A2">
        <w:t>Implementation of Policy</w:t>
      </w:r>
    </w:p>
    <w:p w14:paraId="76CD95E0" w14:textId="3EE26680" w:rsidR="00851FAD" w:rsidRPr="004A69A2" w:rsidRDefault="00851FAD" w:rsidP="004A69A2">
      <w:pPr>
        <w:pStyle w:val="Style1"/>
        <w:numPr>
          <w:ilvl w:val="0"/>
          <w:numId w:val="0"/>
        </w:numPr>
        <w:spacing w:before="0" w:after="0" w:line="276" w:lineRule="auto"/>
        <w:ind w:left="709"/>
      </w:pPr>
      <w:r w:rsidRPr="004A69A2">
        <w:t xml:space="preserve">Appendix </w:t>
      </w:r>
      <w:r w:rsidR="008C2DD0" w:rsidRPr="004A69A2">
        <w:t xml:space="preserve">1 - </w:t>
      </w:r>
      <w:r w:rsidRPr="004A69A2">
        <w:t>List of locations</w:t>
      </w:r>
    </w:p>
    <w:p w14:paraId="0926A222" w14:textId="0B5936CE" w:rsidR="00851FAD" w:rsidRPr="004A69A2" w:rsidRDefault="00851FAD" w:rsidP="004A69A2">
      <w:pPr>
        <w:pStyle w:val="Style1"/>
        <w:numPr>
          <w:ilvl w:val="0"/>
          <w:numId w:val="0"/>
        </w:numPr>
        <w:spacing w:before="0" w:after="0" w:line="276" w:lineRule="auto"/>
        <w:ind w:left="709"/>
      </w:pPr>
      <w:r w:rsidRPr="004A69A2">
        <w:t>Appendix 2</w:t>
      </w:r>
      <w:r w:rsidR="008C2DD0" w:rsidRPr="004A69A2">
        <w:t xml:space="preserve">- </w:t>
      </w:r>
      <w:r w:rsidRPr="004A69A2">
        <w:t>Full list of Data held</w:t>
      </w:r>
    </w:p>
    <w:p w14:paraId="46F4211D" w14:textId="0C1DF6B1" w:rsidR="00851FAD" w:rsidRPr="004A69A2" w:rsidRDefault="00851FAD" w:rsidP="008234C3">
      <w:pPr>
        <w:pStyle w:val="Style1"/>
        <w:numPr>
          <w:ilvl w:val="0"/>
          <w:numId w:val="0"/>
        </w:numPr>
        <w:spacing w:before="0" w:after="0" w:line="276" w:lineRule="auto"/>
        <w:ind w:left="709"/>
      </w:pPr>
      <w:r w:rsidRPr="004A69A2">
        <w:t>Appendix 3</w:t>
      </w:r>
      <w:r w:rsidR="008C2DD0" w:rsidRPr="004A69A2">
        <w:t xml:space="preserve"> - </w:t>
      </w:r>
      <w:r w:rsidRPr="004A69A2">
        <w:t>Data Protection Impact Assessments</w:t>
      </w:r>
    </w:p>
    <w:p w14:paraId="7576999B" w14:textId="77777777" w:rsidR="00CC5CAE" w:rsidRDefault="00CC5CAE">
      <w:pPr>
        <w:widowControl/>
        <w:overflowPunct/>
        <w:autoSpaceDE/>
        <w:autoSpaceDN/>
        <w:adjustRightInd/>
        <w:jc w:val="left"/>
        <w:textAlignment w:val="auto"/>
        <w:rPr>
          <w:b/>
          <w:sz w:val="32"/>
        </w:rPr>
      </w:pPr>
    </w:p>
    <w:p w14:paraId="3F859D6E" w14:textId="77777777" w:rsidR="00A07C7A" w:rsidRPr="00C00559" w:rsidRDefault="00A07C7A" w:rsidP="00C00559">
      <w:pPr>
        <w:jc w:val="center"/>
        <w:rPr>
          <w:b/>
          <w:sz w:val="32"/>
        </w:rPr>
      </w:pPr>
    </w:p>
    <w:p w14:paraId="534DD62C" w14:textId="77777777" w:rsidR="004A69A2" w:rsidRDefault="004A69A2">
      <w:pPr>
        <w:widowControl/>
        <w:overflowPunct/>
        <w:autoSpaceDE/>
        <w:autoSpaceDN/>
        <w:adjustRightInd/>
        <w:jc w:val="left"/>
        <w:textAlignment w:val="auto"/>
        <w:rPr>
          <w:b/>
          <w:bCs/>
        </w:rPr>
      </w:pPr>
      <w:r>
        <w:br w:type="page"/>
      </w:r>
    </w:p>
    <w:p w14:paraId="2EBD9F70" w14:textId="53D5FCBE" w:rsidR="00A07C7A" w:rsidRPr="00C877FD" w:rsidRDefault="00A07C7A" w:rsidP="00CC5CAE">
      <w:pPr>
        <w:pStyle w:val="Style1"/>
        <w:numPr>
          <w:ilvl w:val="0"/>
          <w:numId w:val="2"/>
        </w:numPr>
      </w:pPr>
      <w:r w:rsidRPr="00C877FD">
        <w:lastRenderedPageBreak/>
        <w:t>Introduction</w:t>
      </w:r>
    </w:p>
    <w:p w14:paraId="3B9A5D96" w14:textId="1FE54E9F" w:rsidR="00A07C7A" w:rsidRPr="00C877FD" w:rsidRDefault="00A07C7A" w:rsidP="00807ED9">
      <w:pPr>
        <w:pStyle w:val="Style2n"/>
      </w:pPr>
      <w:r w:rsidRPr="00C877FD">
        <w:t xml:space="preserve">This Policy sets out the obligations of </w:t>
      </w:r>
      <w:r w:rsidR="00A466B8">
        <w:t xml:space="preserve">the </w:t>
      </w:r>
      <w:r w:rsidR="006D7EBE">
        <w:t>CCiW</w:t>
      </w:r>
      <w:r w:rsidRPr="00C877FD">
        <w:t xml:space="preserve"> a c</w:t>
      </w:r>
      <w:r w:rsidR="00A466B8">
        <w:t>harity</w:t>
      </w:r>
      <w:r w:rsidRPr="00C877FD">
        <w:t xml:space="preserve"> registered in</w:t>
      </w:r>
      <w:r w:rsidR="00A466B8">
        <w:t xml:space="preserve"> the UK</w:t>
      </w:r>
      <w:r w:rsidRPr="00C877FD">
        <w:t xml:space="preserve"> under number </w:t>
      </w:r>
      <w:r w:rsidR="00807ED9" w:rsidRPr="00807ED9">
        <w:t>1079713</w:t>
      </w:r>
      <w:r w:rsidR="00807ED9">
        <w:t xml:space="preserve"> and a Limited Company under </w:t>
      </w:r>
      <w:r w:rsidR="00807ED9" w:rsidRPr="00807ED9">
        <w:t>reg. No. 3900844</w:t>
      </w:r>
      <w:r w:rsidRPr="00C877FD">
        <w:rPr>
          <w:color w:val="000000"/>
        </w:rPr>
        <w:t>,</w:t>
      </w:r>
      <w:r w:rsidRPr="00C877FD">
        <w:t xml:space="preserve"> whose registered office is at</w:t>
      </w:r>
      <w:r w:rsidRPr="00C877FD">
        <w:rPr>
          <w:b/>
        </w:rPr>
        <w:t xml:space="preserve"> </w:t>
      </w:r>
      <w:r w:rsidR="00807ED9" w:rsidRPr="00807ED9">
        <w:rPr>
          <w:b/>
        </w:rPr>
        <w:t>6 RESTORMEL ROAD</w:t>
      </w:r>
      <w:r w:rsidR="00807ED9">
        <w:rPr>
          <w:b/>
        </w:rPr>
        <w:t xml:space="preserve">, </w:t>
      </w:r>
      <w:r w:rsidR="00807ED9" w:rsidRPr="00807ED9">
        <w:rPr>
          <w:b/>
        </w:rPr>
        <w:t>NEWLYN</w:t>
      </w:r>
      <w:r w:rsidR="00807ED9">
        <w:rPr>
          <w:b/>
        </w:rPr>
        <w:t xml:space="preserve">, </w:t>
      </w:r>
      <w:r w:rsidR="00807ED9" w:rsidRPr="00807ED9">
        <w:rPr>
          <w:b/>
        </w:rPr>
        <w:t>PENZANCE</w:t>
      </w:r>
      <w:r w:rsidR="00807ED9">
        <w:rPr>
          <w:b/>
        </w:rPr>
        <w:t xml:space="preserve">, </w:t>
      </w:r>
      <w:r w:rsidR="00807ED9" w:rsidRPr="00807ED9">
        <w:rPr>
          <w:b/>
        </w:rPr>
        <w:t>CORNWALL</w:t>
      </w:r>
      <w:r w:rsidR="00807ED9">
        <w:rPr>
          <w:b/>
        </w:rPr>
        <w:t xml:space="preserve"> </w:t>
      </w:r>
      <w:r w:rsidR="00807ED9" w:rsidRPr="00807ED9">
        <w:rPr>
          <w:b/>
        </w:rPr>
        <w:t>TR18 5QP</w:t>
      </w:r>
      <w:r w:rsidR="00A466B8">
        <w:rPr>
          <w:b/>
        </w:rPr>
        <w:t>L</w:t>
      </w:r>
      <w:r w:rsidR="00807ED9">
        <w:t xml:space="preserve"> </w:t>
      </w:r>
      <w:r w:rsidRPr="00C877FD">
        <w:t>(“the C</w:t>
      </w:r>
      <w:r w:rsidR="00A466B8">
        <w:t>harity</w:t>
      </w:r>
      <w:r w:rsidRPr="00C877FD">
        <w:t xml:space="preserve">”) regarding data protection and the rights of </w:t>
      </w:r>
      <w:r w:rsidR="00A466B8">
        <w:t>customers, contacts, employees and supporters</w:t>
      </w:r>
      <w:r w:rsidRPr="00C877FD">
        <w:t xml:space="preserve"> (“data subjects”) in respect of their personal data under EU Regulation 2016/679 General Data Protection Regulation (“GDPR”).</w:t>
      </w:r>
    </w:p>
    <w:p w14:paraId="2C050B6D" w14:textId="77777777" w:rsidR="00A07C7A" w:rsidRPr="00C877FD" w:rsidRDefault="00A07C7A" w:rsidP="00A07C7A">
      <w:pPr>
        <w:pStyle w:val="Style2n"/>
      </w:pPr>
      <w:r w:rsidRPr="00C877FD">
        <w:t>The GDPR defines “personal data” as any information relating to an identified or identifiable natural person (a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58941675" w14:textId="6A89D6EC" w:rsidR="00A07C7A" w:rsidRPr="00C877FD" w:rsidRDefault="00A07C7A" w:rsidP="00A07C7A">
      <w:pPr>
        <w:pStyle w:val="Style2n"/>
      </w:pPr>
      <w:r w:rsidRPr="00C877FD">
        <w:t xml:space="preserve">This Policy sets the </w:t>
      </w:r>
      <w:r w:rsidR="006D7EBE">
        <w:t>CCiW</w:t>
      </w:r>
      <w:r w:rsidRPr="00C877FD">
        <w:t xml:space="preserve">’s obligations regarding the collection, processing, transfer, storage, </w:t>
      </w:r>
      <w:r w:rsidR="00320BEB">
        <w:t xml:space="preserve">retention </w:t>
      </w:r>
      <w:r w:rsidRPr="00C877FD">
        <w:t xml:space="preserve">and disposal of personal data. The procedures and principles set out herein </w:t>
      </w:r>
      <w:proofErr w:type="gramStart"/>
      <w:r w:rsidRPr="00C877FD">
        <w:t>must be followed at all times</w:t>
      </w:r>
      <w:proofErr w:type="gramEnd"/>
      <w:r w:rsidRPr="00C877FD">
        <w:t xml:space="preserve"> by the </w:t>
      </w:r>
      <w:r w:rsidR="006D7EBE">
        <w:t>CCiW</w:t>
      </w:r>
      <w:r w:rsidRPr="00C877FD">
        <w:t xml:space="preserve">, its employees, agents, contractors, or other parties working on behalf of the </w:t>
      </w:r>
      <w:r w:rsidR="006D7EBE">
        <w:t>CCiW</w:t>
      </w:r>
      <w:r w:rsidRPr="00C877FD">
        <w:t>.</w:t>
      </w:r>
    </w:p>
    <w:p w14:paraId="442E79BE" w14:textId="3A383559" w:rsidR="00A07C7A" w:rsidRDefault="00A07C7A" w:rsidP="00A07C7A">
      <w:pPr>
        <w:pStyle w:val="Style2n"/>
      </w:pPr>
      <w:r w:rsidRPr="00C877FD">
        <w:t xml:space="preserve">The </w:t>
      </w:r>
      <w:r w:rsidR="006D7EBE">
        <w:t>CCiW</w:t>
      </w:r>
      <w:r w:rsidRPr="00C877FD">
        <w:t xml:space="preserve"> is committed not only to the letter of the law, but also to the spirit of the law and places high importance on the correct, lawful, and fair handling of all personal data, respecting the legal rights, privacy, and trust of all individuals with whom it deals.</w:t>
      </w:r>
    </w:p>
    <w:p w14:paraId="2D28FFFD" w14:textId="77777777" w:rsidR="00DB7713" w:rsidRDefault="00DB7713" w:rsidP="00DB7713">
      <w:pPr>
        <w:pStyle w:val="Style2n"/>
      </w:pPr>
      <w:r>
        <w:t>For the purposes of this Policy, “data” shall refer to the following type(s) of data:</w:t>
      </w:r>
    </w:p>
    <w:p w14:paraId="18F15645" w14:textId="77777777" w:rsidR="00DB7713" w:rsidRDefault="00DB7713" w:rsidP="00DB7713">
      <w:pPr>
        <w:pStyle w:val="Style3a"/>
        <w:tabs>
          <w:tab w:val="clear" w:pos="360"/>
          <w:tab w:val="num" w:pos="2126"/>
        </w:tabs>
      </w:pPr>
      <w:r>
        <w:t>Personal data;</w:t>
      </w:r>
    </w:p>
    <w:p w14:paraId="7D8741DF" w14:textId="77777777" w:rsidR="00DB7713" w:rsidRDefault="00DB7713" w:rsidP="00DB7713">
      <w:pPr>
        <w:pStyle w:val="Style3a"/>
        <w:tabs>
          <w:tab w:val="clear" w:pos="360"/>
          <w:tab w:val="num" w:pos="2126"/>
        </w:tabs>
      </w:pPr>
      <w:r>
        <w:t>Sensitive data;</w:t>
      </w:r>
    </w:p>
    <w:p w14:paraId="48F6F9AD" w14:textId="5B0F2FC2" w:rsidR="00DB7713" w:rsidRDefault="00DB7713" w:rsidP="00DB7713">
      <w:pPr>
        <w:pStyle w:val="Style3a"/>
        <w:tabs>
          <w:tab w:val="clear" w:pos="360"/>
          <w:tab w:val="num" w:pos="2126"/>
        </w:tabs>
      </w:pPr>
      <w:r>
        <w:t>Financial data that could be linked to a person</w:t>
      </w:r>
      <w:r w:rsidR="001C7400">
        <w:t>;</w:t>
      </w:r>
    </w:p>
    <w:p w14:paraId="6FBE6A6A" w14:textId="250AD60C" w:rsidR="001C7400" w:rsidRDefault="001C7400" w:rsidP="00DB7713">
      <w:pPr>
        <w:pStyle w:val="Style3a"/>
        <w:tabs>
          <w:tab w:val="clear" w:pos="360"/>
          <w:tab w:val="num" w:pos="2126"/>
        </w:tabs>
      </w:pPr>
      <w:r>
        <w:t>Confidential data.</w:t>
      </w:r>
    </w:p>
    <w:p w14:paraId="460155CD" w14:textId="77777777" w:rsidR="00A07C7A" w:rsidRPr="00C877FD" w:rsidRDefault="00A07C7A" w:rsidP="00A07C7A"/>
    <w:p w14:paraId="3C4562E7" w14:textId="77777777" w:rsidR="00A07C7A" w:rsidRPr="00C877FD" w:rsidRDefault="00A07C7A" w:rsidP="00A07C7A">
      <w:pPr>
        <w:pStyle w:val="Style1"/>
      </w:pPr>
      <w:r w:rsidRPr="00C877FD">
        <w:t>The Data Protection Principles</w:t>
      </w:r>
    </w:p>
    <w:p w14:paraId="4CF0120E" w14:textId="77777777" w:rsidR="00A07C7A" w:rsidRPr="00C877FD" w:rsidRDefault="00A07C7A" w:rsidP="00A07C7A">
      <w:pPr>
        <w:pStyle w:val="Style2n"/>
      </w:pPr>
      <w:r w:rsidRPr="00C877FD">
        <w:t>This Policy aims to ensure compliance with the GDPR.</w:t>
      </w:r>
      <w:r>
        <w:t xml:space="preserve"> </w:t>
      </w:r>
      <w:r w:rsidRPr="00C877FD">
        <w:t>The GDPR sets out the following principles with which any party handling personal data must comply. All personal data must be:</w:t>
      </w:r>
    </w:p>
    <w:p w14:paraId="30F190A2" w14:textId="77777777" w:rsidR="00A07C7A" w:rsidRPr="00C877FD" w:rsidRDefault="00A07C7A" w:rsidP="00A07C7A">
      <w:pPr>
        <w:pStyle w:val="Style2"/>
      </w:pPr>
      <w:r w:rsidRPr="00C877FD">
        <w:t>Processed lawfully, fairly, and in a transparent manner in relation to the data subject.</w:t>
      </w:r>
    </w:p>
    <w:p w14:paraId="3E465FC2" w14:textId="77777777" w:rsidR="00A07C7A" w:rsidRPr="00C877FD" w:rsidRDefault="00A07C7A" w:rsidP="00A07C7A">
      <w:pPr>
        <w:pStyle w:val="Style2"/>
      </w:pPr>
      <w:r w:rsidRPr="00C877FD">
        <w:t xml:space="preserve">Collected for specified, explicit, and legitimate purposes and not further processed in a manner that is incompatible with those purposes. Further processing for archiving purposes in the public interest, scientific or historical research purposes or statistical purposes shall not </w:t>
      </w:r>
      <w:proofErr w:type="gramStart"/>
      <w:r w:rsidRPr="00C877FD">
        <w:t>be considered to be</w:t>
      </w:r>
      <w:proofErr w:type="gramEnd"/>
      <w:r w:rsidRPr="00C877FD">
        <w:t xml:space="preserve"> incompatible with the initial purposes.</w:t>
      </w:r>
    </w:p>
    <w:p w14:paraId="2CD46534" w14:textId="77777777" w:rsidR="00A07C7A" w:rsidRPr="00C877FD" w:rsidRDefault="00A07C7A" w:rsidP="00A07C7A">
      <w:pPr>
        <w:pStyle w:val="Style2"/>
      </w:pPr>
      <w:r w:rsidRPr="00C877FD">
        <w:t>Adequate, relevant, and limited to what is necessary in relation to the purposes for which it is processed.</w:t>
      </w:r>
    </w:p>
    <w:p w14:paraId="6B3B398E" w14:textId="77777777" w:rsidR="00A07C7A" w:rsidRPr="00C877FD" w:rsidRDefault="00A07C7A" w:rsidP="00A07C7A">
      <w:pPr>
        <w:pStyle w:val="Style2"/>
      </w:pPr>
      <w:r w:rsidRPr="00C877FD">
        <w:t>Accurate and, where necessary, kept up to date. Every reasonable step must be taken to ensure that personal data that is inaccurate, having regard to the purposes for which it is processed, is erased</w:t>
      </w:r>
      <w:r>
        <w:t>,</w:t>
      </w:r>
      <w:r w:rsidRPr="00C877FD">
        <w:t xml:space="preserve"> or rectified without delay.</w:t>
      </w:r>
    </w:p>
    <w:p w14:paraId="5A1BE93B" w14:textId="77777777" w:rsidR="00A07C7A" w:rsidRPr="00C877FD" w:rsidRDefault="00A07C7A" w:rsidP="00A07C7A">
      <w:pPr>
        <w:pStyle w:val="Style2"/>
      </w:pPr>
      <w:r w:rsidRPr="00C877FD">
        <w:t>Kept in a form which permits identification of data subjects for no longer than is necessary for the purposes for which the personal data is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the data subject.</w:t>
      </w:r>
    </w:p>
    <w:p w14:paraId="7BCF64F5" w14:textId="77777777" w:rsidR="00A07C7A" w:rsidRPr="00C877FD" w:rsidRDefault="00A07C7A" w:rsidP="00A07C7A">
      <w:pPr>
        <w:pStyle w:val="Style2"/>
      </w:pPr>
      <w:r w:rsidRPr="00C877FD">
        <w:t>Processed in a manner that ensures appropriate security of the personal data, including protection against unauthorised or unlawful processing and against accidental loss, destruction</w:t>
      </w:r>
      <w:r>
        <w:t>,</w:t>
      </w:r>
      <w:r w:rsidRPr="00C877FD">
        <w:t xml:space="preserve"> or damage, using appropriate technical or organisational measures.</w:t>
      </w:r>
    </w:p>
    <w:p w14:paraId="5E60F3C1" w14:textId="77777777" w:rsidR="00A07C7A" w:rsidRPr="00C877FD" w:rsidRDefault="00A07C7A" w:rsidP="00A07C7A"/>
    <w:p w14:paraId="48740A8E" w14:textId="77777777" w:rsidR="00A07C7A" w:rsidRPr="00C877FD" w:rsidRDefault="00A07C7A" w:rsidP="00A07C7A">
      <w:pPr>
        <w:pStyle w:val="Style1"/>
      </w:pPr>
      <w:r w:rsidRPr="00C877FD">
        <w:t>The Rights of Data Subjects</w:t>
      </w:r>
    </w:p>
    <w:p w14:paraId="26C5C274" w14:textId="77777777" w:rsidR="00A07C7A" w:rsidRPr="00C877FD" w:rsidRDefault="00A07C7A" w:rsidP="00A07C7A">
      <w:pPr>
        <w:pStyle w:val="Style2n"/>
      </w:pPr>
      <w:r w:rsidRPr="00C877FD">
        <w:t>The GDPR sets out the following rights applicable to data subjects (please refer to the parts of this policy indicated for further details):</w:t>
      </w:r>
    </w:p>
    <w:p w14:paraId="0BC19FF4" w14:textId="77777777" w:rsidR="00A07C7A" w:rsidRPr="00C877FD" w:rsidRDefault="00A07C7A" w:rsidP="00A07C7A">
      <w:pPr>
        <w:pStyle w:val="Style2"/>
      </w:pPr>
      <w:r w:rsidRPr="00C877FD">
        <w:lastRenderedPageBreak/>
        <w:t>The right to be informed</w:t>
      </w:r>
      <w:r>
        <w:t xml:space="preserve"> (Part 12</w:t>
      </w:r>
      <w:r w:rsidRPr="00C877FD">
        <w:t>).</w:t>
      </w:r>
    </w:p>
    <w:p w14:paraId="1E2215E1" w14:textId="77777777" w:rsidR="00A07C7A" w:rsidRPr="00C877FD" w:rsidRDefault="00A07C7A" w:rsidP="00A07C7A">
      <w:pPr>
        <w:pStyle w:val="Style2"/>
      </w:pPr>
      <w:r w:rsidRPr="00C877FD">
        <w:t>The right of access</w:t>
      </w:r>
      <w:r>
        <w:t xml:space="preserve"> (Part 13</w:t>
      </w:r>
      <w:r w:rsidRPr="00C877FD">
        <w:t>);</w:t>
      </w:r>
    </w:p>
    <w:p w14:paraId="1CAE2218" w14:textId="77777777" w:rsidR="00A07C7A" w:rsidRPr="00C877FD" w:rsidRDefault="00A07C7A" w:rsidP="00A07C7A">
      <w:pPr>
        <w:pStyle w:val="Style2"/>
      </w:pPr>
      <w:r w:rsidRPr="00C877FD">
        <w:t>The right to rectification</w:t>
      </w:r>
      <w:r>
        <w:t xml:space="preserve"> (Part 14</w:t>
      </w:r>
      <w:r w:rsidRPr="00C877FD">
        <w:t>);</w:t>
      </w:r>
    </w:p>
    <w:p w14:paraId="5F5EC5E3" w14:textId="77777777" w:rsidR="00A07C7A" w:rsidRPr="00C877FD" w:rsidRDefault="00A07C7A" w:rsidP="00A07C7A">
      <w:pPr>
        <w:pStyle w:val="Style2"/>
      </w:pPr>
      <w:r w:rsidRPr="00C877FD">
        <w:t>The right to erasure (also known as the ‘right to be forgotten’) (</w:t>
      </w:r>
      <w:r>
        <w:t>Part 15</w:t>
      </w:r>
      <w:r w:rsidRPr="00C877FD">
        <w:t>);</w:t>
      </w:r>
    </w:p>
    <w:p w14:paraId="51DA8721" w14:textId="77777777" w:rsidR="00A07C7A" w:rsidRPr="00C877FD" w:rsidRDefault="00A07C7A" w:rsidP="00A07C7A">
      <w:pPr>
        <w:pStyle w:val="Style2"/>
      </w:pPr>
      <w:r w:rsidRPr="00C877FD">
        <w:t>The right to restrict processing</w:t>
      </w:r>
      <w:r>
        <w:t xml:space="preserve"> (Part 16</w:t>
      </w:r>
      <w:r w:rsidRPr="00C877FD">
        <w:t>);</w:t>
      </w:r>
    </w:p>
    <w:p w14:paraId="477EEBE2" w14:textId="77777777" w:rsidR="00A07C7A" w:rsidRPr="00C877FD" w:rsidRDefault="00A07C7A" w:rsidP="00A07C7A">
      <w:pPr>
        <w:pStyle w:val="Style2"/>
      </w:pPr>
      <w:r w:rsidRPr="00C877FD">
        <w:t>The right to data portability</w:t>
      </w:r>
      <w:r>
        <w:t xml:space="preserve"> (Part 17</w:t>
      </w:r>
      <w:r w:rsidRPr="00C877FD">
        <w:t>);</w:t>
      </w:r>
    </w:p>
    <w:p w14:paraId="6B2C1058" w14:textId="77777777" w:rsidR="00A07C7A" w:rsidRPr="00C877FD" w:rsidRDefault="00A07C7A" w:rsidP="00A07C7A">
      <w:pPr>
        <w:pStyle w:val="Style2"/>
      </w:pPr>
      <w:r w:rsidRPr="00C877FD">
        <w:t>The right to object</w:t>
      </w:r>
      <w:r>
        <w:t xml:space="preserve"> (Part 18</w:t>
      </w:r>
      <w:r w:rsidRPr="00C877FD">
        <w:t>); and</w:t>
      </w:r>
    </w:p>
    <w:p w14:paraId="147BF89B" w14:textId="77777777" w:rsidR="00A07C7A" w:rsidRPr="00C877FD" w:rsidRDefault="00A07C7A" w:rsidP="00A07C7A">
      <w:pPr>
        <w:pStyle w:val="Style2"/>
      </w:pPr>
      <w:r w:rsidRPr="00C877FD">
        <w:t>Rights with respect to automated decision-making and profiling (Part</w:t>
      </w:r>
      <w:r>
        <w:t>s 19 and 20</w:t>
      </w:r>
      <w:r w:rsidRPr="00C877FD">
        <w:t>).</w:t>
      </w:r>
    </w:p>
    <w:p w14:paraId="72FD16DD" w14:textId="77777777" w:rsidR="00A07C7A" w:rsidRPr="00C877FD" w:rsidRDefault="00A07C7A" w:rsidP="00A07C7A"/>
    <w:p w14:paraId="72632434" w14:textId="77777777" w:rsidR="00A07C7A" w:rsidRPr="00C877FD" w:rsidRDefault="00A07C7A" w:rsidP="00A07C7A">
      <w:pPr>
        <w:pStyle w:val="Style1"/>
      </w:pPr>
      <w:r w:rsidRPr="00C877FD">
        <w:t>Lawful, Fair, and Transparent Data Processing</w:t>
      </w:r>
    </w:p>
    <w:p w14:paraId="6070CBE9" w14:textId="77777777" w:rsidR="00A07C7A" w:rsidRPr="00C877FD" w:rsidRDefault="00A07C7A" w:rsidP="00A07C7A">
      <w:pPr>
        <w:pStyle w:val="Style2"/>
      </w:pPr>
      <w:r w:rsidRPr="00C877FD">
        <w:t>The GDPR seeks to ensure that personal data is processed lawfully, fairly, and transparently, without adversely affecting t</w:t>
      </w:r>
      <w:r>
        <w:t xml:space="preserve">he rights of the data subject. </w:t>
      </w:r>
      <w:r w:rsidRPr="00C877FD">
        <w:t>The GDPR states that processing of personal data shall be lawful if at least one of the following applies:</w:t>
      </w:r>
    </w:p>
    <w:p w14:paraId="624B8E92" w14:textId="77777777" w:rsidR="00A07C7A" w:rsidRPr="00C877FD" w:rsidRDefault="00A07C7A" w:rsidP="00A07C7A">
      <w:pPr>
        <w:pStyle w:val="Style311"/>
      </w:pPr>
      <w:r w:rsidRPr="00C877FD">
        <w:t>The data subject has given consent to the processing of their personal data for one or more specific purposes;</w:t>
      </w:r>
    </w:p>
    <w:p w14:paraId="07A96A95" w14:textId="77777777" w:rsidR="00A07C7A" w:rsidRPr="00C877FD" w:rsidRDefault="00A07C7A" w:rsidP="00A07C7A">
      <w:pPr>
        <w:pStyle w:val="Style311"/>
      </w:pPr>
      <w:r w:rsidRPr="00C877FD">
        <w:t>The processing is necessary for the performance of a contract to which the data subject is a party, or in order to take steps at the request of the data subject prior to entering into a contract with them;</w:t>
      </w:r>
    </w:p>
    <w:p w14:paraId="096A8D0E" w14:textId="77777777" w:rsidR="00A07C7A" w:rsidRPr="00C877FD" w:rsidRDefault="00A07C7A" w:rsidP="00A07C7A">
      <w:pPr>
        <w:pStyle w:val="Style311"/>
      </w:pPr>
      <w:r w:rsidRPr="00C877FD">
        <w:t>The processing is necessary for compliance with a legal obligation to which the data controller is subject;</w:t>
      </w:r>
    </w:p>
    <w:p w14:paraId="57B20B08" w14:textId="77777777" w:rsidR="00A07C7A" w:rsidRPr="00C877FD" w:rsidRDefault="00A07C7A" w:rsidP="00A07C7A">
      <w:pPr>
        <w:pStyle w:val="Style311"/>
      </w:pPr>
      <w:r w:rsidRPr="00C877FD">
        <w:t>The processing is necessary to protect the vital interests of the data subject or of another natural person;</w:t>
      </w:r>
    </w:p>
    <w:p w14:paraId="645E0D8B" w14:textId="77777777" w:rsidR="00A07C7A" w:rsidRPr="00C877FD" w:rsidRDefault="00A07C7A" w:rsidP="00A07C7A">
      <w:pPr>
        <w:pStyle w:val="Style311"/>
      </w:pPr>
      <w:r w:rsidRPr="00C877FD">
        <w:t>The processing is necessary for the performance of a task carried out in the public interest or in the exercise of official authority vested in the data controller; or</w:t>
      </w:r>
    </w:p>
    <w:p w14:paraId="073A6CF5" w14:textId="77777777" w:rsidR="00A07C7A" w:rsidRDefault="00A07C7A" w:rsidP="00A07C7A">
      <w:pPr>
        <w:pStyle w:val="Style311"/>
      </w:pPr>
      <w:r w:rsidRPr="00C877FD">
        <w:t>The processing is necessary for the purposes of the legitimate interests pursued by the data controller or by a third party, except where such interests are overridden by the fundamental rights and freedoms of the data subject which require protection of personal data, in particular where the data subject is a child.</w:t>
      </w:r>
    </w:p>
    <w:p w14:paraId="6772B636" w14:textId="77777777" w:rsidR="00A07C7A" w:rsidRDefault="00A07C7A" w:rsidP="00A07C7A">
      <w:pPr>
        <w:pStyle w:val="Style2"/>
      </w:pPr>
      <w:r>
        <w:t>If the personal data in question is “special category data” (also known as “sensitive personal data”) (for example, data concerning the data subject’s race, ethnicity, politics, religion, trade union membership, genetics, biometrics (if used for ID purposes), health, sex life, or sexual orientation), at least one of the following conditions must be met:</w:t>
      </w:r>
    </w:p>
    <w:p w14:paraId="36C53333" w14:textId="77777777" w:rsidR="00A07C7A" w:rsidRDefault="00A07C7A" w:rsidP="00A07C7A">
      <w:pPr>
        <w:pStyle w:val="Style311"/>
      </w:pPr>
      <w:r>
        <w:t>The data subject has given their explicit consent to the processing of such data for one or more specified purposes (unless EU or EU Member State law prohibits them from doing so);</w:t>
      </w:r>
    </w:p>
    <w:p w14:paraId="4649EF7D" w14:textId="77777777" w:rsidR="00A07C7A" w:rsidRDefault="00A07C7A" w:rsidP="00A07C7A">
      <w:pPr>
        <w:pStyle w:val="Style311"/>
      </w:pPr>
      <w:r>
        <w:t>The processing is necessary for the purpose of carrying out the obligations and exercising specific rights of the data controller or of the data subject in the field of employment, social security, and social protection law (insofar as it is authorised by EU or EU Member State law or a collective agreement pursuant to EU Member State law which provides for appropriate safeguards for the fundamental rights and interests of the data subject);</w:t>
      </w:r>
    </w:p>
    <w:p w14:paraId="1D755E96" w14:textId="77777777" w:rsidR="00A07C7A" w:rsidRDefault="00A07C7A" w:rsidP="00A07C7A">
      <w:pPr>
        <w:pStyle w:val="Style311"/>
      </w:pPr>
      <w:r>
        <w:t>The processing is necessary to protect the vital interests of the data subject or of another natural person where the data subject is physically or legally incapable of giving consent;</w:t>
      </w:r>
    </w:p>
    <w:p w14:paraId="3ABA619B" w14:textId="77777777" w:rsidR="00A07C7A" w:rsidRDefault="00A07C7A" w:rsidP="00A07C7A">
      <w:pPr>
        <w:pStyle w:val="Style311"/>
      </w:pPr>
      <w:r>
        <w:t>The data controller is a foundation, association, or other non-profit body with a political, philosophical, religious, or trade union aim, and the processing is carried out in the course of its legitimate activities, provided that the processing relates solely to the members or former members of that body or to persons who have regular contact with it in connection with its purposes and that the personal data is not disclosed outside the body without the consent of the data subjects;</w:t>
      </w:r>
    </w:p>
    <w:p w14:paraId="1B3F4B3B" w14:textId="77777777" w:rsidR="00A07C7A" w:rsidRDefault="00A07C7A" w:rsidP="00A07C7A">
      <w:pPr>
        <w:pStyle w:val="Style311"/>
      </w:pPr>
      <w:r>
        <w:t>The processing relates to personal data which is clearly made public by the data subject;</w:t>
      </w:r>
    </w:p>
    <w:p w14:paraId="6635DAB1" w14:textId="77777777" w:rsidR="00A07C7A" w:rsidRDefault="00A07C7A" w:rsidP="00A07C7A">
      <w:pPr>
        <w:pStyle w:val="Style311"/>
      </w:pPr>
      <w:r>
        <w:lastRenderedPageBreak/>
        <w:t>The processing is necessary for the conduct of legal claims or whenever courts are acting in their judicial capacity;</w:t>
      </w:r>
    </w:p>
    <w:p w14:paraId="3B13A459" w14:textId="77777777" w:rsidR="00A07C7A" w:rsidRDefault="00A07C7A" w:rsidP="00A07C7A">
      <w:pPr>
        <w:pStyle w:val="Style311"/>
      </w:pPr>
      <w:r>
        <w:t>The processing is necessary for substantial public interest reasons, on the basis of EU or EU Member State law which shall be proportionate to the aim pursued, shall respect the essence of the right to data protection, and shall provide for suitable and specific measures to safeguard the fundamental rights and interests of the data subject;</w:t>
      </w:r>
    </w:p>
    <w:p w14:paraId="7B94C152" w14:textId="77777777" w:rsidR="00A07C7A" w:rsidRDefault="00A07C7A" w:rsidP="00A07C7A">
      <w:pPr>
        <w:pStyle w:val="Style311"/>
      </w:pPr>
      <w:r>
        <w:t>The processing is necessary for the purposes of preventative or occupational medicine, for the assessment of the working capacity of an employee, for medical diagnosis, for the provision of health or social care or treatment, or the management of health or social care systems or services on the basis of EU or EU Member State law or pursuant to a contract with a health professional, subject to the conditions and safeguards referred to in Article 9(3) of the GDPR;</w:t>
      </w:r>
    </w:p>
    <w:p w14:paraId="14C96293" w14:textId="77777777" w:rsidR="00A07C7A" w:rsidRDefault="00A07C7A" w:rsidP="00A07C7A">
      <w:pPr>
        <w:pStyle w:val="Style311"/>
      </w:pPr>
      <w:r>
        <w:t>The processing is necessary for public interest reasons in the area of public health, for example, protecting against serious cross-border threats to health or ensuring high standards of quality and safety of health care and of medicinal products or medical devices, on the basis of EU or EU Member State law which provides for suitable and specific measures to safeguard the rights and freedoms of the data subject (in particular, professional secrecy); or</w:t>
      </w:r>
    </w:p>
    <w:p w14:paraId="0CD75794" w14:textId="77777777" w:rsidR="00A07C7A" w:rsidRPr="00C877FD" w:rsidRDefault="00A07C7A" w:rsidP="00A07C7A">
      <w:pPr>
        <w:pStyle w:val="Style311"/>
      </w:pPr>
      <w:r>
        <w:t>The processing is necessary for archiving purposes in the public interest, scientific or historical research purposes, or statistical purposes in accordance with Article 89(1) of the GDPR based on EU or EU Member State law which shall be proportionate to the aim pursued, respect the essence of the right to data protection, and provide for suitable and specific measures to safeguard the fundamental rights and the interests of the data subject.</w:t>
      </w:r>
    </w:p>
    <w:p w14:paraId="3C4788C1" w14:textId="77777777" w:rsidR="00A07C7A" w:rsidRPr="00C877FD" w:rsidRDefault="00A07C7A" w:rsidP="00A07C7A"/>
    <w:p w14:paraId="1F56329A" w14:textId="77777777" w:rsidR="00A07C7A" w:rsidRPr="00C877FD" w:rsidRDefault="00A07C7A" w:rsidP="00A07C7A">
      <w:pPr>
        <w:pStyle w:val="Style1"/>
      </w:pPr>
      <w:r w:rsidRPr="00C877FD">
        <w:t>Specified, Explicit</w:t>
      </w:r>
      <w:r>
        <w:t>,</w:t>
      </w:r>
      <w:r w:rsidRPr="00C877FD">
        <w:t xml:space="preserve"> and Legitimate Purposes</w:t>
      </w:r>
    </w:p>
    <w:p w14:paraId="48DFF34B" w14:textId="2C239B27" w:rsidR="00A07C7A" w:rsidRPr="00C877FD" w:rsidRDefault="00A07C7A" w:rsidP="00A07C7A">
      <w:pPr>
        <w:pStyle w:val="Style2"/>
      </w:pPr>
      <w:r w:rsidRPr="00C877FD">
        <w:t xml:space="preserve">The </w:t>
      </w:r>
      <w:r w:rsidR="006D7EBE">
        <w:t>CCiW</w:t>
      </w:r>
      <w:r w:rsidR="006D7EBE" w:rsidRPr="00C877FD">
        <w:t xml:space="preserve"> </w:t>
      </w:r>
      <w:r w:rsidRPr="00C877FD">
        <w:t>collects and processes the personal data set out in Part 2</w:t>
      </w:r>
      <w:r w:rsidR="00807ED9">
        <w:t>1</w:t>
      </w:r>
      <w:r w:rsidRPr="00C877FD">
        <w:t xml:space="preserve"> of this Policy. This includes:</w:t>
      </w:r>
    </w:p>
    <w:p w14:paraId="52856AAC" w14:textId="77777777" w:rsidR="00A07C7A" w:rsidRPr="00C877FD" w:rsidRDefault="00A07C7A" w:rsidP="00A07C7A">
      <w:pPr>
        <w:pStyle w:val="Style311"/>
      </w:pPr>
      <w:r w:rsidRPr="00C877FD">
        <w:t>Personal data collected directly from data subjects; and</w:t>
      </w:r>
    </w:p>
    <w:p w14:paraId="635A2DEF" w14:textId="77777777" w:rsidR="00A07C7A" w:rsidRPr="00C877FD" w:rsidRDefault="00A07C7A" w:rsidP="00A07C7A">
      <w:pPr>
        <w:pStyle w:val="Style311"/>
      </w:pPr>
      <w:r w:rsidRPr="00C877FD">
        <w:t>Personal data obtained from third parties.</w:t>
      </w:r>
    </w:p>
    <w:p w14:paraId="15A127C8" w14:textId="4C4BAB0C" w:rsidR="00A07C7A" w:rsidRPr="00C877FD" w:rsidRDefault="00A07C7A" w:rsidP="00A07C7A">
      <w:pPr>
        <w:pStyle w:val="Style2"/>
      </w:pPr>
      <w:r w:rsidRPr="00C877FD">
        <w:t xml:space="preserve">The </w:t>
      </w:r>
      <w:r w:rsidR="006D7EBE">
        <w:t>CCiW</w:t>
      </w:r>
      <w:r w:rsidRPr="00C877FD">
        <w:t xml:space="preserve"> only collects, processes, and holds personal data for the specific purposes set out in Part 2</w:t>
      </w:r>
      <w:r w:rsidR="00807ED9">
        <w:t>1</w:t>
      </w:r>
      <w:r w:rsidRPr="00C877FD">
        <w:t xml:space="preserve"> of this Policy (or for other purposes expressly permitted by the GDPR).</w:t>
      </w:r>
    </w:p>
    <w:p w14:paraId="627FE418" w14:textId="75A1C7F9" w:rsidR="00A07C7A" w:rsidRDefault="00A07C7A" w:rsidP="00A07C7A">
      <w:pPr>
        <w:pStyle w:val="Style2"/>
      </w:pPr>
      <w:r w:rsidRPr="00C877FD">
        <w:t xml:space="preserve">Data subjects are kept informed </w:t>
      </w:r>
      <w:proofErr w:type="gramStart"/>
      <w:r w:rsidRPr="00C877FD">
        <w:t>at all times</w:t>
      </w:r>
      <w:proofErr w:type="gramEnd"/>
      <w:r w:rsidRPr="00C877FD">
        <w:t xml:space="preserve"> of the purpose or purposes for which the </w:t>
      </w:r>
      <w:r w:rsidR="006D7EBE">
        <w:t>CCiW</w:t>
      </w:r>
      <w:r w:rsidRPr="00C877FD">
        <w:t xml:space="preserve"> uses their personal data. Please refer to Part 12 for more information on keeping data subjects informed.</w:t>
      </w:r>
    </w:p>
    <w:p w14:paraId="670F0974" w14:textId="4F70B6A6" w:rsidR="00AB202E" w:rsidRPr="00C877FD" w:rsidRDefault="00AB202E" w:rsidP="00AB202E">
      <w:pPr>
        <w:pStyle w:val="Style2"/>
      </w:pPr>
      <w:r>
        <w:t>All data must be classified appropriately (including, but not limited to, personal data, sensitive personal data, and confidential information). All data so classified must be handled appropriately in accordance with its classification.</w:t>
      </w:r>
    </w:p>
    <w:p w14:paraId="5F5E4EA6" w14:textId="77777777" w:rsidR="00A07C7A" w:rsidRPr="00C877FD" w:rsidRDefault="00A07C7A" w:rsidP="00A07C7A"/>
    <w:p w14:paraId="3FFC1FA7" w14:textId="77777777" w:rsidR="00A07C7A" w:rsidRPr="00C877FD" w:rsidRDefault="00A07C7A" w:rsidP="00A07C7A">
      <w:pPr>
        <w:pStyle w:val="Style1"/>
      </w:pPr>
      <w:r w:rsidRPr="00C877FD">
        <w:t>Adequate, Relevant</w:t>
      </w:r>
      <w:r>
        <w:t>,</w:t>
      </w:r>
      <w:r w:rsidRPr="00C877FD">
        <w:t xml:space="preserve"> and Limited Data Processing</w:t>
      </w:r>
    </w:p>
    <w:p w14:paraId="46573258" w14:textId="37210C75" w:rsidR="00A07C7A" w:rsidRPr="00C877FD" w:rsidRDefault="00A07C7A" w:rsidP="00A07C7A">
      <w:pPr>
        <w:pStyle w:val="Style2n"/>
      </w:pPr>
      <w:r w:rsidRPr="00C877FD">
        <w:t xml:space="preserve">The </w:t>
      </w:r>
      <w:r w:rsidR="006D7EBE">
        <w:t>CCiW</w:t>
      </w:r>
      <w:r w:rsidRPr="00C877FD">
        <w:t xml:space="preserve"> will only collect and process personal data for and to the extent necessary for the specific purpose or purposes of which data subjects have been informed (or will be informed) as under Part 5, above, and as set out in Part 2</w:t>
      </w:r>
      <w:r w:rsidR="00807ED9">
        <w:t>1</w:t>
      </w:r>
      <w:r w:rsidRPr="00C877FD">
        <w:t>, below.</w:t>
      </w:r>
    </w:p>
    <w:p w14:paraId="1A332A4B" w14:textId="77777777" w:rsidR="00A07C7A" w:rsidRPr="00C877FD" w:rsidRDefault="00A07C7A" w:rsidP="00A07C7A"/>
    <w:p w14:paraId="37EA4E4C" w14:textId="77777777" w:rsidR="00A07C7A" w:rsidRPr="00C877FD" w:rsidRDefault="00A07C7A" w:rsidP="00A07C7A">
      <w:pPr>
        <w:pStyle w:val="Style1"/>
      </w:pPr>
      <w:r w:rsidRPr="00C877FD">
        <w:t xml:space="preserve">Accuracy of Data and Keeping Data </w:t>
      </w:r>
      <w:proofErr w:type="gramStart"/>
      <w:r w:rsidRPr="00C877FD">
        <w:t>Up-to-Date</w:t>
      </w:r>
      <w:proofErr w:type="gramEnd"/>
    </w:p>
    <w:p w14:paraId="32CA854A" w14:textId="16D7D1AD" w:rsidR="00A07C7A" w:rsidRPr="00C877FD" w:rsidRDefault="00A07C7A" w:rsidP="00A07C7A">
      <w:pPr>
        <w:pStyle w:val="Style2"/>
      </w:pPr>
      <w:r w:rsidRPr="00C877FD">
        <w:t xml:space="preserve">The </w:t>
      </w:r>
      <w:r w:rsidR="006D7EBE">
        <w:t>CCiW</w:t>
      </w:r>
      <w:r w:rsidRPr="00C877FD">
        <w:t xml:space="preserve"> shall ensure that all personal data collected, processed, and held by it is kept accurate and </w:t>
      </w:r>
      <w:proofErr w:type="gramStart"/>
      <w:r w:rsidRPr="00C877FD">
        <w:t>up-to-date</w:t>
      </w:r>
      <w:proofErr w:type="gramEnd"/>
      <w:r w:rsidRPr="00C877FD">
        <w:t>. This includes, but is not limited to, the rectification of personal data at the request of a data subject, as set out in Part 14, below.</w:t>
      </w:r>
    </w:p>
    <w:p w14:paraId="1E682CE5" w14:textId="77777777" w:rsidR="00A07C7A" w:rsidRPr="00C877FD" w:rsidRDefault="00A07C7A" w:rsidP="00A07C7A">
      <w:pPr>
        <w:pStyle w:val="Style2"/>
      </w:pPr>
      <w:r w:rsidRPr="00C877FD">
        <w:t xml:space="preserve">The accuracy of </w:t>
      </w:r>
      <w:r>
        <w:t xml:space="preserve">personal </w:t>
      </w:r>
      <w:r w:rsidRPr="00C877FD">
        <w:t>data shall be checked when it is collected and at regular</w:t>
      </w:r>
      <w:r>
        <w:t xml:space="preserve"> intervals thereafter. </w:t>
      </w:r>
      <w:r w:rsidRPr="00C877FD">
        <w:t>If any personal data is found to be inaccurate or out-of-date, all reasonable steps will be taken without delay to amend or erase that data, as appropriate.</w:t>
      </w:r>
    </w:p>
    <w:p w14:paraId="1D8F0BD5" w14:textId="77777777" w:rsidR="00A07C7A" w:rsidRPr="00C877FD" w:rsidRDefault="00A07C7A" w:rsidP="00A07C7A"/>
    <w:p w14:paraId="13C5BE87" w14:textId="77777777" w:rsidR="00A07C7A" w:rsidRPr="00C877FD" w:rsidRDefault="00A07C7A" w:rsidP="00A07C7A">
      <w:pPr>
        <w:pStyle w:val="Style1"/>
      </w:pPr>
      <w:r w:rsidRPr="00C877FD">
        <w:t>Data Retention</w:t>
      </w:r>
    </w:p>
    <w:p w14:paraId="71D04BB7" w14:textId="46281F24" w:rsidR="00926CCB" w:rsidRPr="00727BAC" w:rsidRDefault="00926CCB" w:rsidP="00056D67">
      <w:pPr>
        <w:pStyle w:val="Style2n"/>
        <w:ind w:left="1418" w:hanging="709"/>
      </w:pPr>
      <w:r>
        <w:t xml:space="preserve">8.1 </w:t>
      </w:r>
      <w:r w:rsidR="00056D67">
        <w:tab/>
      </w:r>
      <w:r>
        <w:t>T</w:t>
      </w:r>
      <w:r w:rsidRPr="00727BAC">
        <w:t>he GDPR includes the right to erasure or “the right to be forgotten”. Data subjects have the right to have their personal data erased (and to prevent the processing of that personal data) in the following circumstances:</w:t>
      </w:r>
    </w:p>
    <w:p w14:paraId="5EF5B02E" w14:textId="77777777" w:rsidR="00926CCB" w:rsidRPr="00727BAC" w:rsidRDefault="00926CCB" w:rsidP="00056D67">
      <w:pPr>
        <w:pStyle w:val="Style3a"/>
      </w:pPr>
      <w:r w:rsidRPr="00727BAC">
        <w:t>Where the personal data is no longer required for the purpose for which it was originally collected or processed (see above);</w:t>
      </w:r>
    </w:p>
    <w:p w14:paraId="1274B97E" w14:textId="77777777" w:rsidR="00926CCB" w:rsidRPr="00727BAC" w:rsidRDefault="00926CCB" w:rsidP="00056D67">
      <w:pPr>
        <w:pStyle w:val="Style3a"/>
      </w:pPr>
      <w:r w:rsidRPr="00727BAC">
        <w:t>When the data subject withdraws their consent;</w:t>
      </w:r>
    </w:p>
    <w:p w14:paraId="22FCD604" w14:textId="670EE16B" w:rsidR="00926CCB" w:rsidRPr="00727BAC" w:rsidRDefault="00926CCB" w:rsidP="00056D67">
      <w:pPr>
        <w:pStyle w:val="Style3a"/>
      </w:pPr>
      <w:r w:rsidRPr="00727BAC">
        <w:t xml:space="preserve">When the data subject objects to the processing of their personal data and the </w:t>
      </w:r>
      <w:r w:rsidR="006D7EBE">
        <w:t>CCiW</w:t>
      </w:r>
      <w:r w:rsidRPr="00727BAC">
        <w:t xml:space="preserve"> has no overriding legitimate interest;</w:t>
      </w:r>
    </w:p>
    <w:p w14:paraId="58AB169E" w14:textId="77777777" w:rsidR="00926CCB" w:rsidRPr="00727BAC" w:rsidRDefault="00926CCB" w:rsidP="00056D67">
      <w:pPr>
        <w:pStyle w:val="Style3a"/>
      </w:pPr>
      <w:r w:rsidRPr="00727BAC">
        <w:t>When the personal data is processed unlawfully (i.e. in breach of the GDPR);</w:t>
      </w:r>
    </w:p>
    <w:p w14:paraId="368F89F5" w14:textId="77777777" w:rsidR="00926CCB" w:rsidRPr="00727BAC" w:rsidRDefault="00926CCB" w:rsidP="00056D67">
      <w:pPr>
        <w:pStyle w:val="Style3a"/>
      </w:pPr>
      <w:r w:rsidRPr="00727BAC">
        <w:t xml:space="preserve">When the personal data </w:t>
      </w:r>
      <w:proofErr w:type="gramStart"/>
      <w:r w:rsidRPr="00727BAC">
        <w:t>has to</w:t>
      </w:r>
      <w:proofErr w:type="gramEnd"/>
      <w:r w:rsidRPr="00727BAC">
        <w:t xml:space="preserve"> be erased to comply with a legal obligation; or</w:t>
      </w:r>
    </w:p>
    <w:p w14:paraId="3BAC5EAF" w14:textId="77777777" w:rsidR="00926CCB" w:rsidRPr="00727BAC" w:rsidRDefault="00926CCB" w:rsidP="00056D67">
      <w:pPr>
        <w:pStyle w:val="Style3a"/>
      </w:pPr>
      <w:r w:rsidRPr="00727BAC">
        <w:t>Where the personal data is processed for the provision of information society services to a child.</w:t>
      </w:r>
    </w:p>
    <w:p w14:paraId="242AF3D9" w14:textId="3029F8C9" w:rsidR="00A07C7A" w:rsidRPr="00C877FD" w:rsidRDefault="00A07C7A" w:rsidP="00A07C7A">
      <w:pPr>
        <w:pStyle w:val="Style2"/>
      </w:pPr>
      <w:r w:rsidRPr="00C877FD">
        <w:t xml:space="preserve">The </w:t>
      </w:r>
      <w:r w:rsidR="006D7EBE">
        <w:t>CCiW</w:t>
      </w:r>
      <w:r w:rsidRPr="00C877FD">
        <w:t xml:space="preserve"> shall not keep personal data for any longer than is necessary </w:t>
      </w:r>
      <w:proofErr w:type="gramStart"/>
      <w:r w:rsidRPr="00C877FD">
        <w:t>in light of</w:t>
      </w:r>
      <w:proofErr w:type="gramEnd"/>
      <w:r w:rsidRPr="00C877FD">
        <w:t xml:space="preserve"> the purpose or purposes for which that personal data was originally collected, held, and processed.</w:t>
      </w:r>
    </w:p>
    <w:p w14:paraId="1ED98528" w14:textId="77777777" w:rsidR="00A07C7A" w:rsidRPr="00C877FD" w:rsidRDefault="00A07C7A" w:rsidP="00A07C7A">
      <w:pPr>
        <w:pStyle w:val="Style2"/>
      </w:pPr>
      <w:r w:rsidRPr="00C877FD">
        <w:t>When personal data is no longer required, all reasonable steps will be taken to erase</w:t>
      </w:r>
      <w:r>
        <w:t xml:space="preserve"> or otherwise dispose of</w:t>
      </w:r>
      <w:r w:rsidRPr="00C877FD">
        <w:t xml:space="preserve"> it without delay.</w:t>
      </w:r>
    </w:p>
    <w:p w14:paraId="01946762" w14:textId="06AFBBC1" w:rsidR="001E1B9A" w:rsidRDefault="002235E7" w:rsidP="002235E7">
      <w:pPr>
        <w:pStyle w:val="Style2n"/>
        <w:ind w:left="1418" w:hanging="709"/>
      </w:pPr>
      <w:r>
        <w:t>8.4</w:t>
      </w:r>
      <w:r>
        <w:tab/>
      </w:r>
      <w:r w:rsidRPr="00727BAC">
        <w:t xml:space="preserve">This </w:t>
      </w:r>
      <w:r w:rsidR="001E1B9A">
        <w:t>section</w:t>
      </w:r>
      <w:r w:rsidRPr="00727BAC">
        <w:t xml:space="preserve"> sets out the type(s) of personal data held by the </w:t>
      </w:r>
      <w:r w:rsidR="006D7EBE">
        <w:t>CCiW</w:t>
      </w:r>
      <w:r w:rsidRPr="00727BAC">
        <w:t xml:space="preserve"> </w:t>
      </w:r>
      <w:r>
        <w:t>in various departments</w:t>
      </w:r>
      <w:r w:rsidRPr="00727BAC">
        <w:t>, the period(s) for which that personal data is to be retained,</w:t>
      </w:r>
      <w:r>
        <w:t xml:space="preserve"> the criteria for establishing and reviewing such period(s),</w:t>
      </w:r>
      <w:r w:rsidRPr="00727BAC">
        <w:t xml:space="preserve"> and when and how it is to be deleted or otherwise disposed of.</w:t>
      </w:r>
    </w:p>
    <w:p w14:paraId="6F9DCD08" w14:textId="3C4CAC92" w:rsidR="00D568D2" w:rsidRDefault="00D568D2" w:rsidP="002235E7">
      <w:pPr>
        <w:pStyle w:val="Style2n"/>
        <w:ind w:left="1418" w:hanging="709"/>
      </w:pPr>
      <w:r>
        <w:t>8.5</w:t>
      </w:r>
      <w:r>
        <w:tab/>
        <w:t xml:space="preserve">A list </w:t>
      </w:r>
      <w:r w:rsidR="00884F2F">
        <w:t>(</w:t>
      </w:r>
      <w:r w:rsidR="00BA4115">
        <w:t xml:space="preserve">appendix 1) </w:t>
      </w:r>
      <w:r w:rsidR="00AF6E34">
        <w:t xml:space="preserve">will be kept </w:t>
      </w:r>
      <w:r w:rsidR="00EB4AAF">
        <w:t xml:space="preserve">of locations where data is stored by the </w:t>
      </w:r>
      <w:r w:rsidR="006D7EBE">
        <w:t>CCiW</w:t>
      </w:r>
      <w:r w:rsidR="00EB4AAF">
        <w:t>. This will include</w:t>
      </w:r>
      <w:r w:rsidR="0063673A">
        <w:t xml:space="preserve"> </w:t>
      </w:r>
      <w:r w:rsidR="006D7EBE">
        <w:t>CCiW</w:t>
      </w:r>
      <w:r w:rsidR="0063673A">
        <w:t xml:space="preserve"> hardware</w:t>
      </w:r>
      <w:r w:rsidR="00E5458B">
        <w:t xml:space="preserve"> and devices</w:t>
      </w:r>
      <w:r w:rsidR="0063673A">
        <w:t>, third-party servers, mobile devices</w:t>
      </w:r>
      <w:r w:rsidR="00E42091">
        <w:t xml:space="preserve">, computers </w:t>
      </w:r>
      <w:r w:rsidR="004205D7">
        <w:t xml:space="preserve">and devices </w:t>
      </w:r>
      <w:r w:rsidR="00E42091">
        <w:t xml:space="preserve">owned by volunteers </w:t>
      </w:r>
      <w:r w:rsidR="004205D7">
        <w:t xml:space="preserve">and/or contractors </w:t>
      </w:r>
      <w:r w:rsidR="00E42091">
        <w:t>used in accordance with the WOYD policy</w:t>
      </w:r>
      <w:r w:rsidR="00D540DF">
        <w:t xml:space="preserve"> and physical records.</w:t>
      </w:r>
    </w:p>
    <w:p w14:paraId="742A8EE1" w14:textId="6485317B" w:rsidR="006D7EBE" w:rsidRDefault="00313957" w:rsidP="002235E7">
      <w:pPr>
        <w:pStyle w:val="Style2n"/>
        <w:ind w:left="1418" w:hanging="709"/>
      </w:pPr>
      <w:r>
        <w:rPr>
          <w:noProof/>
        </w:rPr>
        <mc:AlternateContent>
          <mc:Choice Requires="wps">
            <w:drawing>
              <wp:anchor distT="45720" distB="45720" distL="114300" distR="114300" simplePos="0" relativeHeight="251659264" behindDoc="0" locked="0" layoutInCell="1" allowOverlap="1" wp14:anchorId="1A43F539" wp14:editId="14BFCB55">
                <wp:simplePos x="0" y="0"/>
                <wp:positionH relativeFrom="margin">
                  <wp:align>left</wp:align>
                </wp:positionH>
                <wp:positionV relativeFrom="paragraph">
                  <wp:posOffset>290195</wp:posOffset>
                </wp:positionV>
                <wp:extent cx="6819900" cy="1404620"/>
                <wp:effectExtent l="0" t="0" r="1905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4E2609EB" w14:textId="77777777" w:rsidR="006D7EBE" w:rsidRDefault="006D7EBE" w:rsidP="006D7EBE">
                            <w:pPr>
                              <w:pStyle w:val="Style2n"/>
                              <w:ind w:left="0"/>
                            </w:pPr>
                            <w:r>
                              <w:t>I think this is meant to be WYOD Policy</w:t>
                            </w:r>
                          </w:p>
                          <w:p w14:paraId="5B68D7CE" w14:textId="4FE99D9D" w:rsidR="006D7EBE" w:rsidRDefault="006D7EBE" w:rsidP="006D7EBE">
                            <w:pPr>
                              <w:pStyle w:val="Style2n"/>
                              <w:ind w:left="0"/>
                            </w:pPr>
                            <w:r>
                              <w:t>WYOD – Wear Your Own Device</w:t>
                            </w:r>
                          </w:p>
                          <w:p w14:paraId="50506EBE" w14:textId="637AE2F8" w:rsidR="00313957" w:rsidRDefault="00313957" w:rsidP="006D7EBE">
                            <w:pPr>
                              <w:pStyle w:val="Style2n"/>
                              <w:ind w:left="0"/>
                            </w:pPr>
                            <w:r>
                              <w:t>These are policies that cover the use of smart watches, etc.</w:t>
                            </w:r>
                          </w:p>
                          <w:p w14:paraId="6BC52E4A" w14:textId="0F3F999C" w:rsidR="006D7EBE" w:rsidRDefault="00313957" w:rsidP="006D7EBE">
                            <w:pPr>
                              <w:pStyle w:val="Style2n"/>
                              <w:ind w:left="0"/>
                            </w:pPr>
                            <w:r>
                              <w:t xml:space="preserve">CCiW does not have such a policy. I would suggest that we do not need a specific </w:t>
                            </w:r>
                            <w:proofErr w:type="gramStart"/>
                            <w:r>
                              <w:t>policy, but</w:t>
                            </w:r>
                            <w:proofErr w:type="gramEnd"/>
                            <w:r>
                              <w:t xml:space="preserve"> include these types of the list of devices references in this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3F539" id="Text Box 2" o:spid="_x0000_s1027" type="#_x0000_t202" style="position:absolute;left:0;text-align:left;margin-left:0;margin-top:22.85pt;width:537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">
                <v:textbox style="mso-fit-shape-to-text:t">
                  <w:txbxContent>
                    <w:p w14:paraId="4E2609EB" w14:textId="77777777" w:rsidR="006D7EBE" w:rsidRDefault="006D7EBE" w:rsidP="006D7EBE">
                      <w:pPr>
                        <w:pStyle w:val="Style2n"/>
                        <w:ind w:left="0"/>
                      </w:pPr>
                      <w:r>
                        <w:t>I think this is meant to be WYOD Policy</w:t>
                      </w:r>
                    </w:p>
                    <w:p w14:paraId="5B68D7CE" w14:textId="4FE99D9D" w:rsidR="006D7EBE" w:rsidRDefault="006D7EBE" w:rsidP="006D7EBE">
                      <w:pPr>
                        <w:pStyle w:val="Style2n"/>
                        <w:ind w:left="0"/>
                      </w:pPr>
                      <w:r>
                        <w:t>WYOD – Wear Your Own Device</w:t>
                      </w:r>
                    </w:p>
                    <w:p w14:paraId="50506EBE" w14:textId="637AE2F8" w:rsidR="00313957" w:rsidRDefault="00313957" w:rsidP="006D7EBE">
                      <w:pPr>
                        <w:pStyle w:val="Style2n"/>
                        <w:ind w:left="0"/>
                      </w:pPr>
                      <w:r>
                        <w:t>These are policies that cover the use of smart watches, etc.</w:t>
                      </w:r>
                    </w:p>
                    <w:p w14:paraId="6BC52E4A" w14:textId="0F3F999C" w:rsidR="006D7EBE" w:rsidRDefault="00313957" w:rsidP="006D7EBE">
                      <w:pPr>
                        <w:pStyle w:val="Style2n"/>
                        <w:ind w:left="0"/>
                      </w:pPr>
                      <w:r>
                        <w:t xml:space="preserve">CCiW does not have such a policy. I would suggest that we do not need a specific </w:t>
                      </w:r>
                      <w:proofErr w:type="gramStart"/>
                      <w:r>
                        <w:t>policy, but</w:t>
                      </w:r>
                      <w:proofErr w:type="gramEnd"/>
                      <w:r>
                        <w:t xml:space="preserve"> include these types of the list of devices references in this policy.</w:t>
                      </w:r>
                    </w:p>
                  </w:txbxContent>
                </v:textbox>
                <w10:wrap type="square" anchorx="margin"/>
              </v:shape>
            </w:pict>
          </mc:Fallback>
        </mc:AlternateContent>
      </w:r>
    </w:p>
    <w:p w14:paraId="1EB4E9E5" w14:textId="77777777" w:rsidR="002D7982" w:rsidRPr="00727BAC" w:rsidRDefault="002D7982" w:rsidP="002D7982">
      <w:pPr>
        <w:pStyle w:val="Style2"/>
      </w:pPr>
      <w:r w:rsidRPr="00727BAC">
        <w:t>Different types of personal data, used for different purposes, will necessarily be retained for different periods</w:t>
      </w:r>
      <w:r w:rsidRPr="00352C90">
        <w:t xml:space="preserve"> (and</w:t>
      </w:r>
      <w:r w:rsidRPr="00727BAC">
        <w:t xml:space="preserve"> its retention periodically reviewed), as set out below.</w:t>
      </w:r>
    </w:p>
    <w:p w14:paraId="1D7DAE04" w14:textId="77777777" w:rsidR="002D7982" w:rsidRPr="00727BAC" w:rsidRDefault="002D7982" w:rsidP="002D7982">
      <w:pPr>
        <w:pStyle w:val="Style2"/>
      </w:pPr>
      <w:r w:rsidRPr="00727BAC">
        <w:t xml:space="preserve">When establishing and/or reviewing retention periods, the following shall be </w:t>
      </w:r>
      <w:proofErr w:type="gramStart"/>
      <w:r w:rsidRPr="00727BAC">
        <w:t>taken into account</w:t>
      </w:r>
      <w:proofErr w:type="gramEnd"/>
      <w:r w:rsidRPr="00727BAC">
        <w:t>:</w:t>
      </w:r>
    </w:p>
    <w:p w14:paraId="79898F4A" w14:textId="350EBA6B" w:rsidR="002D7982" w:rsidRPr="00727BAC" w:rsidRDefault="002D7982" w:rsidP="002D7982">
      <w:pPr>
        <w:pStyle w:val="Style4a"/>
      </w:pPr>
      <w:r w:rsidRPr="00727BAC">
        <w:t xml:space="preserve">The objectives and requirements of the </w:t>
      </w:r>
      <w:r w:rsidR="006D7EBE">
        <w:t>CCiW</w:t>
      </w:r>
      <w:r w:rsidRPr="00727BAC">
        <w:t>;</w:t>
      </w:r>
    </w:p>
    <w:p w14:paraId="2D4B00CC" w14:textId="77777777" w:rsidR="002D7982" w:rsidRPr="00727BAC" w:rsidRDefault="002D7982" w:rsidP="002D7982">
      <w:pPr>
        <w:pStyle w:val="Style4a"/>
      </w:pPr>
      <w:r w:rsidRPr="00727BAC">
        <w:t>The type of personal data in question;</w:t>
      </w:r>
    </w:p>
    <w:p w14:paraId="316A4FC7" w14:textId="77777777" w:rsidR="002D7982" w:rsidRPr="00727BAC" w:rsidRDefault="002D7982" w:rsidP="002D7982">
      <w:pPr>
        <w:pStyle w:val="Style4a"/>
      </w:pPr>
      <w:r w:rsidRPr="00727BAC">
        <w:t>The purpose(s) for which the data in question is collected, held, and processed;</w:t>
      </w:r>
    </w:p>
    <w:p w14:paraId="56834B93" w14:textId="66134311" w:rsidR="002D7982" w:rsidRPr="00727BAC" w:rsidRDefault="002D7982" w:rsidP="002D7982">
      <w:pPr>
        <w:pStyle w:val="Style4a"/>
      </w:pPr>
      <w:r w:rsidRPr="00727BAC">
        <w:t xml:space="preserve">The </w:t>
      </w:r>
      <w:r w:rsidR="006D7EBE">
        <w:t>CC</w:t>
      </w:r>
      <w:r w:rsidR="00313957">
        <w:t>i</w:t>
      </w:r>
      <w:r w:rsidR="006D7EBE">
        <w:t>W</w:t>
      </w:r>
      <w:r w:rsidRPr="00727BAC">
        <w:t>’s legal basis for collecting, holding, and processing that data;</w:t>
      </w:r>
    </w:p>
    <w:p w14:paraId="05F72EC8" w14:textId="77777777" w:rsidR="002D7982" w:rsidRPr="00727BAC" w:rsidRDefault="002D7982" w:rsidP="002D7982">
      <w:pPr>
        <w:pStyle w:val="Style4a"/>
      </w:pPr>
      <w:r w:rsidRPr="00727BAC">
        <w:t>The category or categories of data subject to whom the data relates;</w:t>
      </w:r>
    </w:p>
    <w:p w14:paraId="76CA631A" w14:textId="77777777" w:rsidR="002D7982" w:rsidRPr="00727BAC" w:rsidRDefault="002D7982" w:rsidP="002D7982">
      <w:pPr>
        <w:pStyle w:val="Style2"/>
      </w:pPr>
      <w:r w:rsidRPr="00727BAC">
        <w:t>If a precise retention period cannot be fixed for a particular type of data, criteria shall be established by which the retention of the data will be determined, thereby ensuring that the data in question, and the retention of that data, can be regularly reviewed against those criteria.</w:t>
      </w:r>
    </w:p>
    <w:p w14:paraId="4D48E257" w14:textId="1922B1C9" w:rsidR="002D7982" w:rsidRPr="00727BAC" w:rsidRDefault="002D7982" w:rsidP="002D7982">
      <w:pPr>
        <w:pStyle w:val="Style2"/>
      </w:pPr>
      <w:r w:rsidRPr="00727BAC">
        <w:t xml:space="preserve">Notwithstanding the following defined retention periods, certain personal data may be deleted or otherwise disposed of prior to the expiry of its defined retention period where a decision is made within the </w:t>
      </w:r>
      <w:r w:rsidR="006D7EBE">
        <w:t>CC</w:t>
      </w:r>
      <w:r w:rsidR="00313957">
        <w:t>i</w:t>
      </w:r>
      <w:r w:rsidR="006D7EBE">
        <w:t>W</w:t>
      </w:r>
      <w:r w:rsidRPr="00727BAC">
        <w:t xml:space="preserve"> to do so (whether in response to a request by a data subject or otherwise).</w:t>
      </w:r>
    </w:p>
    <w:p w14:paraId="0020143A" w14:textId="302B1942" w:rsidR="002D7982" w:rsidRPr="003E7850" w:rsidRDefault="002D7982" w:rsidP="002D7982">
      <w:pPr>
        <w:pStyle w:val="Style2"/>
        <w:rPr>
          <w:b/>
        </w:rPr>
      </w:pPr>
      <w:r w:rsidRPr="00727BAC">
        <w:t xml:space="preserve">In limited circumstances, it may also be necessary to retain personal data for longer periods where </w:t>
      </w:r>
      <w:r w:rsidRPr="00727BAC">
        <w:lastRenderedPageBreak/>
        <w:t>such retention is for archiving purposes that are in the public interest, for historical research purposes, or for statistical purposes. All such retention will be subject to the implementation of appropriate technical and organisational measures to protect the rights and freedoms of data subjects, as required by the GDPR.</w:t>
      </w:r>
    </w:p>
    <w:p w14:paraId="587BC156" w14:textId="3C14C4B3" w:rsidR="002D7982" w:rsidRDefault="00CB4466" w:rsidP="002235E7">
      <w:pPr>
        <w:pStyle w:val="Style2"/>
      </w:pPr>
      <w:r>
        <w:t>T</w:t>
      </w:r>
      <w:r w:rsidR="003A1786">
        <w:t xml:space="preserve">his policy includes a list of the type of data used by the </w:t>
      </w:r>
      <w:r w:rsidR="006D7EBE">
        <w:t>CC</w:t>
      </w:r>
      <w:r w:rsidR="00313957">
        <w:t>i</w:t>
      </w:r>
      <w:r w:rsidR="006D7EBE">
        <w:t>W</w:t>
      </w:r>
      <w:r w:rsidR="003A1786">
        <w:t xml:space="preserve"> including retention periods (section 21)</w:t>
      </w:r>
      <w:r w:rsidR="005B7DB6">
        <w:t>;</w:t>
      </w:r>
    </w:p>
    <w:p w14:paraId="41FC1860" w14:textId="1AD53D11" w:rsidR="00A07C7A" w:rsidRPr="00C877FD" w:rsidRDefault="00A07C7A" w:rsidP="002235E7">
      <w:pPr>
        <w:pStyle w:val="Style2n"/>
        <w:ind w:left="1418" w:hanging="709"/>
      </w:pPr>
      <w:r w:rsidRPr="00C877FD">
        <w:t xml:space="preserve"> </w:t>
      </w:r>
    </w:p>
    <w:p w14:paraId="7F3FDFF5" w14:textId="77777777" w:rsidR="00A07C7A" w:rsidRPr="00C877FD" w:rsidRDefault="00A07C7A" w:rsidP="00A07C7A">
      <w:pPr>
        <w:pStyle w:val="Style1"/>
      </w:pPr>
      <w:r w:rsidRPr="00C877FD">
        <w:t>Secure Processing</w:t>
      </w:r>
    </w:p>
    <w:p w14:paraId="507FA5FA" w14:textId="167DF4B7" w:rsidR="00A07C7A" w:rsidRPr="00C877FD" w:rsidRDefault="00A07C7A" w:rsidP="00A07C7A">
      <w:pPr>
        <w:pStyle w:val="Style2n"/>
      </w:pPr>
      <w:r w:rsidRPr="00C877FD">
        <w:t xml:space="preserve">The </w:t>
      </w:r>
      <w:r w:rsidR="006D7EBE">
        <w:t>CC</w:t>
      </w:r>
      <w:r w:rsidR="00313957">
        <w:t>i</w:t>
      </w:r>
      <w:r w:rsidR="006D7EBE">
        <w:t>W</w:t>
      </w:r>
      <w:r w:rsidRPr="00C877FD">
        <w:t xml:space="preserve"> shall ensure that all personal data collected, held, and processed is kept secure and protected against unauthorised or unlawful processing and against accidental loss, destruction,</w:t>
      </w:r>
      <w:r>
        <w:t xml:space="preserve"> or damage. </w:t>
      </w:r>
      <w:r w:rsidRPr="00C877FD">
        <w:t>Further details of the technical and organisational measures which shall be taken are provided in Parts 2</w:t>
      </w:r>
      <w:r w:rsidR="00352C90">
        <w:t>1</w:t>
      </w:r>
      <w:r>
        <w:t xml:space="preserve"> to 2</w:t>
      </w:r>
      <w:r w:rsidR="00352C90">
        <w:t>9</w:t>
      </w:r>
      <w:r>
        <w:t xml:space="preserve"> </w:t>
      </w:r>
      <w:r w:rsidRPr="00C877FD">
        <w:t>of this Policy.</w:t>
      </w:r>
    </w:p>
    <w:p w14:paraId="4C0F37EB" w14:textId="77777777" w:rsidR="00A07C7A" w:rsidRPr="00C877FD" w:rsidRDefault="00A07C7A" w:rsidP="00A07C7A"/>
    <w:p w14:paraId="7EE112E0" w14:textId="77777777" w:rsidR="00A07C7A" w:rsidRPr="00C877FD" w:rsidRDefault="00A07C7A" w:rsidP="00A07C7A">
      <w:pPr>
        <w:pStyle w:val="Style1"/>
      </w:pPr>
      <w:r w:rsidRPr="00C877FD">
        <w:t>Accountability and Record-Keeping</w:t>
      </w:r>
    </w:p>
    <w:p w14:paraId="1B9E19C8" w14:textId="1C589F63" w:rsidR="00A07C7A" w:rsidRPr="00C877FD" w:rsidRDefault="00A07C7A" w:rsidP="00A07C7A">
      <w:pPr>
        <w:pStyle w:val="Style2"/>
      </w:pPr>
      <w:r w:rsidRPr="00C877FD">
        <w:t xml:space="preserve">The </w:t>
      </w:r>
      <w:r w:rsidR="00A862E9">
        <w:t xml:space="preserve">Trustees of the </w:t>
      </w:r>
      <w:r w:rsidR="006D7EBE">
        <w:t>CC</w:t>
      </w:r>
      <w:r w:rsidR="00313957">
        <w:t>i</w:t>
      </w:r>
      <w:r w:rsidR="006D7EBE">
        <w:t>W</w:t>
      </w:r>
      <w:r w:rsidR="00A862E9">
        <w:t xml:space="preserve"> </w:t>
      </w:r>
      <w:r w:rsidRPr="00C877FD">
        <w:t xml:space="preserve">shall be responsible for overseeing the implementation of this Policy and for monitoring compliance with this Policy, the </w:t>
      </w:r>
      <w:r w:rsidR="006D7EBE">
        <w:t>CC</w:t>
      </w:r>
      <w:r w:rsidR="00313957">
        <w:t>i</w:t>
      </w:r>
      <w:r w:rsidR="006D7EBE">
        <w:t>W</w:t>
      </w:r>
      <w:r w:rsidRPr="00C877FD">
        <w:t>’s other data protection-related policies, and with the GDPR and other applicable data protection legislation.</w:t>
      </w:r>
    </w:p>
    <w:p w14:paraId="1B4FD19E" w14:textId="5DE1B4E4" w:rsidR="00A07C7A" w:rsidRPr="00C877FD" w:rsidRDefault="00A07C7A" w:rsidP="00A07C7A">
      <w:pPr>
        <w:pStyle w:val="Style2"/>
      </w:pPr>
      <w:r w:rsidRPr="00C877FD">
        <w:t xml:space="preserve">The </w:t>
      </w:r>
      <w:r w:rsidR="006D7EBE">
        <w:t>CC</w:t>
      </w:r>
      <w:r w:rsidR="00313957">
        <w:t>i</w:t>
      </w:r>
      <w:r w:rsidR="006D7EBE">
        <w:t>W</w:t>
      </w:r>
      <w:r w:rsidRPr="00C877FD">
        <w:t xml:space="preserve"> shall keep written internal records of all personal data collection, holding, and processing, which shall incorporate the following information</w:t>
      </w:r>
      <w:r w:rsidR="00022804">
        <w:t xml:space="preserve"> (Appendix 2)</w:t>
      </w:r>
      <w:r w:rsidRPr="00C877FD">
        <w:t>:</w:t>
      </w:r>
    </w:p>
    <w:p w14:paraId="2FEA4A84" w14:textId="195D8043" w:rsidR="00A07C7A" w:rsidRPr="00C877FD" w:rsidRDefault="00A07C7A" w:rsidP="00A07C7A">
      <w:pPr>
        <w:pStyle w:val="Style311"/>
      </w:pPr>
      <w:r w:rsidRPr="00C877FD">
        <w:t xml:space="preserve">The purposes for which the </w:t>
      </w:r>
      <w:r w:rsidR="006D7EBE">
        <w:t>CC</w:t>
      </w:r>
      <w:r w:rsidR="00313957">
        <w:t>i</w:t>
      </w:r>
      <w:r w:rsidR="006D7EBE">
        <w:t>W</w:t>
      </w:r>
      <w:r w:rsidRPr="00C877FD">
        <w:t xml:space="preserve"> collects, holds, and processes personal data;</w:t>
      </w:r>
    </w:p>
    <w:p w14:paraId="4A397DDF" w14:textId="467734CD" w:rsidR="00A07C7A" w:rsidRPr="00C877FD" w:rsidRDefault="00A07C7A" w:rsidP="00A07C7A">
      <w:pPr>
        <w:pStyle w:val="Style311"/>
      </w:pPr>
      <w:r w:rsidRPr="00C877FD">
        <w:t xml:space="preserve">Details of the categories of personal data collected, held, and processed by the </w:t>
      </w:r>
      <w:r w:rsidR="006D7EBE">
        <w:t>CC</w:t>
      </w:r>
      <w:r w:rsidR="00313957">
        <w:t>i</w:t>
      </w:r>
      <w:r w:rsidR="006D7EBE">
        <w:t>W</w:t>
      </w:r>
      <w:r w:rsidRPr="00C877FD">
        <w:t>, and the categories of data subject to which that personal data relates;</w:t>
      </w:r>
    </w:p>
    <w:p w14:paraId="1A9EBEA3" w14:textId="77777777" w:rsidR="00A07C7A" w:rsidRPr="00C877FD" w:rsidRDefault="00A07C7A" w:rsidP="00A07C7A">
      <w:pPr>
        <w:pStyle w:val="Style311"/>
      </w:pPr>
      <w:r w:rsidRPr="00C877FD">
        <w:t>Details of any transfers of personal data to non-EEA countries including all mechanisms and security safeguards;</w:t>
      </w:r>
    </w:p>
    <w:p w14:paraId="570438E6" w14:textId="13DC5DFF" w:rsidR="00A07C7A" w:rsidRPr="00C877FD" w:rsidRDefault="00A07C7A" w:rsidP="00A07C7A">
      <w:pPr>
        <w:pStyle w:val="Style311"/>
      </w:pPr>
      <w:r w:rsidRPr="00C877FD">
        <w:t xml:space="preserve">Details of how long personal data will be retained by the </w:t>
      </w:r>
      <w:r w:rsidR="006D7EBE">
        <w:t>CC</w:t>
      </w:r>
      <w:r w:rsidR="00313957">
        <w:t>i</w:t>
      </w:r>
      <w:r w:rsidR="006D7EBE">
        <w:t>W</w:t>
      </w:r>
      <w:r w:rsidRPr="00C877FD">
        <w:t>; and</w:t>
      </w:r>
    </w:p>
    <w:p w14:paraId="5807A68C" w14:textId="357EC247" w:rsidR="00A07C7A" w:rsidRPr="00C877FD" w:rsidRDefault="00A07C7A" w:rsidP="00A07C7A">
      <w:pPr>
        <w:pStyle w:val="Style311"/>
      </w:pPr>
      <w:r w:rsidRPr="00C877FD">
        <w:t xml:space="preserve">Descriptions of all technical and organisational measures taken by the </w:t>
      </w:r>
      <w:r w:rsidR="006D7EBE">
        <w:t>CC</w:t>
      </w:r>
      <w:r w:rsidR="00313957">
        <w:t>i</w:t>
      </w:r>
      <w:r w:rsidR="006D7EBE">
        <w:t>W</w:t>
      </w:r>
      <w:r w:rsidRPr="00C877FD">
        <w:t xml:space="preserve"> to ensure the security of personal data.</w:t>
      </w:r>
    </w:p>
    <w:p w14:paraId="388D1E47" w14:textId="77777777" w:rsidR="00A07C7A" w:rsidRPr="00C877FD" w:rsidRDefault="00A07C7A" w:rsidP="00A07C7A"/>
    <w:p w14:paraId="18CF6655" w14:textId="77777777" w:rsidR="00A07C7A" w:rsidRPr="00C877FD" w:rsidRDefault="00A07C7A" w:rsidP="00A07C7A">
      <w:pPr>
        <w:pStyle w:val="Style1"/>
      </w:pPr>
      <w:r w:rsidRPr="00C877FD">
        <w:t>Data Protection Impact Assessments</w:t>
      </w:r>
    </w:p>
    <w:p w14:paraId="67958ADE" w14:textId="43F30867" w:rsidR="00A07C7A" w:rsidRPr="00C877FD" w:rsidRDefault="00A07C7A" w:rsidP="00A07C7A">
      <w:pPr>
        <w:pStyle w:val="Style2"/>
      </w:pPr>
      <w:r w:rsidRPr="00C877FD">
        <w:t xml:space="preserve">The </w:t>
      </w:r>
      <w:r w:rsidR="006D7EBE">
        <w:t>CC</w:t>
      </w:r>
      <w:r w:rsidR="00313957">
        <w:t>i</w:t>
      </w:r>
      <w:r w:rsidR="006D7EBE">
        <w:t>W</w:t>
      </w:r>
      <w:r w:rsidRPr="00C877FD">
        <w:t xml:space="preserve"> shall carry out Data Protection Impact Assessments for any new project </w:t>
      </w:r>
      <w:r w:rsidR="000107C6">
        <w:t xml:space="preserve">that uses </w:t>
      </w:r>
      <w:r w:rsidRPr="00C877FD">
        <w:t xml:space="preserve">personal data </w:t>
      </w:r>
      <w:r w:rsidR="000107C6">
        <w:t xml:space="preserve">in a way not </w:t>
      </w:r>
      <w:r w:rsidR="00E81EF2">
        <w:t>done before.</w:t>
      </w:r>
    </w:p>
    <w:p w14:paraId="6EFD4521" w14:textId="19C143CC" w:rsidR="00A07C7A" w:rsidRDefault="00A07C7A" w:rsidP="00A07C7A">
      <w:pPr>
        <w:pStyle w:val="Style2"/>
      </w:pPr>
      <w:r w:rsidRPr="00C877FD">
        <w:t xml:space="preserve">Data Protection Impact Assessments shall be overseen by the </w:t>
      </w:r>
      <w:r w:rsidR="00F62C1B">
        <w:t>Office managers</w:t>
      </w:r>
      <w:r w:rsidRPr="00C877FD">
        <w:t>:</w:t>
      </w:r>
    </w:p>
    <w:p w14:paraId="7089F46F" w14:textId="33BDAF5E" w:rsidR="00313957" w:rsidRPr="00C877FD" w:rsidRDefault="00313957" w:rsidP="00313957">
      <w:pPr>
        <w:pStyle w:val="Style1"/>
        <w:numPr>
          <w:ilvl w:val="0"/>
          <w:numId w:val="0"/>
        </w:numPr>
      </w:pPr>
      <w:r>
        <w:rPr>
          <w:noProof/>
        </w:rPr>
        <mc:AlternateContent>
          <mc:Choice Requires="wps">
            <w:drawing>
              <wp:anchor distT="45720" distB="45720" distL="114300" distR="114300" simplePos="0" relativeHeight="251661312" behindDoc="0" locked="0" layoutInCell="1" allowOverlap="1" wp14:anchorId="0EFD8131" wp14:editId="2E51F8B0">
                <wp:simplePos x="0" y="0"/>
                <wp:positionH relativeFrom="margin">
                  <wp:posOffset>0</wp:posOffset>
                </wp:positionH>
                <wp:positionV relativeFrom="paragraph">
                  <wp:posOffset>283845</wp:posOffset>
                </wp:positionV>
                <wp:extent cx="6819900" cy="1404620"/>
                <wp:effectExtent l="0" t="0" r="1905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3CBAD90F" w14:textId="2D9CA392" w:rsidR="00313957" w:rsidRDefault="00313957" w:rsidP="00313957">
                            <w:pPr>
                              <w:pStyle w:val="Style2n"/>
                              <w:ind w:left="0"/>
                            </w:pPr>
                            <w:r>
                              <w:t>As far as I am aware, we do not have ‘Office Managers’. They are referred to frequently in this policy.</w:t>
                            </w:r>
                          </w:p>
                          <w:p w14:paraId="6D3BF2B3" w14:textId="7DC724FA" w:rsidR="00313957" w:rsidRDefault="00313957" w:rsidP="00313957">
                            <w:pPr>
                              <w:pStyle w:val="Style2n"/>
                              <w:ind w:left="0"/>
                            </w:pPr>
                            <w:r>
                              <w:t>I think in this section, the responsibility should be with trustees.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D8131" id="_x0000_s1028" type="#_x0000_t202" style="position:absolute;left:0;text-align:left;margin-left:0;margin-top:22.35pt;width:53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">
                <v:textbox style="mso-fit-shape-to-text:t">
                  <w:txbxContent>
                    <w:p w14:paraId="3CBAD90F" w14:textId="2D9CA392" w:rsidR="00313957" w:rsidRDefault="00313957" w:rsidP="00313957">
                      <w:pPr>
                        <w:pStyle w:val="Style2n"/>
                        <w:ind w:left="0"/>
                      </w:pPr>
                      <w:r>
                        <w:t>As far as I am aware, we do not have ‘Office Managers’. They are referred to frequently in this policy.</w:t>
                      </w:r>
                    </w:p>
                    <w:p w14:paraId="6D3BF2B3" w14:textId="7DC724FA" w:rsidR="00313957" w:rsidRDefault="00313957" w:rsidP="00313957">
                      <w:pPr>
                        <w:pStyle w:val="Style2n"/>
                        <w:ind w:left="0"/>
                      </w:pPr>
                      <w:r>
                        <w:t>I think in this section, the responsibility should be with trustees.</w:t>
                      </w:r>
                    </w:p>
                  </w:txbxContent>
                </v:textbox>
                <w10:wrap type="square" anchorx="margin"/>
              </v:shape>
            </w:pict>
          </mc:Fallback>
        </mc:AlternateContent>
      </w:r>
    </w:p>
    <w:p w14:paraId="05520511" w14:textId="77777777" w:rsidR="00A07C7A" w:rsidRPr="00C877FD" w:rsidRDefault="00A07C7A" w:rsidP="00A07C7A">
      <w:pPr>
        <w:pStyle w:val="Style311"/>
      </w:pPr>
      <w:r w:rsidRPr="00C877FD">
        <w:t>The type(s) of personal data that will be collected, held, and processed;</w:t>
      </w:r>
    </w:p>
    <w:p w14:paraId="36991D3E" w14:textId="77777777" w:rsidR="00A07C7A" w:rsidRPr="00C877FD" w:rsidRDefault="00A07C7A" w:rsidP="00A07C7A">
      <w:pPr>
        <w:pStyle w:val="Style311"/>
      </w:pPr>
      <w:r w:rsidRPr="00C877FD">
        <w:t>The purpose(s) for which personal data is to be used;</w:t>
      </w:r>
    </w:p>
    <w:p w14:paraId="2B03929D" w14:textId="647C9333" w:rsidR="00A07C7A" w:rsidRPr="00C877FD" w:rsidRDefault="00A07C7A" w:rsidP="00A07C7A">
      <w:pPr>
        <w:pStyle w:val="Style311"/>
      </w:pPr>
      <w:r w:rsidRPr="00C877FD">
        <w:t xml:space="preserve">The </w:t>
      </w:r>
      <w:r w:rsidR="006D7EBE">
        <w:t>CC</w:t>
      </w:r>
      <w:r w:rsidR="00313957">
        <w:t>i</w:t>
      </w:r>
      <w:r w:rsidR="006D7EBE">
        <w:t>W</w:t>
      </w:r>
      <w:r w:rsidRPr="00C877FD">
        <w:t>’s objectives;</w:t>
      </w:r>
    </w:p>
    <w:p w14:paraId="431C68A0" w14:textId="77777777" w:rsidR="00A07C7A" w:rsidRPr="00C877FD" w:rsidRDefault="00A07C7A" w:rsidP="00A07C7A">
      <w:pPr>
        <w:pStyle w:val="Style311"/>
      </w:pPr>
      <w:r w:rsidRPr="00C877FD">
        <w:t>How personal data is to be used;</w:t>
      </w:r>
    </w:p>
    <w:p w14:paraId="33E6A8ED" w14:textId="77777777" w:rsidR="00A07C7A" w:rsidRPr="00C877FD" w:rsidRDefault="00A07C7A" w:rsidP="00A07C7A">
      <w:pPr>
        <w:pStyle w:val="Style311"/>
      </w:pPr>
      <w:r w:rsidRPr="00C877FD">
        <w:t>The parties (internal and/or external) who are to be consulted;</w:t>
      </w:r>
    </w:p>
    <w:p w14:paraId="32EB6E08" w14:textId="77777777" w:rsidR="00A07C7A" w:rsidRPr="00C877FD" w:rsidRDefault="00A07C7A" w:rsidP="00A07C7A">
      <w:pPr>
        <w:pStyle w:val="Style311"/>
      </w:pPr>
      <w:r w:rsidRPr="00C877FD">
        <w:t>The necessity and proportionality of the data processing with respect to the purpose(s) for which it is being processed;</w:t>
      </w:r>
    </w:p>
    <w:p w14:paraId="0CE8EBE5" w14:textId="77777777" w:rsidR="00A07C7A" w:rsidRPr="00C877FD" w:rsidRDefault="00A07C7A" w:rsidP="00A07C7A">
      <w:pPr>
        <w:pStyle w:val="Style311"/>
      </w:pPr>
      <w:r w:rsidRPr="00C877FD">
        <w:t>Risks posed to data subjects;</w:t>
      </w:r>
    </w:p>
    <w:p w14:paraId="5EAE7280" w14:textId="0BD5A7F0" w:rsidR="00A07C7A" w:rsidRPr="00C877FD" w:rsidRDefault="00A07C7A" w:rsidP="00A07C7A">
      <w:pPr>
        <w:pStyle w:val="Style311"/>
      </w:pPr>
      <w:r w:rsidRPr="00C877FD">
        <w:t>R</w:t>
      </w:r>
      <w:r>
        <w:t>isks pos</w:t>
      </w:r>
      <w:r w:rsidRPr="00C877FD">
        <w:t>ed</w:t>
      </w:r>
      <w:r>
        <w:t xml:space="preserve"> both</w:t>
      </w:r>
      <w:r w:rsidRPr="00C877FD">
        <w:t xml:space="preserve"> within and to the </w:t>
      </w:r>
      <w:r w:rsidR="006D7EBE">
        <w:t>CC</w:t>
      </w:r>
      <w:r w:rsidR="00313957">
        <w:t>i</w:t>
      </w:r>
      <w:r w:rsidR="006D7EBE">
        <w:t>W</w:t>
      </w:r>
      <w:r w:rsidRPr="00C877FD">
        <w:t>; and</w:t>
      </w:r>
    </w:p>
    <w:p w14:paraId="656B8F2F" w14:textId="00301F88" w:rsidR="00A07C7A" w:rsidRDefault="00A07C7A" w:rsidP="00A07C7A">
      <w:pPr>
        <w:pStyle w:val="Style311"/>
      </w:pPr>
      <w:r w:rsidRPr="00C877FD">
        <w:lastRenderedPageBreak/>
        <w:t>Proposed measures to minimise and handle identified risks.</w:t>
      </w:r>
    </w:p>
    <w:p w14:paraId="513650D7" w14:textId="405F251C" w:rsidR="00C479E4" w:rsidRPr="00C877FD" w:rsidRDefault="00C479E4" w:rsidP="00C479E4">
      <w:pPr>
        <w:pStyle w:val="Style2"/>
      </w:pPr>
      <w:r>
        <w:t>Details of DPIA can be found in Appendix 3</w:t>
      </w:r>
    </w:p>
    <w:p w14:paraId="6A60F37C" w14:textId="77777777" w:rsidR="00A07C7A" w:rsidRPr="00C877FD" w:rsidRDefault="00A07C7A" w:rsidP="00A07C7A"/>
    <w:p w14:paraId="2469CE17" w14:textId="77777777" w:rsidR="00A07C7A" w:rsidRPr="00C877FD" w:rsidRDefault="00A07C7A" w:rsidP="00A07C7A">
      <w:pPr>
        <w:pStyle w:val="Style1"/>
      </w:pPr>
      <w:r w:rsidRPr="00C877FD">
        <w:t>Keeping Data Subjects Informed</w:t>
      </w:r>
    </w:p>
    <w:p w14:paraId="0A140D5E" w14:textId="574E9315" w:rsidR="00A07C7A" w:rsidRPr="00C877FD" w:rsidRDefault="00A07C7A" w:rsidP="00A07C7A">
      <w:pPr>
        <w:pStyle w:val="Style2"/>
      </w:pPr>
      <w:r w:rsidRPr="00C877FD">
        <w:t xml:space="preserve">The </w:t>
      </w:r>
      <w:r w:rsidR="006D7EBE">
        <w:t>CC</w:t>
      </w:r>
      <w:r w:rsidR="00313957">
        <w:t>i</w:t>
      </w:r>
      <w:r w:rsidR="006D7EBE">
        <w:t>W</w:t>
      </w:r>
      <w:r w:rsidRPr="00C877FD">
        <w:t xml:space="preserve"> shall provide the information set out in Part 12.2 to every data subject:</w:t>
      </w:r>
    </w:p>
    <w:p w14:paraId="3E518DCA" w14:textId="77777777" w:rsidR="00A07C7A" w:rsidRPr="00C877FD" w:rsidRDefault="00A07C7A" w:rsidP="00A07C7A">
      <w:pPr>
        <w:pStyle w:val="Style311"/>
      </w:pPr>
      <w:r w:rsidRPr="00C877FD">
        <w:t>Where personal data is collected directly from data subjects, those data subjects will be informed of its purpose at the time of collection; and</w:t>
      </w:r>
    </w:p>
    <w:p w14:paraId="59B95287" w14:textId="77777777" w:rsidR="00A07C7A" w:rsidRPr="00C877FD" w:rsidRDefault="00A07C7A" w:rsidP="00A07C7A">
      <w:pPr>
        <w:pStyle w:val="Style311"/>
      </w:pPr>
      <w:r w:rsidRPr="00C877FD">
        <w:t>Where personal data is obtained from a third party, the relevant data subjects will be informed of its purpose:</w:t>
      </w:r>
    </w:p>
    <w:p w14:paraId="4C0BAD4E" w14:textId="77777777" w:rsidR="00A07C7A" w:rsidRPr="00C877FD" w:rsidRDefault="00A07C7A" w:rsidP="00A07C7A">
      <w:pPr>
        <w:pStyle w:val="Style3a"/>
      </w:pPr>
      <w:r w:rsidRPr="00C877FD">
        <w:t>as soon as reasonably possible and in any event not more than one month after the personal data is obtained.</w:t>
      </w:r>
    </w:p>
    <w:p w14:paraId="77045430" w14:textId="77777777" w:rsidR="00A07C7A" w:rsidRPr="00C877FD" w:rsidRDefault="00A07C7A" w:rsidP="00A07C7A">
      <w:pPr>
        <w:pStyle w:val="Style2"/>
      </w:pPr>
      <w:r w:rsidRPr="00C877FD">
        <w:t>The following information shall be provided:</w:t>
      </w:r>
    </w:p>
    <w:p w14:paraId="7C1EA0E2" w14:textId="0B9F1FAB" w:rsidR="00A07C7A" w:rsidRPr="00C877FD" w:rsidRDefault="00A07C7A" w:rsidP="00A07C7A">
      <w:pPr>
        <w:pStyle w:val="Style311"/>
        <w:ind w:left="2127"/>
      </w:pPr>
      <w:r w:rsidRPr="00C877FD">
        <w:t xml:space="preserve">Details of the </w:t>
      </w:r>
      <w:r w:rsidR="006D7EBE">
        <w:t>CC</w:t>
      </w:r>
      <w:r w:rsidR="00313957">
        <w:t>i</w:t>
      </w:r>
      <w:r w:rsidR="006D7EBE">
        <w:t>W</w:t>
      </w:r>
      <w:r w:rsidRPr="00C877FD">
        <w:t>;</w:t>
      </w:r>
    </w:p>
    <w:p w14:paraId="3E0EEA39" w14:textId="1F241E19" w:rsidR="00A07C7A" w:rsidRPr="00C877FD" w:rsidRDefault="00A07C7A" w:rsidP="00A07C7A">
      <w:pPr>
        <w:pStyle w:val="Style311"/>
        <w:ind w:left="2127"/>
      </w:pPr>
      <w:r w:rsidRPr="00C877FD">
        <w:t>The purpose(s) for which the personal data is being collected and will be processed (as detailed in Part 2</w:t>
      </w:r>
      <w:r w:rsidR="00313957">
        <w:t>1</w:t>
      </w:r>
      <w:r w:rsidRPr="00C877FD">
        <w:t xml:space="preserve"> of this Policy) and the legal basis justifying that collection and processing;</w:t>
      </w:r>
    </w:p>
    <w:p w14:paraId="5D3C6ABE" w14:textId="6123550C" w:rsidR="00A07C7A" w:rsidRPr="00C877FD" w:rsidRDefault="00A07C7A" w:rsidP="00A07C7A">
      <w:pPr>
        <w:pStyle w:val="Style311"/>
      </w:pPr>
      <w:r w:rsidRPr="00C877FD">
        <w:t xml:space="preserve">Where applicable, the legitimate interests upon which the </w:t>
      </w:r>
      <w:r w:rsidR="006D7EBE">
        <w:t>CC</w:t>
      </w:r>
      <w:r w:rsidR="00313957">
        <w:t>i</w:t>
      </w:r>
      <w:r w:rsidR="006D7EBE">
        <w:t>W</w:t>
      </w:r>
      <w:r w:rsidRPr="00C877FD">
        <w:t xml:space="preserve"> is justifying its collection and processing of the personal data;</w:t>
      </w:r>
    </w:p>
    <w:p w14:paraId="71D7D349" w14:textId="77777777" w:rsidR="00A07C7A" w:rsidRPr="00C877FD" w:rsidRDefault="00A07C7A" w:rsidP="00A07C7A">
      <w:pPr>
        <w:pStyle w:val="Style311"/>
      </w:pPr>
      <w:r w:rsidRPr="00C877FD">
        <w:t>Where the personal data is not obtained directly from the data subject, the categories of personal data collected and processed;</w:t>
      </w:r>
    </w:p>
    <w:p w14:paraId="7FD196AB" w14:textId="77777777" w:rsidR="00A07C7A" w:rsidRPr="00C877FD" w:rsidRDefault="00A07C7A" w:rsidP="00A07C7A">
      <w:pPr>
        <w:pStyle w:val="Style311"/>
      </w:pPr>
      <w:r w:rsidRPr="00C877FD">
        <w:t>Where the personal data is to be transferred to one or more third parties, details of those parties;</w:t>
      </w:r>
    </w:p>
    <w:p w14:paraId="268E27C4" w14:textId="239616F8" w:rsidR="00A07C7A" w:rsidRPr="00C877FD" w:rsidRDefault="00A07C7A" w:rsidP="00A07C7A">
      <w:pPr>
        <w:pStyle w:val="Style311"/>
      </w:pPr>
      <w:r w:rsidRPr="00C877FD">
        <w:t xml:space="preserve">Where the personal data is to be transferred to a third party that is located outside of the European Economic Area (the “EEA”), details of that transfer, including but not limited to the </w:t>
      </w:r>
      <w:r>
        <w:t xml:space="preserve">safeguards in place (see Part </w:t>
      </w:r>
      <w:r w:rsidR="00313957">
        <w:t>30</w:t>
      </w:r>
      <w:r w:rsidRPr="00C877FD">
        <w:t xml:space="preserve"> of this Policy for further details);</w:t>
      </w:r>
    </w:p>
    <w:p w14:paraId="3698579B" w14:textId="77777777" w:rsidR="00A07C7A" w:rsidRPr="00C877FD" w:rsidRDefault="00A07C7A" w:rsidP="00A07C7A">
      <w:pPr>
        <w:pStyle w:val="Style311"/>
      </w:pPr>
      <w:r w:rsidRPr="00C877FD">
        <w:t>Details of data retention;</w:t>
      </w:r>
    </w:p>
    <w:p w14:paraId="0D65A124" w14:textId="77777777" w:rsidR="00A07C7A" w:rsidRPr="00C877FD" w:rsidRDefault="00A07C7A" w:rsidP="00A07C7A">
      <w:pPr>
        <w:pStyle w:val="Style311"/>
      </w:pPr>
      <w:r w:rsidRPr="00C877FD">
        <w:t>Details of the data subject’s rights under the GDPR;</w:t>
      </w:r>
    </w:p>
    <w:p w14:paraId="0EE38EAA" w14:textId="65E4CF05" w:rsidR="00A07C7A" w:rsidRPr="00C877FD" w:rsidRDefault="00A07C7A" w:rsidP="00A07C7A">
      <w:pPr>
        <w:pStyle w:val="Style311"/>
      </w:pPr>
      <w:r w:rsidRPr="00C877FD">
        <w:t xml:space="preserve">Details of the data subject’s right to withdraw their consent to the </w:t>
      </w:r>
      <w:r w:rsidR="006D7EBE">
        <w:t>CC</w:t>
      </w:r>
      <w:r w:rsidR="00313957">
        <w:t>i</w:t>
      </w:r>
      <w:r w:rsidR="006D7EBE">
        <w:t>W</w:t>
      </w:r>
      <w:r w:rsidRPr="00C877FD">
        <w:t>’s processing of their personal data at any time;</w:t>
      </w:r>
    </w:p>
    <w:p w14:paraId="4AE4C628" w14:textId="77777777" w:rsidR="00A07C7A" w:rsidRPr="00C877FD" w:rsidRDefault="00A07C7A" w:rsidP="00A07C7A">
      <w:pPr>
        <w:pStyle w:val="Style311"/>
      </w:pPr>
      <w:r w:rsidRPr="00C877FD">
        <w:t>Details of the data subject’s right to complain to the Information Commissioner’s Office (the “supervisory authority” under the GDPR);</w:t>
      </w:r>
    </w:p>
    <w:p w14:paraId="4592C16D" w14:textId="77777777" w:rsidR="00A07C7A" w:rsidRPr="00C877FD" w:rsidRDefault="00A07C7A" w:rsidP="00A07C7A">
      <w:pPr>
        <w:pStyle w:val="Style311"/>
      </w:pPr>
      <w:r w:rsidRPr="00C877FD">
        <w:t>Where applicable, details of any legal or contractual requirement or obligation necessitating the collection and processing of the personal data and details of any consequences of failing to provide it;</w:t>
      </w:r>
      <w:r>
        <w:t xml:space="preserve"> and</w:t>
      </w:r>
    </w:p>
    <w:p w14:paraId="2A1344B9" w14:textId="77777777" w:rsidR="00A07C7A" w:rsidRPr="00C877FD" w:rsidRDefault="00A07C7A" w:rsidP="00A07C7A">
      <w:pPr>
        <w:pStyle w:val="Style311"/>
      </w:pPr>
      <w:r w:rsidRPr="00C877FD">
        <w:t>Details of any automated decision-making or profiling that will take place using the personal data, including information on how decisions will be made, the significance of those decisions, and any consequences.</w:t>
      </w:r>
    </w:p>
    <w:p w14:paraId="404023AE" w14:textId="77777777" w:rsidR="00A07C7A" w:rsidRPr="00C877FD" w:rsidRDefault="00A07C7A" w:rsidP="00A07C7A"/>
    <w:p w14:paraId="77A5A612" w14:textId="77777777" w:rsidR="00A07C7A" w:rsidRPr="00C877FD" w:rsidRDefault="00A07C7A" w:rsidP="00A07C7A">
      <w:pPr>
        <w:pStyle w:val="Style1"/>
      </w:pPr>
      <w:r w:rsidRPr="00C877FD">
        <w:t>Data Subject Access</w:t>
      </w:r>
    </w:p>
    <w:p w14:paraId="28E0F4E8" w14:textId="372B2FF2" w:rsidR="00A07C7A" w:rsidRDefault="00A07C7A" w:rsidP="00A07C7A">
      <w:pPr>
        <w:pStyle w:val="Style2"/>
      </w:pPr>
      <w:r w:rsidRPr="00C877FD">
        <w:t xml:space="preserve">Data subjects may make subject access requests (“SARs”) at any time to find out more about the personal data which the </w:t>
      </w:r>
      <w:r w:rsidR="006D7EBE">
        <w:t>CC</w:t>
      </w:r>
      <w:r w:rsidR="00313957">
        <w:t>i</w:t>
      </w:r>
      <w:r w:rsidR="006D7EBE">
        <w:t>W</w:t>
      </w:r>
      <w:r w:rsidRPr="00C877FD">
        <w:t xml:space="preserve"> holds about them, what it is doing with that personal data, and why.</w:t>
      </w:r>
    </w:p>
    <w:p w14:paraId="59201F34" w14:textId="2FA0962C" w:rsidR="00E34E92" w:rsidRDefault="00E34E92" w:rsidP="00A07C7A">
      <w:pPr>
        <w:pStyle w:val="Style2"/>
      </w:pPr>
      <w:r>
        <w:t xml:space="preserve">Employees wishing to make a SAR should do </w:t>
      </w:r>
      <w:r w:rsidR="00A862E9">
        <w:t xml:space="preserve">so via the </w:t>
      </w:r>
      <w:r w:rsidR="00865D5B">
        <w:t>Office managers of</w:t>
      </w:r>
      <w:r w:rsidR="00A862E9">
        <w:t xml:space="preserve"> the </w:t>
      </w:r>
      <w:r w:rsidR="006D7EBE">
        <w:t>CC</w:t>
      </w:r>
      <w:r w:rsidR="00313957">
        <w:t>i</w:t>
      </w:r>
      <w:r w:rsidR="006D7EBE">
        <w:t>W</w:t>
      </w:r>
      <w:r w:rsidR="00A862E9">
        <w:t>.</w:t>
      </w:r>
    </w:p>
    <w:p w14:paraId="3EADE782" w14:textId="2A5E43D6" w:rsidR="00313957" w:rsidRDefault="00313957" w:rsidP="00313957">
      <w:pPr>
        <w:pStyle w:val="Style1"/>
        <w:numPr>
          <w:ilvl w:val="0"/>
          <w:numId w:val="0"/>
        </w:numPr>
        <w:ind w:left="709" w:hanging="709"/>
      </w:pPr>
      <w:r>
        <w:rPr>
          <w:noProof/>
        </w:rPr>
        <w:lastRenderedPageBreak/>
        <mc:AlternateContent>
          <mc:Choice Requires="wps">
            <w:drawing>
              <wp:anchor distT="45720" distB="45720" distL="114300" distR="114300" simplePos="0" relativeHeight="251663360" behindDoc="0" locked="0" layoutInCell="1" allowOverlap="1" wp14:anchorId="7D5D2342" wp14:editId="791E95DB">
                <wp:simplePos x="0" y="0"/>
                <wp:positionH relativeFrom="margin">
                  <wp:posOffset>0</wp:posOffset>
                </wp:positionH>
                <wp:positionV relativeFrom="paragraph">
                  <wp:posOffset>283845</wp:posOffset>
                </wp:positionV>
                <wp:extent cx="6819900" cy="1404620"/>
                <wp:effectExtent l="0" t="0" r="19050" b="1079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78DBFCA3" w14:textId="77777777" w:rsidR="00313957" w:rsidRDefault="00313957" w:rsidP="00313957">
                            <w:pPr>
                              <w:pStyle w:val="Style2n"/>
                              <w:ind w:left="0"/>
                            </w:pPr>
                            <w:r>
                              <w:t>As far as I am aware, we do not have ‘Office Managers’. They are referred to frequently in this policy.</w:t>
                            </w:r>
                          </w:p>
                          <w:p w14:paraId="2A77EDCE" w14:textId="0EDB2870" w:rsidR="00313957" w:rsidRDefault="00313957" w:rsidP="00313957">
                            <w:pPr>
                              <w:pStyle w:val="Style2n"/>
                              <w:ind w:left="0"/>
                            </w:pPr>
                            <w:r>
                              <w:t>I think in this section, the responsibility should be with trustees.</w:t>
                            </w:r>
                          </w:p>
                          <w:p w14:paraId="08AB1C25" w14:textId="2763678C" w:rsidR="00313957" w:rsidRDefault="00313957" w:rsidP="00313957">
                            <w:pPr>
                              <w:pStyle w:val="Style2n"/>
                              <w:ind w:left="0"/>
                            </w:pPr>
                          </w:p>
                          <w:p w14:paraId="2B8830DD" w14:textId="4D7FC4B0" w:rsidR="00313957" w:rsidRDefault="00313957" w:rsidP="00313957">
                            <w:pPr>
                              <w:pStyle w:val="Style2n"/>
                              <w:ind w:left="0"/>
                            </w:pPr>
                            <w:r>
                              <w:t>I am not aware of any employees.</w:t>
                            </w:r>
                          </w:p>
                          <w:p w14:paraId="39A96C47" w14:textId="73CADF95" w:rsidR="00313957" w:rsidRDefault="00313957" w:rsidP="00313957">
                            <w:pPr>
                              <w:pStyle w:val="Style2n"/>
                              <w:ind w:left="0"/>
                            </w:pPr>
                            <w:r>
                              <w:t>We should probably have something glike;</w:t>
                            </w:r>
                          </w:p>
                          <w:p w14:paraId="48F03996" w14:textId="66C9349A" w:rsidR="00313957" w:rsidRDefault="00313957" w:rsidP="00313957">
                            <w:pPr>
                              <w:pStyle w:val="Style2n"/>
                              <w:ind w:left="0"/>
                            </w:pPr>
                            <w:r>
                              <w:t>Camp Leaders make a SAR via trustees.</w:t>
                            </w:r>
                          </w:p>
                          <w:p w14:paraId="72489048" w14:textId="7ED2CCA0" w:rsidR="00313957" w:rsidRDefault="00313957" w:rsidP="00313957">
                            <w:pPr>
                              <w:pStyle w:val="Style2n"/>
                              <w:ind w:left="0"/>
                            </w:pPr>
                            <w:r>
                              <w:t>Other volunteers involved with a camp make a SAR via their camp leader.</w:t>
                            </w:r>
                          </w:p>
                          <w:p w14:paraId="780116A0" w14:textId="20C95C1B" w:rsidR="00313957" w:rsidRDefault="00313957" w:rsidP="00313957">
                            <w:pPr>
                              <w:pStyle w:val="Style2n"/>
                              <w:ind w:left="0"/>
                            </w:pPr>
                            <w:r>
                              <w:t>Volunteers not involved with a camp, make a SAR via trustees.</w:t>
                            </w:r>
                          </w:p>
                          <w:p w14:paraId="67DF4548" w14:textId="7B71D450" w:rsidR="00313957" w:rsidRDefault="00313957" w:rsidP="00313957">
                            <w:pPr>
                              <w:pStyle w:val="Style2n"/>
                              <w:ind w:left="0"/>
                            </w:pPr>
                          </w:p>
                          <w:p w14:paraId="58EAF640" w14:textId="28169D5E" w:rsidR="00313957" w:rsidRDefault="00313957" w:rsidP="00313957">
                            <w:pPr>
                              <w:pStyle w:val="Style2n"/>
                              <w:ind w:left="0"/>
                            </w:pPr>
                            <w:r>
                              <w:t>It might be worth keeping the employee reference in case CCiW has any employees in the future.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D2342" id="Text Box 3" o:spid="_x0000_s1029" type="#_x0000_t202" style="position:absolute;left:0;text-align:left;margin-left:0;margin-top:22.35pt;width:53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">
                <v:textbox style="mso-fit-shape-to-text:t">
                  <w:txbxContent>
                    <w:p w14:paraId="78DBFCA3" w14:textId="77777777" w:rsidR="00313957" w:rsidRDefault="00313957" w:rsidP="00313957">
                      <w:pPr>
                        <w:pStyle w:val="Style2n"/>
                        <w:ind w:left="0"/>
                      </w:pPr>
                      <w:r>
                        <w:t>As far as I am aware, we do not have ‘Office Managers’. They are referred to frequently in this policy.</w:t>
                      </w:r>
                    </w:p>
                    <w:p w14:paraId="2A77EDCE" w14:textId="0EDB2870" w:rsidR="00313957" w:rsidRDefault="00313957" w:rsidP="00313957">
                      <w:pPr>
                        <w:pStyle w:val="Style2n"/>
                        <w:ind w:left="0"/>
                      </w:pPr>
                      <w:r>
                        <w:t>I think in this section, the responsibility should be with trustees.</w:t>
                      </w:r>
                    </w:p>
                    <w:p w14:paraId="08AB1C25" w14:textId="2763678C" w:rsidR="00313957" w:rsidRDefault="00313957" w:rsidP="00313957">
                      <w:pPr>
                        <w:pStyle w:val="Style2n"/>
                        <w:ind w:left="0"/>
                      </w:pPr>
                    </w:p>
                    <w:p w14:paraId="2B8830DD" w14:textId="4D7FC4B0" w:rsidR="00313957" w:rsidRDefault="00313957" w:rsidP="00313957">
                      <w:pPr>
                        <w:pStyle w:val="Style2n"/>
                        <w:ind w:left="0"/>
                      </w:pPr>
                      <w:r>
                        <w:t>I am not aware of any employees.</w:t>
                      </w:r>
                    </w:p>
                    <w:p w14:paraId="39A96C47" w14:textId="73CADF95" w:rsidR="00313957" w:rsidRDefault="00313957" w:rsidP="00313957">
                      <w:pPr>
                        <w:pStyle w:val="Style2n"/>
                        <w:ind w:left="0"/>
                      </w:pPr>
                      <w:r>
                        <w:t>We should probably have something glike;</w:t>
                      </w:r>
                    </w:p>
                    <w:p w14:paraId="48F03996" w14:textId="66C9349A" w:rsidR="00313957" w:rsidRDefault="00313957" w:rsidP="00313957">
                      <w:pPr>
                        <w:pStyle w:val="Style2n"/>
                        <w:ind w:left="0"/>
                      </w:pPr>
                      <w:r>
                        <w:t>Camp Leaders make a SAR via trustees.</w:t>
                      </w:r>
                    </w:p>
                    <w:p w14:paraId="72489048" w14:textId="7ED2CCA0" w:rsidR="00313957" w:rsidRDefault="00313957" w:rsidP="00313957">
                      <w:pPr>
                        <w:pStyle w:val="Style2n"/>
                        <w:ind w:left="0"/>
                      </w:pPr>
                      <w:r>
                        <w:t>Other volunteers involved with a camp make a SAR via their camp leader.</w:t>
                      </w:r>
                    </w:p>
                    <w:p w14:paraId="780116A0" w14:textId="20C95C1B" w:rsidR="00313957" w:rsidRDefault="00313957" w:rsidP="00313957">
                      <w:pPr>
                        <w:pStyle w:val="Style2n"/>
                        <w:ind w:left="0"/>
                      </w:pPr>
                      <w:r>
                        <w:t>Volunteers not involved with a camp, make a SAR via trustees.</w:t>
                      </w:r>
                    </w:p>
                    <w:p w14:paraId="67DF4548" w14:textId="7B71D450" w:rsidR="00313957" w:rsidRDefault="00313957" w:rsidP="00313957">
                      <w:pPr>
                        <w:pStyle w:val="Style2n"/>
                        <w:ind w:left="0"/>
                      </w:pPr>
                    </w:p>
                    <w:p w14:paraId="58EAF640" w14:textId="28169D5E" w:rsidR="00313957" w:rsidRDefault="00313957" w:rsidP="00313957">
                      <w:pPr>
                        <w:pStyle w:val="Style2n"/>
                        <w:ind w:left="0"/>
                      </w:pPr>
                      <w:r>
                        <w:t>It might be worth keeping the employee reference in case CCiW has any employees in the future.</w:t>
                      </w:r>
                    </w:p>
                  </w:txbxContent>
                </v:textbox>
                <w10:wrap type="square" anchorx="margin"/>
              </v:shape>
            </w:pict>
          </mc:Fallback>
        </mc:AlternateContent>
      </w:r>
    </w:p>
    <w:p w14:paraId="53EAFC40" w14:textId="77777777" w:rsidR="00313957" w:rsidRPr="00C877FD" w:rsidRDefault="00313957" w:rsidP="00313957">
      <w:pPr>
        <w:pStyle w:val="Style1"/>
        <w:numPr>
          <w:ilvl w:val="0"/>
          <w:numId w:val="0"/>
        </w:numPr>
        <w:ind w:left="709" w:hanging="709"/>
      </w:pPr>
    </w:p>
    <w:p w14:paraId="4059ED33" w14:textId="77777777" w:rsidR="00A07C7A" w:rsidRPr="00C877FD" w:rsidRDefault="00A07C7A" w:rsidP="00A862E9">
      <w:pPr>
        <w:pStyle w:val="Style2"/>
      </w:pPr>
      <w:r w:rsidRPr="00C877FD">
        <w:t>Responses to SARs shall normally be made within one month of receipt, however this may be extended by up to two months if the SAR is complex and/or numerous requests are made. If such additional time is required, the data subject shall be informed.</w:t>
      </w:r>
    </w:p>
    <w:p w14:paraId="54ED992A" w14:textId="4D00BBB6" w:rsidR="00A07C7A" w:rsidRPr="00C877FD" w:rsidRDefault="00A07C7A" w:rsidP="00A07C7A">
      <w:pPr>
        <w:pStyle w:val="Style2"/>
      </w:pPr>
      <w:r w:rsidRPr="00C877FD">
        <w:t xml:space="preserve">The </w:t>
      </w:r>
      <w:r w:rsidR="006D7EBE">
        <w:t>CC</w:t>
      </w:r>
      <w:r w:rsidR="00313957">
        <w:t>i</w:t>
      </w:r>
      <w:r w:rsidR="006D7EBE">
        <w:t>W</w:t>
      </w:r>
      <w:r w:rsidRPr="00C877FD">
        <w:t xml:space="preserve"> does not charge a fee fo</w:t>
      </w:r>
      <w:r>
        <w:t xml:space="preserve">r the handling of normal SARs. </w:t>
      </w:r>
      <w:r w:rsidRPr="00C877FD">
        <w:t xml:space="preserve">The </w:t>
      </w:r>
      <w:r w:rsidR="006D7EBE">
        <w:t>CC</w:t>
      </w:r>
      <w:r w:rsidR="00313957">
        <w:t>i</w:t>
      </w:r>
      <w:r w:rsidR="006D7EBE">
        <w:t>W</w:t>
      </w:r>
      <w:r w:rsidRPr="00C877FD">
        <w:t xml:space="preserve"> reserves the right to charge reasonable fees for additional copies of information that has already been supplied to a data subject, and for requests that are manifestly unfounded or excessive, particularly where such requests are repetitive.</w:t>
      </w:r>
    </w:p>
    <w:p w14:paraId="3A19BFB8" w14:textId="77777777" w:rsidR="00A07C7A" w:rsidRPr="00C877FD" w:rsidRDefault="00A07C7A" w:rsidP="00A07C7A"/>
    <w:p w14:paraId="08DCB90F" w14:textId="77777777" w:rsidR="00A07C7A" w:rsidRPr="00C877FD" w:rsidRDefault="00A07C7A" w:rsidP="00A07C7A">
      <w:pPr>
        <w:pStyle w:val="Style1"/>
      </w:pPr>
      <w:r w:rsidRPr="00C877FD">
        <w:t>Rectification of Personal Data</w:t>
      </w:r>
    </w:p>
    <w:p w14:paraId="16B4254E" w14:textId="7031D37F" w:rsidR="00A07C7A" w:rsidRPr="00C877FD" w:rsidRDefault="00A07C7A" w:rsidP="00A07C7A">
      <w:pPr>
        <w:pStyle w:val="Style2"/>
      </w:pPr>
      <w:r w:rsidRPr="00C877FD">
        <w:t xml:space="preserve">Data subjects have the right to require the </w:t>
      </w:r>
      <w:r w:rsidR="006D7EBE">
        <w:t>CC</w:t>
      </w:r>
      <w:r w:rsidR="00313957">
        <w:t>i</w:t>
      </w:r>
      <w:r w:rsidR="006D7EBE">
        <w:t>W</w:t>
      </w:r>
      <w:r w:rsidRPr="00C877FD">
        <w:t xml:space="preserve"> to rectify any of their personal data that is inaccurate or incomplete.</w:t>
      </w:r>
    </w:p>
    <w:p w14:paraId="1807E54C" w14:textId="638615AA" w:rsidR="00A07C7A" w:rsidRPr="00C877FD" w:rsidRDefault="00A07C7A" w:rsidP="00A07C7A">
      <w:pPr>
        <w:pStyle w:val="Style2"/>
      </w:pPr>
      <w:r w:rsidRPr="00C877FD">
        <w:t xml:space="preserve">The </w:t>
      </w:r>
      <w:r w:rsidR="006D7EBE">
        <w:t>CC</w:t>
      </w:r>
      <w:r w:rsidR="00313957">
        <w:t>i</w:t>
      </w:r>
      <w:r w:rsidR="006D7EBE">
        <w:t>W</w:t>
      </w:r>
      <w:r w:rsidRPr="00C877FD">
        <w:t xml:space="preserve"> shall rectify the personal data in question, and inform the data subject of that rectification, within</w:t>
      </w:r>
      <w:r>
        <w:t xml:space="preserve"> one month of the data subject</w:t>
      </w:r>
      <w:r w:rsidRPr="00C877FD">
        <w:t xml:space="preserve"> informing the </w:t>
      </w:r>
      <w:r w:rsidR="006D7EBE">
        <w:t>CC</w:t>
      </w:r>
      <w:r w:rsidR="00313957">
        <w:t>i</w:t>
      </w:r>
      <w:r w:rsidR="006D7EBE">
        <w:t>W</w:t>
      </w:r>
      <w:r w:rsidRPr="00C877FD">
        <w:t xml:space="preserve"> of the issue. The period can be extended by up to two months in the case of complex requests. If such additional time is required, the data subject shall be informed.</w:t>
      </w:r>
    </w:p>
    <w:p w14:paraId="01F464C9" w14:textId="77777777" w:rsidR="00A07C7A" w:rsidRPr="00C877FD" w:rsidRDefault="00A07C7A" w:rsidP="00A07C7A">
      <w:pPr>
        <w:pStyle w:val="Style2"/>
      </w:pPr>
      <w:proofErr w:type="gramStart"/>
      <w:r w:rsidRPr="00C877FD">
        <w:t>In the event that</w:t>
      </w:r>
      <w:proofErr w:type="gramEnd"/>
      <w:r w:rsidRPr="00C877FD">
        <w:t xml:space="preserve"> any affected personal data has been disclosed to third parties, those parties shall be informed of any rectification that must be made to that personal data.</w:t>
      </w:r>
    </w:p>
    <w:p w14:paraId="17CB3423" w14:textId="77777777" w:rsidR="00A07C7A" w:rsidRPr="00C877FD" w:rsidRDefault="00A07C7A" w:rsidP="00A07C7A"/>
    <w:p w14:paraId="699BD045" w14:textId="77777777" w:rsidR="00A07C7A" w:rsidRPr="00C877FD" w:rsidRDefault="00A07C7A" w:rsidP="00A07C7A">
      <w:pPr>
        <w:pStyle w:val="Style1"/>
      </w:pPr>
      <w:r w:rsidRPr="00C877FD">
        <w:t>Erasure of Personal Data</w:t>
      </w:r>
    </w:p>
    <w:p w14:paraId="1991E8B2" w14:textId="3F11F6C2" w:rsidR="00A07C7A" w:rsidRPr="00C877FD" w:rsidRDefault="00A07C7A" w:rsidP="00A07C7A">
      <w:pPr>
        <w:pStyle w:val="Style2"/>
      </w:pPr>
      <w:r w:rsidRPr="00C877FD">
        <w:t xml:space="preserve">Data subjects have the right to request that the </w:t>
      </w:r>
      <w:r w:rsidR="006D7EBE">
        <w:t>CC</w:t>
      </w:r>
      <w:r w:rsidR="00313957">
        <w:t>i</w:t>
      </w:r>
      <w:r w:rsidR="006D7EBE">
        <w:t>W</w:t>
      </w:r>
      <w:r w:rsidRPr="00C877FD">
        <w:t xml:space="preserve"> erases the personal data it holds about them in the following circumstances:</w:t>
      </w:r>
    </w:p>
    <w:p w14:paraId="0D98B149" w14:textId="05448965" w:rsidR="00A07C7A" w:rsidRPr="00C877FD" w:rsidRDefault="00A07C7A" w:rsidP="00A07C7A">
      <w:pPr>
        <w:pStyle w:val="Style311"/>
      </w:pPr>
      <w:r w:rsidRPr="00C877FD">
        <w:t xml:space="preserve">It is no longer necessary for the </w:t>
      </w:r>
      <w:r w:rsidR="006D7EBE">
        <w:t>CC</w:t>
      </w:r>
      <w:r w:rsidR="00313957">
        <w:t>i</w:t>
      </w:r>
      <w:r w:rsidR="006D7EBE">
        <w:t>W</w:t>
      </w:r>
      <w:r w:rsidRPr="00C877FD">
        <w:t xml:space="preserve"> to hold that personal data with respect to the purpose(s) for which it was originally collected or processed;</w:t>
      </w:r>
    </w:p>
    <w:p w14:paraId="35D5EEF9" w14:textId="069E2CAE" w:rsidR="00A07C7A" w:rsidRPr="00C877FD" w:rsidRDefault="00A07C7A" w:rsidP="00A07C7A">
      <w:pPr>
        <w:pStyle w:val="Style311"/>
      </w:pPr>
      <w:r w:rsidRPr="00C877FD">
        <w:t xml:space="preserve">The data subject wishes to withdraw their consent to the </w:t>
      </w:r>
      <w:r w:rsidR="006D7EBE">
        <w:t>CC</w:t>
      </w:r>
      <w:r w:rsidR="00313957">
        <w:t>i</w:t>
      </w:r>
      <w:r w:rsidR="006D7EBE">
        <w:t>W</w:t>
      </w:r>
      <w:r w:rsidRPr="00C877FD">
        <w:t xml:space="preserve"> holding and processing their personal data;</w:t>
      </w:r>
    </w:p>
    <w:p w14:paraId="6B3D9BCC" w14:textId="1226DEE7" w:rsidR="00A07C7A" w:rsidRPr="00C877FD" w:rsidRDefault="00A07C7A" w:rsidP="00A07C7A">
      <w:pPr>
        <w:pStyle w:val="Style311"/>
      </w:pPr>
      <w:r w:rsidRPr="00C877FD">
        <w:t xml:space="preserve">The data subject objects to the </w:t>
      </w:r>
      <w:r w:rsidR="006D7EBE">
        <w:t>CC</w:t>
      </w:r>
      <w:r w:rsidR="00313957">
        <w:t>i</w:t>
      </w:r>
      <w:r w:rsidR="006D7EBE">
        <w:t>W</w:t>
      </w:r>
      <w:r w:rsidRPr="00C877FD">
        <w:t xml:space="preserve"> holding and processing their personal data (and there is no overriding legitimate interest to allow the </w:t>
      </w:r>
      <w:r w:rsidR="006D7EBE">
        <w:t>CC</w:t>
      </w:r>
      <w:r w:rsidR="00313957">
        <w:t>i</w:t>
      </w:r>
      <w:r w:rsidR="006D7EBE">
        <w:t>W</w:t>
      </w:r>
      <w:r w:rsidRPr="00C877FD">
        <w:t xml:space="preserve"> to continue doing so) (see Part 18 of this Policy for further details concerning the right to object);</w:t>
      </w:r>
    </w:p>
    <w:p w14:paraId="358EDD0B" w14:textId="77777777" w:rsidR="00A07C7A" w:rsidRPr="00C877FD" w:rsidRDefault="00A07C7A" w:rsidP="00A07C7A">
      <w:pPr>
        <w:pStyle w:val="Style311"/>
      </w:pPr>
      <w:r w:rsidRPr="00C877FD">
        <w:t>The personal data has been processed unlawfully;</w:t>
      </w:r>
    </w:p>
    <w:p w14:paraId="7C63B0A8" w14:textId="1704609F" w:rsidR="00A07C7A" w:rsidRPr="00C877FD" w:rsidRDefault="00A07C7A" w:rsidP="00887A9A">
      <w:pPr>
        <w:pStyle w:val="Style311"/>
      </w:pPr>
      <w:r w:rsidRPr="00C877FD">
        <w:t xml:space="preserve">The personal data needs to be erased </w:t>
      </w:r>
      <w:proofErr w:type="gramStart"/>
      <w:r w:rsidRPr="00C877FD">
        <w:t>in order for</w:t>
      </w:r>
      <w:proofErr w:type="gramEnd"/>
      <w:r w:rsidRPr="00C877FD">
        <w:t xml:space="preserve"> the </w:t>
      </w:r>
      <w:r w:rsidR="006D7EBE">
        <w:t>CC</w:t>
      </w:r>
      <w:r w:rsidR="00313957">
        <w:t>i</w:t>
      </w:r>
      <w:r w:rsidR="006D7EBE">
        <w:t>W</w:t>
      </w:r>
      <w:r w:rsidRPr="00C877FD">
        <w:t xml:space="preserve"> to comply with a particular legal obligation</w:t>
      </w:r>
      <w:r w:rsidR="00887A9A">
        <w:t>.</w:t>
      </w:r>
    </w:p>
    <w:p w14:paraId="177D1A64" w14:textId="54F8AFB0" w:rsidR="00A07C7A" w:rsidRPr="00C877FD" w:rsidRDefault="00A07C7A" w:rsidP="00A07C7A">
      <w:pPr>
        <w:pStyle w:val="Style2"/>
      </w:pPr>
      <w:r w:rsidRPr="00C877FD">
        <w:t xml:space="preserve">Unless the </w:t>
      </w:r>
      <w:r w:rsidR="006D7EBE">
        <w:t>CC</w:t>
      </w:r>
      <w:r w:rsidR="00313957">
        <w:t>i</w:t>
      </w:r>
      <w:r w:rsidR="006D7EBE">
        <w:t>W</w:t>
      </w:r>
      <w:r w:rsidRPr="00C877FD">
        <w:t xml:space="preserve"> has reasonable grounds to refuse to erase personal data, all requests for erasure shall be complied with, and the data subject informed of the erasure, within one month of </w:t>
      </w:r>
      <w:r w:rsidRPr="00C877FD">
        <w:lastRenderedPageBreak/>
        <w:t>receipt of the data subject’s request. The period can be extended by up to two months in the case of complex requests. If such additional time is required, the data subject shall be informed.</w:t>
      </w:r>
    </w:p>
    <w:p w14:paraId="356A1D76" w14:textId="77777777" w:rsidR="00A07C7A" w:rsidRPr="00C877FD" w:rsidRDefault="00A07C7A" w:rsidP="00A07C7A">
      <w:pPr>
        <w:pStyle w:val="Style2"/>
      </w:pPr>
      <w:r w:rsidRPr="00C877FD">
        <w:t>In the event that any personal data that is to be erased in response to a data subject</w:t>
      </w:r>
      <w:r>
        <w:t>’s</w:t>
      </w:r>
      <w:r w:rsidRPr="00C877FD">
        <w:t xml:space="preserve"> request has been disclosed to third parties, those parties shall be informed of the erasure (unless it is impossible or would require disproportionate effort to do so).</w:t>
      </w:r>
    </w:p>
    <w:p w14:paraId="42F8F502" w14:textId="77777777" w:rsidR="00A07C7A" w:rsidRPr="00C877FD" w:rsidRDefault="00A07C7A" w:rsidP="00A07C7A"/>
    <w:p w14:paraId="63DC2FF5" w14:textId="77777777" w:rsidR="00A07C7A" w:rsidRPr="00C877FD" w:rsidRDefault="00A07C7A" w:rsidP="00A07C7A">
      <w:pPr>
        <w:pStyle w:val="Style1"/>
      </w:pPr>
      <w:r w:rsidRPr="00C877FD">
        <w:t>Restriction of Personal Data Processing</w:t>
      </w:r>
    </w:p>
    <w:p w14:paraId="1128A8DE" w14:textId="5F2CA4EC" w:rsidR="00A07C7A" w:rsidRPr="00C877FD" w:rsidRDefault="00A07C7A" w:rsidP="00A07C7A">
      <w:pPr>
        <w:pStyle w:val="Style2"/>
      </w:pPr>
      <w:r w:rsidRPr="00C877FD">
        <w:t xml:space="preserve">Data subjects may request that the </w:t>
      </w:r>
      <w:r w:rsidR="006D7EBE">
        <w:t>CC</w:t>
      </w:r>
      <w:r w:rsidR="00313957">
        <w:t>i</w:t>
      </w:r>
      <w:r w:rsidR="006D7EBE">
        <w:t>W</w:t>
      </w:r>
      <w:r w:rsidRPr="00C877FD">
        <w:t xml:space="preserve"> ceases processing the personal data it holds about them. If a data subject makes such a request, the </w:t>
      </w:r>
      <w:r w:rsidR="006D7EBE">
        <w:t>CC</w:t>
      </w:r>
      <w:r w:rsidR="00313957">
        <w:t>i</w:t>
      </w:r>
      <w:r w:rsidR="006D7EBE">
        <w:t>W</w:t>
      </w:r>
      <w:r w:rsidRPr="00C877FD">
        <w:t xml:space="preserve"> shall retain only the amount of personal data concerning that data subject (if any) that is necessary to ensure that the personal data in question is not processed further.</w:t>
      </w:r>
    </w:p>
    <w:p w14:paraId="5FE2FE79" w14:textId="77777777" w:rsidR="00A07C7A" w:rsidRPr="00C877FD" w:rsidRDefault="00A07C7A" w:rsidP="00A07C7A">
      <w:pPr>
        <w:pStyle w:val="Style2"/>
      </w:pPr>
      <w:proofErr w:type="gramStart"/>
      <w:r w:rsidRPr="00C877FD">
        <w:t>In the event that</w:t>
      </w:r>
      <w:proofErr w:type="gramEnd"/>
      <w:r w:rsidRPr="00C877FD">
        <w:t xml:space="preserve"> any affected personal data has been disclosed to third parties, those parties shall be informed of the applicable restrictions on processing it (unless it is impossible or would require disproportionate effort to do so).</w:t>
      </w:r>
    </w:p>
    <w:p w14:paraId="22496025" w14:textId="77777777" w:rsidR="00A07C7A" w:rsidRPr="00C877FD" w:rsidRDefault="00A07C7A" w:rsidP="00A07C7A"/>
    <w:p w14:paraId="73FA2C67" w14:textId="77777777" w:rsidR="00A07C7A" w:rsidRPr="00C877FD" w:rsidRDefault="00A07C7A" w:rsidP="00A07C7A">
      <w:pPr>
        <w:pStyle w:val="Style1"/>
      </w:pPr>
      <w:r w:rsidRPr="00C877FD">
        <w:t>Data Portability</w:t>
      </w:r>
    </w:p>
    <w:p w14:paraId="5F8657C3" w14:textId="33302731" w:rsidR="00A07C7A" w:rsidRPr="00C877FD" w:rsidRDefault="00A07C7A" w:rsidP="00A07C7A">
      <w:pPr>
        <w:pStyle w:val="Style2"/>
      </w:pPr>
      <w:r w:rsidRPr="00C877FD">
        <w:t xml:space="preserve">The </w:t>
      </w:r>
      <w:r w:rsidR="006D7EBE">
        <w:t>CC</w:t>
      </w:r>
      <w:r w:rsidR="00313957">
        <w:t>i</w:t>
      </w:r>
      <w:r w:rsidR="006D7EBE">
        <w:t>W</w:t>
      </w:r>
      <w:r w:rsidRPr="00C877FD">
        <w:t xml:space="preserve"> processes personal data using automated means</w:t>
      </w:r>
      <w:r w:rsidR="00A862E9">
        <w:t xml:space="preserve"> through our online form management system</w:t>
      </w:r>
      <w:r w:rsidRPr="00C877FD">
        <w:t>.</w:t>
      </w:r>
    </w:p>
    <w:p w14:paraId="3FE1C6DB" w14:textId="36542ABB" w:rsidR="00A07C7A" w:rsidRPr="00C877FD" w:rsidRDefault="00A07C7A" w:rsidP="00A07C7A">
      <w:pPr>
        <w:pStyle w:val="Style2"/>
      </w:pPr>
      <w:r w:rsidRPr="00C877FD">
        <w:t xml:space="preserve">Where data subjects have given their consent to the </w:t>
      </w:r>
      <w:r w:rsidR="006D7EBE">
        <w:t>CC</w:t>
      </w:r>
      <w:r w:rsidR="00313957">
        <w:t>i</w:t>
      </w:r>
      <w:r w:rsidR="006D7EBE">
        <w:t>W</w:t>
      </w:r>
      <w:r w:rsidRPr="00C877FD">
        <w:t xml:space="preserve"> to process their personal data in such a manner, or the processing is otherwise required for the performance of a contract between the </w:t>
      </w:r>
      <w:r w:rsidR="006D7EBE">
        <w:t>CC</w:t>
      </w:r>
      <w:r w:rsidR="00313957">
        <w:t>i</w:t>
      </w:r>
      <w:r w:rsidR="006D7EBE">
        <w:t>W</w:t>
      </w:r>
      <w:r w:rsidRPr="00C877FD">
        <w:t xml:space="preserve"> and the data subject, data subjects have the right, under the GDPR, to receive a copy of their personal data and to use it for other purposes (namely transmitting it to other data controllers).</w:t>
      </w:r>
    </w:p>
    <w:p w14:paraId="527C5BC1" w14:textId="29239266" w:rsidR="00A07C7A" w:rsidRPr="00C877FD" w:rsidRDefault="00A07C7A" w:rsidP="009C1564">
      <w:pPr>
        <w:pStyle w:val="Style2"/>
      </w:pPr>
      <w:r w:rsidRPr="00C877FD">
        <w:t xml:space="preserve">To facilitate the right of data portability, the </w:t>
      </w:r>
      <w:r w:rsidR="006D7EBE">
        <w:t>CC</w:t>
      </w:r>
      <w:r w:rsidR="00313957">
        <w:t>i</w:t>
      </w:r>
      <w:r w:rsidR="006D7EBE">
        <w:t>W</w:t>
      </w:r>
      <w:r w:rsidRPr="00C877FD">
        <w:t xml:space="preserve"> shall make available all applicable personal data to data subjects in </w:t>
      </w:r>
      <w:r w:rsidR="009C1564">
        <w:t xml:space="preserve">PDF </w:t>
      </w:r>
      <w:r w:rsidRPr="00C877FD">
        <w:t>format</w:t>
      </w:r>
      <w:r w:rsidR="009C1564">
        <w:t>.</w:t>
      </w:r>
    </w:p>
    <w:p w14:paraId="244EC7BD" w14:textId="77777777" w:rsidR="00A07C7A" w:rsidRPr="00C877FD" w:rsidRDefault="00A07C7A" w:rsidP="00A07C7A">
      <w:pPr>
        <w:pStyle w:val="Style2"/>
      </w:pPr>
      <w:r w:rsidRPr="00C877FD">
        <w:t>All requests for copies of personal data shall be complied with within one month of the data subject’s request. The period can be extended by up to two months in the case of complex or numerous requests. If such additional time is required, the data subject shall be informed.</w:t>
      </w:r>
    </w:p>
    <w:p w14:paraId="7D5157A7" w14:textId="77777777" w:rsidR="00A07C7A" w:rsidRPr="00C877FD" w:rsidRDefault="00A07C7A" w:rsidP="00A07C7A"/>
    <w:p w14:paraId="349C9223" w14:textId="77777777" w:rsidR="00A07C7A" w:rsidRPr="00C877FD" w:rsidRDefault="00A07C7A" w:rsidP="00A07C7A">
      <w:pPr>
        <w:pStyle w:val="Style1"/>
      </w:pPr>
      <w:r w:rsidRPr="00C877FD">
        <w:t>Objections to Personal Data Processing</w:t>
      </w:r>
    </w:p>
    <w:p w14:paraId="759F14EA" w14:textId="1DC0EF29" w:rsidR="00A07C7A" w:rsidRPr="00C877FD" w:rsidRDefault="00A07C7A" w:rsidP="00A07C7A">
      <w:pPr>
        <w:pStyle w:val="Style2"/>
      </w:pPr>
      <w:r w:rsidRPr="00C877FD">
        <w:t xml:space="preserve">Data subjects have the right to object to the </w:t>
      </w:r>
      <w:r w:rsidR="006D7EBE">
        <w:t>CC</w:t>
      </w:r>
      <w:r w:rsidR="00313957">
        <w:t>i</w:t>
      </w:r>
      <w:r w:rsidR="006D7EBE">
        <w:t>W</w:t>
      </w:r>
      <w:r w:rsidRPr="00C877FD">
        <w:t xml:space="preserve"> processing their personal data based on legitimate interests, direct marketing (including profiling), and processing for historical research and statistics purposes.</w:t>
      </w:r>
    </w:p>
    <w:p w14:paraId="72F24ACB" w14:textId="145B6AE2" w:rsidR="00A07C7A" w:rsidRPr="00C877FD" w:rsidRDefault="00A07C7A" w:rsidP="00A07C7A">
      <w:pPr>
        <w:pStyle w:val="Style2"/>
      </w:pPr>
      <w:r w:rsidRPr="00C877FD">
        <w:t xml:space="preserve">Where a data subject objects to the </w:t>
      </w:r>
      <w:r w:rsidR="006D7EBE">
        <w:t>CC</w:t>
      </w:r>
      <w:r w:rsidR="00313957">
        <w:t>i</w:t>
      </w:r>
      <w:r w:rsidR="006D7EBE">
        <w:t>W</w:t>
      </w:r>
      <w:r w:rsidRPr="00C877FD">
        <w:t xml:space="preserve"> processing their personal data based on its legitimate interests, the </w:t>
      </w:r>
      <w:r w:rsidR="006D7EBE">
        <w:t>CC</w:t>
      </w:r>
      <w:r w:rsidR="00313957">
        <w:t>i</w:t>
      </w:r>
      <w:r w:rsidR="006D7EBE">
        <w:t>W</w:t>
      </w:r>
      <w:r w:rsidRPr="00C877FD">
        <w:t xml:space="preserve"> shall cease such processing immediately, unless it can be demonstrated that the </w:t>
      </w:r>
      <w:r w:rsidR="006D7EBE">
        <w:t>CC</w:t>
      </w:r>
      <w:r w:rsidR="00313957">
        <w:t>i</w:t>
      </w:r>
      <w:r w:rsidR="006D7EBE">
        <w:t>W</w:t>
      </w:r>
      <w:r w:rsidRPr="00C877FD">
        <w:t>’s legitimate grounds for such processing override the data subject’s interests, rights, and freedoms, or that the processing is necessary for the conduct of legal claims.</w:t>
      </w:r>
    </w:p>
    <w:p w14:paraId="542C3C44" w14:textId="1A38798D" w:rsidR="00A07C7A" w:rsidRPr="00C877FD" w:rsidRDefault="00A07C7A" w:rsidP="00A07C7A">
      <w:pPr>
        <w:pStyle w:val="Style2"/>
      </w:pPr>
      <w:r w:rsidRPr="00C877FD">
        <w:t xml:space="preserve">Where a data subject objects to the </w:t>
      </w:r>
      <w:r w:rsidR="006D7EBE">
        <w:t>CC</w:t>
      </w:r>
      <w:r w:rsidR="00313957">
        <w:t>i</w:t>
      </w:r>
      <w:r w:rsidR="006D7EBE">
        <w:t>W</w:t>
      </w:r>
      <w:r w:rsidRPr="00C877FD">
        <w:t xml:space="preserve"> processing their personal data for direct marketing purposes, the </w:t>
      </w:r>
      <w:r w:rsidR="006D7EBE">
        <w:t>CC</w:t>
      </w:r>
      <w:r w:rsidR="00313957">
        <w:t>i</w:t>
      </w:r>
      <w:r w:rsidR="006D7EBE">
        <w:t>W</w:t>
      </w:r>
      <w:r w:rsidRPr="00C877FD">
        <w:t xml:space="preserve"> shall cease such processing immediately.</w:t>
      </w:r>
    </w:p>
    <w:p w14:paraId="4010D38C" w14:textId="37B0834E" w:rsidR="00A07C7A" w:rsidRPr="00C877FD" w:rsidRDefault="00A07C7A" w:rsidP="00A07C7A">
      <w:pPr>
        <w:pStyle w:val="Style2"/>
      </w:pPr>
      <w:r w:rsidRPr="00C877FD">
        <w:t xml:space="preserve">Where a data subject objects to the </w:t>
      </w:r>
      <w:r w:rsidR="006D7EBE">
        <w:t>CC</w:t>
      </w:r>
      <w:r w:rsidR="00313957">
        <w:t>i</w:t>
      </w:r>
      <w:r w:rsidR="006D7EBE">
        <w:t>W</w:t>
      </w:r>
      <w:r w:rsidRPr="00C877FD">
        <w:t xml:space="preserve"> processing their personal data for historical research and statistics purposes, the data subject must, under the GDPR, “demonstrate grounds relating to his or her particular situation”</w:t>
      </w:r>
      <w:r>
        <w:t xml:space="preserve">. </w:t>
      </w:r>
      <w:r w:rsidRPr="00C877FD">
        <w:t xml:space="preserve">The </w:t>
      </w:r>
      <w:r w:rsidR="006D7EBE">
        <w:t>CC</w:t>
      </w:r>
      <w:r w:rsidR="00313957">
        <w:t>i</w:t>
      </w:r>
      <w:r w:rsidR="006D7EBE">
        <w:t>W</w:t>
      </w:r>
      <w:r w:rsidRPr="00C877FD">
        <w:t xml:space="preserve"> is not required to comply if the research is necessary for the performance of a task carried out for reasons of public interest.</w:t>
      </w:r>
    </w:p>
    <w:p w14:paraId="60906957" w14:textId="77777777" w:rsidR="00A07C7A" w:rsidRPr="00C877FD" w:rsidRDefault="00A07C7A" w:rsidP="00A07C7A"/>
    <w:p w14:paraId="1F261363" w14:textId="77777777" w:rsidR="00A07C7A" w:rsidRPr="00C877FD" w:rsidRDefault="00A07C7A" w:rsidP="00A07C7A">
      <w:pPr>
        <w:pStyle w:val="Style1"/>
      </w:pPr>
      <w:r w:rsidRPr="00C877FD">
        <w:t>Automated Decision-Making</w:t>
      </w:r>
    </w:p>
    <w:p w14:paraId="12C27C35" w14:textId="5D579D92" w:rsidR="00A07C7A" w:rsidRPr="00C877FD" w:rsidRDefault="00A07C7A" w:rsidP="00A07C7A">
      <w:pPr>
        <w:pStyle w:val="Style2"/>
      </w:pPr>
      <w:r w:rsidRPr="00C877FD">
        <w:t xml:space="preserve">The </w:t>
      </w:r>
      <w:r w:rsidR="006D7EBE">
        <w:t>CC</w:t>
      </w:r>
      <w:r w:rsidR="00313957">
        <w:t>i</w:t>
      </w:r>
      <w:r w:rsidR="006D7EBE">
        <w:t>W</w:t>
      </w:r>
      <w:r w:rsidRPr="00C877FD">
        <w:t xml:space="preserve"> uses personal data in automated decision-making processes</w:t>
      </w:r>
      <w:r w:rsidR="00682683">
        <w:t xml:space="preserve"> such as allocation of accommodation and tickets for events</w:t>
      </w:r>
      <w:r w:rsidRPr="00C877FD">
        <w:t>.</w:t>
      </w:r>
    </w:p>
    <w:p w14:paraId="4A23BC6B" w14:textId="3E59EF86" w:rsidR="00A07C7A" w:rsidRPr="00C877FD" w:rsidRDefault="00A07C7A" w:rsidP="00A07C7A">
      <w:pPr>
        <w:pStyle w:val="Style2"/>
      </w:pPr>
      <w:r w:rsidRPr="00C877FD">
        <w:t xml:space="preserve">Where such decisions have a legal (or similarly significant effect) on data subjects, </w:t>
      </w:r>
      <w:r>
        <w:t xml:space="preserve">those </w:t>
      </w:r>
      <w:r w:rsidRPr="00C877FD">
        <w:t xml:space="preserve">data subjects have the right to challenge to such decisions under the GDPR, requesting human </w:t>
      </w:r>
      <w:r w:rsidRPr="00C877FD">
        <w:lastRenderedPageBreak/>
        <w:t xml:space="preserve">intervention, expressing their own point of view, and obtaining an explanation of the decision from the </w:t>
      </w:r>
      <w:r w:rsidR="006D7EBE">
        <w:t>CC</w:t>
      </w:r>
      <w:r w:rsidR="00313957">
        <w:t>i</w:t>
      </w:r>
      <w:r w:rsidR="006D7EBE">
        <w:t>W</w:t>
      </w:r>
      <w:r w:rsidRPr="00C877FD">
        <w:t>.</w:t>
      </w:r>
    </w:p>
    <w:p w14:paraId="5800336E" w14:textId="77777777" w:rsidR="00A07C7A" w:rsidRPr="00C877FD" w:rsidRDefault="00A07C7A" w:rsidP="00A07C7A">
      <w:pPr>
        <w:pStyle w:val="Style2"/>
      </w:pPr>
      <w:r w:rsidRPr="00C877FD">
        <w:t>The right described in Part 19.2 does not apply in the following circumstances:</w:t>
      </w:r>
    </w:p>
    <w:p w14:paraId="1AC1E5A5" w14:textId="68CB52F0" w:rsidR="00A07C7A" w:rsidRPr="00C877FD" w:rsidRDefault="00A07C7A" w:rsidP="00A07C7A">
      <w:pPr>
        <w:pStyle w:val="Style311"/>
      </w:pPr>
      <w:r w:rsidRPr="00C877FD">
        <w:t xml:space="preserve">The decision is necessary for the entry into, or performance of, a contract between the </w:t>
      </w:r>
      <w:r w:rsidR="006D7EBE">
        <w:t>CC</w:t>
      </w:r>
      <w:r w:rsidR="00313957">
        <w:t>i</w:t>
      </w:r>
      <w:r w:rsidR="006D7EBE">
        <w:t>W</w:t>
      </w:r>
      <w:r w:rsidRPr="00C877FD">
        <w:t xml:space="preserve"> and the data subject;</w:t>
      </w:r>
    </w:p>
    <w:p w14:paraId="1B93A6E3" w14:textId="77777777" w:rsidR="00A07C7A" w:rsidRPr="00C877FD" w:rsidRDefault="00A07C7A" w:rsidP="00A07C7A">
      <w:pPr>
        <w:pStyle w:val="Style311"/>
      </w:pPr>
      <w:r w:rsidRPr="00C877FD">
        <w:t>The decision is authorised by law; or</w:t>
      </w:r>
    </w:p>
    <w:p w14:paraId="0A7611EF" w14:textId="77777777" w:rsidR="00A07C7A" w:rsidRPr="00C877FD" w:rsidRDefault="00A07C7A" w:rsidP="00A07C7A">
      <w:pPr>
        <w:pStyle w:val="Style311"/>
      </w:pPr>
      <w:r w:rsidRPr="00C877FD">
        <w:t>The data subject has given their explicit consent.</w:t>
      </w:r>
    </w:p>
    <w:p w14:paraId="6E9AAB87" w14:textId="77777777" w:rsidR="00A07C7A" w:rsidRPr="00C877FD" w:rsidRDefault="00A07C7A" w:rsidP="00A07C7A"/>
    <w:p w14:paraId="3EB3529A" w14:textId="77777777" w:rsidR="00A07C7A" w:rsidRPr="00C877FD" w:rsidRDefault="00A07C7A" w:rsidP="00A07C7A">
      <w:pPr>
        <w:pStyle w:val="Style1"/>
      </w:pPr>
      <w:r w:rsidRPr="00C877FD">
        <w:t>Profiling</w:t>
      </w:r>
    </w:p>
    <w:p w14:paraId="5B17F6B2" w14:textId="4FAC02CC" w:rsidR="00A07C7A" w:rsidRPr="00C877FD" w:rsidRDefault="00A07C7A" w:rsidP="005A6018">
      <w:pPr>
        <w:pStyle w:val="Style2"/>
      </w:pPr>
      <w:r w:rsidRPr="00C877FD">
        <w:t xml:space="preserve">The </w:t>
      </w:r>
      <w:r w:rsidR="006D7EBE">
        <w:t>CC</w:t>
      </w:r>
      <w:r w:rsidR="00313957">
        <w:t>i</w:t>
      </w:r>
      <w:r w:rsidR="006D7EBE">
        <w:t>W</w:t>
      </w:r>
      <w:r w:rsidRPr="00C877FD">
        <w:t xml:space="preserve"> </w:t>
      </w:r>
      <w:r w:rsidR="005A6018">
        <w:t xml:space="preserve">does not currently use personal data for </w:t>
      </w:r>
      <w:r w:rsidRPr="00C877FD">
        <w:t>profiling purposes</w:t>
      </w:r>
      <w:r w:rsidR="005A6018">
        <w:t>.</w:t>
      </w:r>
      <w:r w:rsidR="005A6018" w:rsidRPr="00C877FD">
        <w:t xml:space="preserve"> </w:t>
      </w:r>
    </w:p>
    <w:p w14:paraId="735AF85E" w14:textId="2CBF3302" w:rsidR="00445195" w:rsidRDefault="00445195">
      <w:pPr>
        <w:widowControl/>
        <w:overflowPunct/>
        <w:autoSpaceDE/>
        <w:autoSpaceDN/>
        <w:adjustRightInd/>
        <w:jc w:val="left"/>
        <w:textAlignment w:val="auto"/>
        <w:rPr>
          <w:b/>
          <w:bCs/>
        </w:rPr>
      </w:pPr>
    </w:p>
    <w:p w14:paraId="415FEED8" w14:textId="17B41A20" w:rsidR="00A07C7A" w:rsidRPr="00C877FD" w:rsidRDefault="00A07C7A" w:rsidP="00A07C7A">
      <w:pPr>
        <w:pStyle w:val="Style1"/>
      </w:pPr>
      <w:r w:rsidRPr="00C877FD">
        <w:t>Personal Data Collected, Held, Processed</w:t>
      </w:r>
      <w:r w:rsidR="00CD5805">
        <w:t xml:space="preserve"> and Retention Period</w:t>
      </w:r>
    </w:p>
    <w:p w14:paraId="185AA8B1" w14:textId="73F67D3E" w:rsidR="00A07C7A" w:rsidRDefault="00A07C7A" w:rsidP="00A07C7A">
      <w:pPr>
        <w:pStyle w:val="Style2n"/>
      </w:pPr>
      <w:r w:rsidRPr="00C877FD">
        <w:t xml:space="preserve">The following personal data is collected, held, and processed by the </w:t>
      </w:r>
      <w:r w:rsidR="006D7EBE">
        <w:t>CC</w:t>
      </w:r>
      <w:r w:rsidR="00313957">
        <w:t>i</w:t>
      </w:r>
      <w:r w:rsidR="006D7EBE">
        <w:t>W</w:t>
      </w:r>
      <w:r w:rsidRPr="00C877FD">
        <w:t>:</w:t>
      </w:r>
    </w:p>
    <w:p w14:paraId="69064811" w14:textId="77777777" w:rsidR="00A07C7A" w:rsidRPr="00C877FD" w:rsidRDefault="00A07C7A" w:rsidP="00A07C7A"/>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318"/>
        <w:gridCol w:w="1734"/>
        <w:gridCol w:w="1908"/>
        <w:gridCol w:w="1212"/>
        <w:gridCol w:w="1403"/>
        <w:gridCol w:w="2201"/>
      </w:tblGrid>
      <w:tr w:rsidR="00DE4E8A" w:rsidRPr="00C877FD" w14:paraId="540DBE28" w14:textId="71EB3080" w:rsidTr="00DE4E8A">
        <w:trPr>
          <w:tblHeader/>
        </w:trPr>
        <w:tc>
          <w:tcPr>
            <w:tcW w:w="1281" w:type="dxa"/>
            <w:shd w:val="clear" w:color="auto" w:fill="auto"/>
            <w:tcMar>
              <w:top w:w="85" w:type="dxa"/>
              <w:bottom w:w="85" w:type="dxa"/>
            </w:tcMar>
            <w:vAlign w:val="center"/>
          </w:tcPr>
          <w:p w14:paraId="3107B61A" w14:textId="77777777" w:rsidR="00DE4E8A" w:rsidRPr="00C877FD" w:rsidRDefault="00DE4E8A" w:rsidP="00DE4E8A">
            <w:pPr>
              <w:jc w:val="left"/>
              <w:rPr>
                <w:b/>
              </w:rPr>
            </w:pPr>
            <w:r w:rsidRPr="00C877FD">
              <w:rPr>
                <w:b/>
              </w:rPr>
              <w:t>Data Ref.</w:t>
            </w:r>
          </w:p>
        </w:tc>
        <w:tc>
          <w:tcPr>
            <w:tcW w:w="1739" w:type="dxa"/>
            <w:shd w:val="clear" w:color="auto" w:fill="auto"/>
            <w:tcMar>
              <w:top w:w="85" w:type="dxa"/>
              <w:bottom w:w="85" w:type="dxa"/>
            </w:tcMar>
            <w:vAlign w:val="center"/>
          </w:tcPr>
          <w:p w14:paraId="0FE1DBF0" w14:textId="77777777" w:rsidR="00DE4E8A" w:rsidRPr="00C877FD" w:rsidRDefault="00DE4E8A" w:rsidP="00DE4E8A">
            <w:pPr>
              <w:jc w:val="left"/>
              <w:rPr>
                <w:b/>
              </w:rPr>
            </w:pPr>
            <w:r w:rsidRPr="00C877FD">
              <w:rPr>
                <w:b/>
              </w:rPr>
              <w:t>Type of Data</w:t>
            </w:r>
          </w:p>
        </w:tc>
        <w:tc>
          <w:tcPr>
            <w:tcW w:w="1920" w:type="dxa"/>
            <w:shd w:val="clear" w:color="auto" w:fill="auto"/>
            <w:tcMar>
              <w:top w:w="85" w:type="dxa"/>
              <w:bottom w:w="85" w:type="dxa"/>
            </w:tcMar>
            <w:vAlign w:val="center"/>
          </w:tcPr>
          <w:p w14:paraId="66BF4D84" w14:textId="77777777" w:rsidR="00DE4E8A" w:rsidRPr="00C877FD" w:rsidRDefault="00DE4E8A" w:rsidP="00DE4E8A">
            <w:pPr>
              <w:jc w:val="left"/>
              <w:rPr>
                <w:b/>
              </w:rPr>
            </w:pPr>
            <w:r w:rsidRPr="00C877FD">
              <w:rPr>
                <w:b/>
              </w:rPr>
              <w:t>Purpose of Data</w:t>
            </w:r>
          </w:p>
        </w:tc>
        <w:tc>
          <w:tcPr>
            <w:tcW w:w="1218" w:type="dxa"/>
            <w:vAlign w:val="center"/>
          </w:tcPr>
          <w:p w14:paraId="7EE77279" w14:textId="7923DA43" w:rsidR="00DE4E8A" w:rsidRPr="00C877FD" w:rsidRDefault="00DE4E8A" w:rsidP="00DE4E8A">
            <w:pPr>
              <w:jc w:val="left"/>
              <w:rPr>
                <w:b/>
              </w:rPr>
            </w:pPr>
            <w:r w:rsidRPr="00727BAC">
              <w:rPr>
                <w:b/>
              </w:rPr>
              <w:t>Review Period</w:t>
            </w:r>
          </w:p>
        </w:tc>
        <w:tc>
          <w:tcPr>
            <w:tcW w:w="1403" w:type="dxa"/>
            <w:vAlign w:val="center"/>
          </w:tcPr>
          <w:p w14:paraId="07222FC1" w14:textId="7D4C1552" w:rsidR="00DE4E8A" w:rsidRPr="00727BAC" w:rsidRDefault="00DE4E8A" w:rsidP="00DE4E8A">
            <w:pPr>
              <w:jc w:val="left"/>
              <w:rPr>
                <w:b/>
              </w:rPr>
            </w:pPr>
            <w:r w:rsidRPr="00727BAC">
              <w:rPr>
                <w:b/>
              </w:rPr>
              <w:t>Retention Period or Criteria</w:t>
            </w:r>
          </w:p>
        </w:tc>
        <w:tc>
          <w:tcPr>
            <w:tcW w:w="2215" w:type="dxa"/>
            <w:vAlign w:val="center"/>
          </w:tcPr>
          <w:p w14:paraId="5DEB6FA2" w14:textId="0EF51C00" w:rsidR="00DE4E8A" w:rsidRPr="00727BAC" w:rsidRDefault="00DE4E8A" w:rsidP="00DE4E8A">
            <w:pPr>
              <w:jc w:val="left"/>
              <w:rPr>
                <w:b/>
              </w:rPr>
            </w:pPr>
            <w:r w:rsidRPr="00727BAC">
              <w:rPr>
                <w:b/>
              </w:rPr>
              <w:t>Comments</w:t>
            </w:r>
          </w:p>
        </w:tc>
      </w:tr>
      <w:tr w:rsidR="00DE4E8A" w:rsidRPr="00C877FD" w14:paraId="38247198" w14:textId="3B9D02A8" w:rsidTr="00DE4E8A">
        <w:tc>
          <w:tcPr>
            <w:tcW w:w="1281" w:type="dxa"/>
            <w:shd w:val="clear" w:color="auto" w:fill="auto"/>
            <w:tcMar>
              <w:top w:w="0" w:type="dxa"/>
              <w:bottom w:w="0" w:type="dxa"/>
            </w:tcMar>
            <w:vAlign w:val="center"/>
          </w:tcPr>
          <w:p w14:paraId="2E44F261" w14:textId="085157E0" w:rsidR="00DE4E8A" w:rsidRPr="00C877FD" w:rsidRDefault="006D7EBE" w:rsidP="00DE4E8A">
            <w:pPr>
              <w:pStyle w:val="Style3a"/>
              <w:numPr>
                <w:ilvl w:val="0"/>
                <w:numId w:val="0"/>
              </w:numPr>
              <w:jc w:val="left"/>
            </w:pPr>
            <w:r>
              <w:t>CC</w:t>
            </w:r>
            <w:r w:rsidR="00313957">
              <w:t>i</w:t>
            </w:r>
            <w:r>
              <w:t>W</w:t>
            </w:r>
            <w:r w:rsidR="00DE4E8A">
              <w:t>D101</w:t>
            </w:r>
          </w:p>
        </w:tc>
        <w:tc>
          <w:tcPr>
            <w:tcW w:w="1739" w:type="dxa"/>
            <w:shd w:val="clear" w:color="auto" w:fill="auto"/>
            <w:tcMar>
              <w:top w:w="0" w:type="dxa"/>
              <w:bottom w:w="0" w:type="dxa"/>
            </w:tcMar>
            <w:vAlign w:val="center"/>
          </w:tcPr>
          <w:p w14:paraId="261331A8" w14:textId="3E348B3D" w:rsidR="00DE4E8A" w:rsidRPr="00C877FD" w:rsidRDefault="00DE4E8A" w:rsidP="00DE4E8A">
            <w:pPr>
              <w:pStyle w:val="Style3a"/>
              <w:numPr>
                <w:ilvl w:val="0"/>
                <w:numId w:val="0"/>
              </w:numPr>
              <w:jc w:val="left"/>
            </w:pPr>
            <w:r>
              <w:t>Personal sensitive data (name, address, phone number, email, language preference, DBS status, church)</w:t>
            </w:r>
          </w:p>
        </w:tc>
        <w:tc>
          <w:tcPr>
            <w:tcW w:w="1920" w:type="dxa"/>
            <w:shd w:val="clear" w:color="auto" w:fill="auto"/>
            <w:tcMar>
              <w:top w:w="0" w:type="dxa"/>
              <w:bottom w:w="0" w:type="dxa"/>
            </w:tcMar>
            <w:vAlign w:val="center"/>
          </w:tcPr>
          <w:p w14:paraId="4964B945" w14:textId="6A6A904D" w:rsidR="00DE4E8A" w:rsidRPr="00C877FD" w:rsidRDefault="00DE4E8A" w:rsidP="00DE4E8A">
            <w:pPr>
              <w:pStyle w:val="Style3a"/>
              <w:numPr>
                <w:ilvl w:val="0"/>
                <w:numId w:val="0"/>
              </w:numPr>
              <w:jc w:val="left"/>
            </w:pPr>
            <w:r>
              <w:t>To be used for genuine operational uses within the organisation e.g. contacting committee members.</w:t>
            </w:r>
          </w:p>
        </w:tc>
        <w:tc>
          <w:tcPr>
            <w:tcW w:w="1218" w:type="dxa"/>
            <w:vAlign w:val="center"/>
          </w:tcPr>
          <w:p w14:paraId="541B6563" w14:textId="6F793712" w:rsidR="00DE4E8A" w:rsidRDefault="00DE4E8A" w:rsidP="00DE4E8A">
            <w:pPr>
              <w:pStyle w:val="Style3a"/>
              <w:numPr>
                <w:ilvl w:val="0"/>
                <w:numId w:val="0"/>
              </w:numPr>
              <w:jc w:val="left"/>
            </w:pPr>
            <w:r>
              <w:t>Annually</w:t>
            </w:r>
          </w:p>
        </w:tc>
        <w:tc>
          <w:tcPr>
            <w:tcW w:w="1403" w:type="dxa"/>
            <w:vAlign w:val="center"/>
          </w:tcPr>
          <w:p w14:paraId="0A3C7167" w14:textId="6ADAEC7D" w:rsidR="00DE4E8A" w:rsidRDefault="00DE4E8A" w:rsidP="00DE4E8A">
            <w:pPr>
              <w:pStyle w:val="Style3a"/>
              <w:numPr>
                <w:ilvl w:val="0"/>
                <w:numId w:val="0"/>
              </w:numPr>
              <w:jc w:val="left"/>
            </w:pPr>
            <w:r>
              <w:t>Not fixed</w:t>
            </w:r>
          </w:p>
        </w:tc>
        <w:tc>
          <w:tcPr>
            <w:tcW w:w="2215" w:type="dxa"/>
            <w:vAlign w:val="center"/>
          </w:tcPr>
          <w:p w14:paraId="6DC14556" w14:textId="01B4FFBF" w:rsidR="00DE4E8A" w:rsidRDefault="00DE4E8A" w:rsidP="00DE4E8A">
            <w:pPr>
              <w:pStyle w:val="Style3a"/>
              <w:numPr>
                <w:ilvl w:val="0"/>
                <w:numId w:val="0"/>
              </w:numPr>
              <w:jc w:val="left"/>
            </w:pPr>
            <w:r>
              <w:t xml:space="preserve">Such data is held by the </w:t>
            </w:r>
            <w:r w:rsidR="006D7EBE">
              <w:t>CC</w:t>
            </w:r>
            <w:r w:rsidR="00313957">
              <w:t>i</w:t>
            </w:r>
            <w:r w:rsidR="006D7EBE">
              <w:t>W</w:t>
            </w:r>
            <w:r>
              <w:t xml:space="preserve"> so that we can contact people or groups regularly for operational needs.</w:t>
            </w:r>
          </w:p>
        </w:tc>
      </w:tr>
      <w:tr w:rsidR="00DE4E8A" w:rsidRPr="00C877FD" w14:paraId="160F16AC" w14:textId="3795A6F1" w:rsidTr="00DE4E8A">
        <w:tc>
          <w:tcPr>
            <w:tcW w:w="1281" w:type="dxa"/>
            <w:shd w:val="clear" w:color="auto" w:fill="auto"/>
            <w:tcMar>
              <w:top w:w="0" w:type="dxa"/>
              <w:bottom w:w="0" w:type="dxa"/>
            </w:tcMar>
            <w:vAlign w:val="center"/>
          </w:tcPr>
          <w:p w14:paraId="6926B2C7" w14:textId="595D06A6" w:rsidR="00DE4E8A" w:rsidRPr="00C877FD" w:rsidRDefault="006D7EBE" w:rsidP="00DE4E8A">
            <w:pPr>
              <w:pStyle w:val="Style3a"/>
              <w:numPr>
                <w:ilvl w:val="0"/>
                <w:numId w:val="0"/>
              </w:numPr>
              <w:jc w:val="left"/>
            </w:pPr>
            <w:r>
              <w:t>CC</w:t>
            </w:r>
            <w:r w:rsidR="00313957">
              <w:t>i</w:t>
            </w:r>
            <w:r>
              <w:t>W</w:t>
            </w:r>
            <w:r w:rsidR="00DE4E8A">
              <w:t>D102</w:t>
            </w:r>
          </w:p>
        </w:tc>
        <w:tc>
          <w:tcPr>
            <w:tcW w:w="1739" w:type="dxa"/>
            <w:shd w:val="clear" w:color="auto" w:fill="auto"/>
            <w:tcMar>
              <w:top w:w="0" w:type="dxa"/>
              <w:bottom w:w="0" w:type="dxa"/>
            </w:tcMar>
            <w:vAlign w:val="center"/>
          </w:tcPr>
          <w:p w14:paraId="0CA55EFA" w14:textId="1ABA7FE3" w:rsidR="00DE4E8A" w:rsidRPr="00C877FD" w:rsidRDefault="00DE4E8A" w:rsidP="00DE4E8A">
            <w:pPr>
              <w:pStyle w:val="Style3a"/>
              <w:numPr>
                <w:ilvl w:val="0"/>
                <w:numId w:val="0"/>
              </w:numPr>
              <w:jc w:val="left"/>
            </w:pPr>
            <w:r>
              <w:t>Personal sensitive data (name, address, phone number, email, language preference, church)</w:t>
            </w:r>
          </w:p>
        </w:tc>
        <w:tc>
          <w:tcPr>
            <w:tcW w:w="1920" w:type="dxa"/>
            <w:shd w:val="clear" w:color="auto" w:fill="auto"/>
            <w:tcMar>
              <w:top w:w="0" w:type="dxa"/>
              <w:bottom w:w="0" w:type="dxa"/>
            </w:tcMar>
            <w:vAlign w:val="center"/>
          </w:tcPr>
          <w:p w14:paraId="3F3958C3" w14:textId="5A64BDB7" w:rsidR="00DE4E8A" w:rsidRPr="00C877FD" w:rsidRDefault="00DE4E8A" w:rsidP="00DE4E8A">
            <w:pPr>
              <w:pStyle w:val="Style3a"/>
              <w:numPr>
                <w:ilvl w:val="0"/>
                <w:numId w:val="0"/>
              </w:numPr>
              <w:jc w:val="left"/>
            </w:pPr>
            <w:r>
              <w:t xml:space="preserve">To be used before and during an event or ministry for a specific contractual reason e.g. booking for a </w:t>
            </w:r>
            <w:r w:rsidR="00313957">
              <w:t>camp</w:t>
            </w:r>
            <w:r>
              <w:t>.</w:t>
            </w:r>
          </w:p>
        </w:tc>
        <w:tc>
          <w:tcPr>
            <w:tcW w:w="1218" w:type="dxa"/>
            <w:vAlign w:val="center"/>
          </w:tcPr>
          <w:p w14:paraId="2C3723EC" w14:textId="18429BC3" w:rsidR="00DE4E8A" w:rsidRDefault="00DE4E8A" w:rsidP="00DE4E8A">
            <w:pPr>
              <w:pStyle w:val="Style3a"/>
              <w:numPr>
                <w:ilvl w:val="0"/>
                <w:numId w:val="0"/>
              </w:numPr>
              <w:jc w:val="left"/>
            </w:pPr>
            <w:r>
              <w:t>No review</w:t>
            </w:r>
          </w:p>
        </w:tc>
        <w:tc>
          <w:tcPr>
            <w:tcW w:w="1403" w:type="dxa"/>
            <w:vAlign w:val="center"/>
          </w:tcPr>
          <w:p w14:paraId="122CDA57" w14:textId="6BAF616E" w:rsidR="00DE4E8A" w:rsidRDefault="00DE4E8A" w:rsidP="00DE4E8A">
            <w:pPr>
              <w:pStyle w:val="Style3a"/>
              <w:numPr>
                <w:ilvl w:val="0"/>
                <w:numId w:val="0"/>
              </w:numPr>
              <w:jc w:val="left"/>
            </w:pPr>
            <w:r>
              <w:t>12 months</w:t>
            </w:r>
          </w:p>
        </w:tc>
        <w:tc>
          <w:tcPr>
            <w:tcW w:w="2215" w:type="dxa"/>
            <w:vAlign w:val="center"/>
          </w:tcPr>
          <w:p w14:paraId="09C93AA5" w14:textId="77777777" w:rsidR="00DE4E8A" w:rsidRDefault="00DE4E8A" w:rsidP="00DE4E8A">
            <w:pPr>
              <w:pStyle w:val="Style3a"/>
              <w:numPr>
                <w:ilvl w:val="0"/>
                <w:numId w:val="0"/>
              </w:numPr>
              <w:jc w:val="left"/>
            </w:pPr>
          </w:p>
        </w:tc>
      </w:tr>
      <w:tr w:rsidR="00DE4E8A" w:rsidRPr="00C877FD" w14:paraId="512EA3CB" w14:textId="28CD8717" w:rsidTr="00DE4E8A">
        <w:tc>
          <w:tcPr>
            <w:tcW w:w="1281" w:type="dxa"/>
            <w:shd w:val="clear" w:color="auto" w:fill="auto"/>
            <w:tcMar>
              <w:top w:w="0" w:type="dxa"/>
              <w:bottom w:w="0" w:type="dxa"/>
            </w:tcMar>
            <w:vAlign w:val="center"/>
          </w:tcPr>
          <w:p w14:paraId="5BE57230" w14:textId="63170265" w:rsidR="00DE4E8A" w:rsidRPr="00C877FD" w:rsidRDefault="006D7EBE" w:rsidP="00DE4E8A">
            <w:pPr>
              <w:pStyle w:val="Style3a"/>
              <w:numPr>
                <w:ilvl w:val="0"/>
                <w:numId w:val="0"/>
              </w:numPr>
              <w:jc w:val="left"/>
            </w:pPr>
            <w:r>
              <w:t>CC</w:t>
            </w:r>
            <w:r w:rsidR="00313957">
              <w:t>i</w:t>
            </w:r>
            <w:r>
              <w:t>W</w:t>
            </w:r>
            <w:r w:rsidR="00DE4E8A">
              <w:t>D103</w:t>
            </w:r>
          </w:p>
        </w:tc>
        <w:tc>
          <w:tcPr>
            <w:tcW w:w="1739" w:type="dxa"/>
            <w:shd w:val="clear" w:color="auto" w:fill="auto"/>
            <w:tcMar>
              <w:top w:w="0" w:type="dxa"/>
              <w:bottom w:w="0" w:type="dxa"/>
            </w:tcMar>
            <w:vAlign w:val="center"/>
          </w:tcPr>
          <w:p w14:paraId="0C5A9400" w14:textId="090663FA" w:rsidR="00DE4E8A" w:rsidRPr="00C877FD" w:rsidRDefault="00DE4E8A" w:rsidP="00DE4E8A">
            <w:pPr>
              <w:pStyle w:val="Style3a"/>
              <w:numPr>
                <w:ilvl w:val="0"/>
                <w:numId w:val="0"/>
              </w:numPr>
              <w:jc w:val="left"/>
            </w:pPr>
            <w:r>
              <w:t>Personal sensitive data (name, address, phone number, language preference, church)</w:t>
            </w:r>
          </w:p>
        </w:tc>
        <w:tc>
          <w:tcPr>
            <w:tcW w:w="1920" w:type="dxa"/>
            <w:shd w:val="clear" w:color="auto" w:fill="auto"/>
            <w:tcMar>
              <w:top w:w="0" w:type="dxa"/>
              <w:bottom w:w="0" w:type="dxa"/>
            </w:tcMar>
            <w:vAlign w:val="center"/>
          </w:tcPr>
          <w:p w14:paraId="09EC8172" w14:textId="4EAB8861" w:rsidR="00DE4E8A" w:rsidRPr="00C877FD" w:rsidRDefault="00DE4E8A" w:rsidP="00DE4E8A">
            <w:pPr>
              <w:pStyle w:val="Style3a"/>
              <w:numPr>
                <w:ilvl w:val="0"/>
                <w:numId w:val="0"/>
              </w:numPr>
              <w:jc w:val="left"/>
            </w:pPr>
            <w:r>
              <w:t xml:space="preserve">If </w:t>
            </w:r>
            <w:r w:rsidR="00313957">
              <w:t>client</w:t>
            </w:r>
            <w:r>
              <w:t xml:space="preserve"> has opted in to receive marketing material within a specific ministry e.g. posting </w:t>
            </w:r>
            <w:r w:rsidR="00313957">
              <w:t>camp</w:t>
            </w:r>
            <w:r>
              <w:t xml:space="preserve"> flyer.</w:t>
            </w:r>
          </w:p>
        </w:tc>
        <w:tc>
          <w:tcPr>
            <w:tcW w:w="1218" w:type="dxa"/>
            <w:vAlign w:val="center"/>
          </w:tcPr>
          <w:p w14:paraId="1EDE998B" w14:textId="4E5E42CF" w:rsidR="00DE4E8A" w:rsidRDefault="00DE4E8A" w:rsidP="00DE4E8A">
            <w:pPr>
              <w:pStyle w:val="Style3a"/>
              <w:numPr>
                <w:ilvl w:val="0"/>
                <w:numId w:val="0"/>
              </w:numPr>
              <w:jc w:val="left"/>
            </w:pPr>
            <w:r>
              <w:t>Annually</w:t>
            </w:r>
          </w:p>
        </w:tc>
        <w:tc>
          <w:tcPr>
            <w:tcW w:w="1403" w:type="dxa"/>
            <w:vAlign w:val="center"/>
          </w:tcPr>
          <w:p w14:paraId="54665D92" w14:textId="4239BA10" w:rsidR="00DE4E8A" w:rsidRDefault="00DE4E8A" w:rsidP="00DE4E8A">
            <w:pPr>
              <w:pStyle w:val="Style3a"/>
              <w:numPr>
                <w:ilvl w:val="0"/>
                <w:numId w:val="0"/>
              </w:numPr>
              <w:jc w:val="left"/>
            </w:pPr>
            <w:r>
              <w:t>3 years from last contact</w:t>
            </w:r>
          </w:p>
        </w:tc>
        <w:tc>
          <w:tcPr>
            <w:tcW w:w="2215" w:type="dxa"/>
            <w:vAlign w:val="center"/>
          </w:tcPr>
          <w:p w14:paraId="1809124C" w14:textId="77777777" w:rsidR="00DE4E8A" w:rsidRDefault="00DE4E8A" w:rsidP="00DE4E8A">
            <w:pPr>
              <w:pStyle w:val="Style3a"/>
              <w:numPr>
                <w:ilvl w:val="0"/>
                <w:numId w:val="0"/>
              </w:numPr>
              <w:jc w:val="left"/>
            </w:pPr>
          </w:p>
        </w:tc>
      </w:tr>
      <w:tr w:rsidR="00DE4E8A" w:rsidRPr="00C877FD" w14:paraId="0110EB83" w14:textId="17DB206D" w:rsidTr="00DE4E8A">
        <w:tc>
          <w:tcPr>
            <w:tcW w:w="1281" w:type="dxa"/>
            <w:shd w:val="clear" w:color="auto" w:fill="auto"/>
            <w:tcMar>
              <w:top w:w="0" w:type="dxa"/>
              <w:bottom w:w="0" w:type="dxa"/>
            </w:tcMar>
            <w:vAlign w:val="center"/>
          </w:tcPr>
          <w:p w14:paraId="054E7120" w14:textId="67744094" w:rsidR="00DE4E8A" w:rsidRPr="00C877FD" w:rsidRDefault="006D7EBE" w:rsidP="00DE4E8A">
            <w:pPr>
              <w:pStyle w:val="Style3a"/>
              <w:numPr>
                <w:ilvl w:val="0"/>
                <w:numId w:val="0"/>
              </w:numPr>
              <w:jc w:val="left"/>
            </w:pPr>
            <w:r>
              <w:t>CC</w:t>
            </w:r>
            <w:r w:rsidR="00313957">
              <w:t>i</w:t>
            </w:r>
            <w:r>
              <w:t>W</w:t>
            </w:r>
            <w:r w:rsidR="00DE4E8A">
              <w:t>D104</w:t>
            </w:r>
          </w:p>
        </w:tc>
        <w:tc>
          <w:tcPr>
            <w:tcW w:w="1739" w:type="dxa"/>
            <w:shd w:val="clear" w:color="auto" w:fill="auto"/>
            <w:tcMar>
              <w:top w:w="0" w:type="dxa"/>
              <w:bottom w:w="0" w:type="dxa"/>
            </w:tcMar>
            <w:vAlign w:val="center"/>
          </w:tcPr>
          <w:p w14:paraId="2D568BF4" w14:textId="42EB6E15" w:rsidR="00DE4E8A" w:rsidRPr="00C877FD" w:rsidRDefault="00DE4E8A" w:rsidP="00DE4E8A">
            <w:pPr>
              <w:pStyle w:val="Style3a"/>
              <w:numPr>
                <w:ilvl w:val="0"/>
                <w:numId w:val="0"/>
              </w:numPr>
              <w:jc w:val="left"/>
            </w:pPr>
            <w:r>
              <w:t xml:space="preserve">Personal sensitive data from donors (name, address, phone number, email, language </w:t>
            </w:r>
            <w:r>
              <w:lastRenderedPageBreak/>
              <w:t>preference, gift aid, church)</w:t>
            </w:r>
            <w:r w:rsidRPr="00727BAC">
              <w:t xml:space="preserve"> </w:t>
            </w:r>
          </w:p>
        </w:tc>
        <w:tc>
          <w:tcPr>
            <w:tcW w:w="1920" w:type="dxa"/>
            <w:shd w:val="clear" w:color="auto" w:fill="auto"/>
            <w:tcMar>
              <w:top w:w="0" w:type="dxa"/>
              <w:bottom w:w="0" w:type="dxa"/>
            </w:tcMar>
            <w:vAlign w:val="center"/>
          </w:tcPr>
          <w:p w14:paraId="6C43D360" w14:textId="64AEBBAB" w:rsidR="00DE4E8A" w:rsidRPr="00C877FD" w:rsidRDefault="00DE4E8A" w:rsidP="00DE4E8A">
            <w:pPr>
              <w:pStyle w:val="Style3a"/>
              <w:numPr>
                <w:ilvl w:val="0"/>
                <w:numId w:val="0"/>
              </w:numPr>
              <w:jc w:val="left"/>
            </w:pPr>
            <w:r>
              <w:lastRenderedPageBreak/>
              <w:t>To contact with news and fundraising.</w:t>
            </w:r>
          </w:p>
        </w:tc>
        <w:tc>
          <w:tcPr>
            <w:tcW w:w="1218" w:type="dxa"/>
            <w:vAlign w:val="center"/>
          </w:tcPr>
          <w:p w14:paraId="5DB4D6EA" w14:textId="1135D72B" w:rsidR="00DE4E8A" w:rsidRDefault="00DE4E8A" w:rsidP="00DE4E8A">
            <w:pPr>
              <w:pStyle w:val="Style3a"/>
              <w:numPr>
                <w:ilvl w:val="0"/>
                <w:numId w:val="0"/>
              </w:numPr>
              <w:jc w:val="left"/>
            </w:pPr>
            <w:r>
              <w:t>Annually</w:t>
            </w:r>
          </w:p>
        </w:tc>
        <w:tc>
          <w:tcPr>
            <w:tcW w:w="1403" w:type="dxa"/>
            <w:vAlign w:val="center"/>
          </w:tcPr>
          <w:p w14:paraId="44C72DBE" w14:textId="3BA3D074" w:rsidR="00DE4E8A" w:rsidRDefault="00DE4E8A" w:rsidP="00DE4E8A">
            <w:pPr>
              <w:pStyle w:val="Style3a"/>
              <w:numPr>
                <w:ilvl w:val="0"/>
                <w:numId w:val="0"/>
              </w:numPr>
              <w:jc w:val="left"/>
            </w:pPr>
            <w:r>
              <w:t>5 years</w:t>
            </w:r>
          </w:p>
        </w:tc>
        <w:tc>
          <w:tcPr>
            <w:tcW w:w="2215" w:type="dxa"/>
            <w:vAlign w:val="center"/>
          </w:tcPr>
          <w:p w14:paraId="426AB0A5" w14:textId="77777777" w:rsidR="00DE4E8A" w:rsidRDefault="00DE4E8A" w:rsidP="00DE4E8A">
            <w:pPr>
              <w:pStyle w:val="Style3a"/>
              <w:numPr>
                <w:ilvl w:val="0"/>
                <w:numId w:val="0"/>
              </w:numPr>
              <w:jc w:val="left"/>
            </w:pPr>
          </w:p>
        </w:tc>
      </w:tr>
      <w:tr w:rsidR="00DE4E8A" w:rsidRPr="00C877FD" w14:paraId="7B79CBDC" w14:textId="15B0C8B7" w:rsidTr="00DE4E8A">
        <w:tc>
          <w:tcPr>
            <w:tcW w:w="1281" w:type="dxa"/>
            <w:shd w:val="clear" w:color="auto" w:fill="auto"/>
            <w:tcMar>
              <w:top w:w="0" w:type="dxa"/>
              <w:bottom w:w="0" w:type="dxa"/>
            </w:tcMar>
            <w:vAlign w:val="center"/>
          </w:tcPr>
          <w:p w14:paraId="0127A7C8" w14:textId="7B7B884A" w:rsidR="00DE4E8A" w:rsidRPr="00C877FD" w:rsidRDefault="006D7EBE" w:rsidP="00DE4E8A">
            <w:pPr>
              <w:pStyle w:val="Style3a"/>
              <w:numPr>
                <w:ilvl w:val="0"/>
                <w:numId w:val="0"/>
              </w:numPr>
              <w:jc w:val="left"/>
            </w:pPr>
            <w:r>
              <w:t>CC</w:t>
            </w:r>
            <w:r w:rsidR="00313957">
              <w:t>i</w:t>
            </w:r>
            <w:r>
              <w:t>W</w:t>
            </w:r>
            <w:r w:rsidR="00DE4E8A">
              <w:t>D105</w:t>
            </w:r>
          </w:p>
        </w:tc>
        <w:tc>
          <w:tcPr>
            <w:tcW w:w="1739" w:type="dxa"/>
            <w:shd w:val="clear" w:color="auto" w:fill="auto"/>
            <w:tcMar>
              <w:top w:w="0" w:type="dxa"/>
              <w:bottom w:w="0" w:type="dxa"/>
            </w:tcMar>
            <w:vAlign w:val="center"/>
          </w:tcPr>
          <w:p w14:paraId="695C570E" w14:textId="6615D874" w:rsidR="00DE4E8A" w:rsidRPr="00C877FD" w:rsidRDefault="00DE4E8A" w:rsidP="00DE4E8A">
            <w:pPr>
              <w:pStyle w:val="Style3a"/>
              <w:numPr>
                <w:ilvl w:val="0"/>
                <w:numId w:val="0"/>
              </w:numPr>
              <w:jc w:val="left"/>
            </w:pPr>
            <w:r>
              <w:t>Personal (name, email, language preference)</w:t>
            </w:r>
          </w:p>
        </w:tc>
        <w:tc>
          <w:tcPr>
            <w:tcW w:w="1920" w:type="dxa"/>
            <w:shd w:val="clear" w:color="auto" w:fill="auto"/>
            <w:tcMar>
              <w:top w:w="0" w:type="dxa"/>
              <w:bottom w:w="0" w:type="dxa"/>
            </w:tcMar>
            <w:vAlign w:val="center"/>
          </w:tcPr>
          <w:p w14:paraId="1684B0A8" w14:textId="1228D699" w:rsidR="00DE4E8A" w:rsidRPr="00C877FD" w:rsidRDefault="00DE4E8A" w:rsidP="00DE4E8A">
            <w:pPr>
              <w:pStyle w:val="Style3a"/>
              <w:numPr>
                <w:ilvl w:val="0"/>
                <w:numId w:val="0"/>
              </w:numPr>
              <w:jc w:val="left"/>
            </w:pPr>
            <w:r>
              <w:t xml:space="preserve">If customer has opted </w:t>
            </w:r>
            <w:proofErr w:type="gramStart"/>
            <w:r>
              <w:t>in</w:t>
            </w:r>
            <w:proofErr w:type="gramEnd"/>
            <w:r>
              <w:t xml:space="preserve"> then emails sent for marketing and information purposes e.g. prayer letter or leaders information.</w:t>
            </w:r>
          </w:p>
        </w:tc>
        <w:tc>
          <w:tcPr>
            <w:tcW w:w="1218" w:type="dxa"/>
            <w:vAlign w:val="center"/>
          </w:tcPr>
          <w:p w14:paraId="64D1BCB4" w14:textId="598C4989" w:rsidR="00DE4E8A" w:rsidRDefault="00DE4E8A" w:rsidP="00DE4E8A">
            <w:pPr>
              <w:pStyle w:val="Style3a"/>
              <w:numPr>
                <w:ilvl w:val="0"/>
                <w:numId w:val="0"/>
              </w:numPr>
              <w:jc w:val="left"/>
            </w:pPr>
            <w:r>
              <w:t>6 months</w:t>
            </w:r>
          </w:p>
        </w:tc>
        <w:tc>
          <w:tcPr>
            <w:tcW w:w="1403" w:type="dxa"/>
            <w:vAlign w:val="center"/>
          </w:tcPr>
          <w:p w14:paraId="3755CF1A" w14:textId="1680C769" w:rsidR="00DE4E8A" w:rsidRDefault="00DE4E8A" w:rsidP="00DE4E8A">
            <w:pPr>
              <w:pStyle w:val="Style3a"/>
              <w:numPr>
                <w:ilvl w:val="0"/>
                <w:numId w:val="0"/>
              </w:numPr>
              <w:jc w:val="left"/>
            </w:pPr>
            <w:r>
              <w:t>12 months from inactivity</w:t>
            </w:r>
          </w:p>
        </w:tc>
        <w:tc>
          <w:tcPr>
            <w:tcW w:w="2215" w:type="dxa"/>
            <w:vAlign w:val="center"/>
          </w:tcPr>
          <w:p w14:paraId="2DA5314A" w14:textId="68D4C3D8" w:rsidR="00DE4E8A" w:rsidRDefault="00DE4E8A" w:rsidP="00DE4E8A">
            <w:pPr>
              <w:pStyle w:val="Style3a"/>
              <w:numPr>
                <w:ilvl w:val="0"/>
                <w:numId w:val="0"/>
              </w:numPr>
              <w:jc w:val="left"/>
            </w:pPr>
            <w:r>
              <w:t>Campaign monitor allows for unsubscribing</w:t>
            </w:r>
          </w:p>
        </w:tc>
      </w:tr>
      <w:tr w:rsidR="00DE4E8A" w:rsidRPr="00C877FD" w14:paraId="57F7ADF4" w14:textId="196E4DE5" w:rsidTr="00DE4E8A">
        <w:tc>
          <w:tcPr>
            <w:tcW w:w="1281" w:type="dxa"/>
            <w:shd w:val="clear" w:color="auto" w:fill="auto"/>
            <w:tcMar>
              <w:top w:w="0" w:type="dxa"/>
              <w:bottom w:w="0" w:type="dxa"/>
            </w:tcMar>
            <w:vAlign w:val="center"/>
          </w:tcPr>
          <w:p w14:paraId="0A8EA4EC" w14:textId="26D6B2C6" w:rsidR="00DE4E8A" w:rsidRPr="00C877FD" w:rsidRDefault="006D7EBE" w:rsidP="00DE4E8A">
            <w:pPr>
              <w:pStyle w:val="Style3a"/>
              <w:numPr>
                <w:ilvl w:val="0"/>
                <w:numId w:val="0"/>
              </w:numPr>
              <w:jc w:val="left"/>
            </w:pPr>
            <w:r>
              <w:t>CC</w:t>
            </w:r>
            <w:r w:rsidR="00313957">
              <w:t>i</w:t>
            </w:r>
            <w:r>
              <w:t>W</w:t>
            </w:r>
            <w:r w:rsidR="00DE4E8A">
              <w:t>D106</w:t>
            </w:r>
          </w:p>
        </w:tc>
        <w:tc>
          <w:tcPr>
            <w:tcW w:w="1739" w:type="dxa"/>
            <w:shd w:val="clear" w:color="auto" w:fill="auto"/>
            <w:tcMar>
              <w:top w:w="0" w:type="dxa"/>
              <w:bottom w:w="0" w:type="dxa"/>
            </w:tcMar>
            <w:vAlign w:val="center"/>
          </w:tcPr>
          <w:p w14:paraId="1D5997BA" w14:textId="278E4201" w:rsidR="00DE4E8A" w:rsidRPr="00C877FD" w:rsidRDefault="00DE4E8A" w:rsidP="00DE4E8A">
            <w:pPr>
              <w:pStyle w:val="Style3a"/>
              <w:numPr>
                <w:ilvl w:val="0"/>
                <w:numId w:val="0"/>
              </w:numPr>
              <w:jc w:val="left"/>
            </w:pPr>
            <w:r>
              <w:t>Sensitive U18 (medical, behavioural, DOB)</w:t>
            </w:r>
          </w:p>
        </w:tc>
        <w:tc>
          <w:tcPr>
            <w:tcW w:w="1920" w:type="dxa"/>
            <w:shd w:val="clear" w:color="auto" w:fill="auto"/>
            <w:tcMar>
              <w:top w:w="0" w:type="dxa"/>
              <w:bottom w:w="0" w:type="dxa"/>
            </w:tcMar>
            <w:vAlign w:val="center"/>
          </w:tcPr>
          <w:p w14:paraId="111E7192" w14:textId="3B279A9F" w:rsidR="00DE4E8A" w:rsidRPr="00C877FD" w:rsidRDefault="00DE4E8A" w:rsidP="00DE4E8A">
            <w:pPr>
              <w:pStyle w:val="Style3a"/>
              <w:numPr>
                <w:ilvl w:val="0"/>
                <w:numId w:val="0"/>
              </w:numPr>
              <w:jc w:val="left"/>
            </w:pPr>
            <w:r>
              <w:t>To keep children safe during events e.g. Parental consent form for camps.</w:t>
            </w:r>
          </w:p>
        </w:tc>
        <w:tc>
          <w:tcPr>
            <w:tcW w:w="1218" w:type="dxa"/>
            <w:vAlign w:val="center"/>
          </w:tcPr>
          <w:p w14:paraId="2B49D91E" w14:textId="75EE0075" w:rsidR="00DE4E8A" w:rsidRDefault="00DE4E8A" w:rsidP="00DE4E8A">
            <w:pPr>
              <w:pStyle w:val="Style3a"/>
              <w:numPr>
                <w:ilvl w:val="0"/>
                <w:numId w:val="0"/>
              </w:numPr>
              <w:jc w:val="left"/>
            </w:pPr>
            <w:r>
              <w:t>No review</w:t>
            </w:r>
          </w:p>
        </w:tc>
        <w:tc>
          <w:tcPr>
            <w:tcW w:w="1403" w:type="dxa"/>
            <w:vAlign w:val="center"/>
          </w:tcPr>
          <w:p w14:paraId="3DDAC988" w14:textId="656ED5BE" w:rsidR="00DE4E8A" w:rsidRDefault="00DE4E8A" w:rsidP="00DE4E8A">
            <w:pPr>
              <w:pStyle w:val="Style3a"/>
              <w:numPr>
                <w:ilvl w:val="0"/>
                <w:numId w:val="0"/>
              </w:numPr>
              <w:jc w:val="left"/>
            </w:pPr>
            <w:r>
              <w:t>12 weeks after event</w:t>
            </w:r>
          </w:p>
        </w:tc>
        <w:tc>
          <w:tcPr>
            <w:tcW w:w="2215" w:type="dxa"/>
            <w:vAlign w:val="center"/>
          </w:tcPr>
          <w:p w14:paraId="2F9112F6" w14:textId="77777777" w:rsidR="00DE4E8A" w:rsidRDefault="00DE4E8A" w:rsidP="00DE4E8A">
            <w:pPr>
              <w:pStyle w:val="Style3a"/>
              <w:numPr>
                <w:ilvl w:val="0"/>
                <w:numId w:val="0"/>
              </w:numPr>
              <w:jc w:val="left"/>
            </w:pPr>
          </w:p>
        </w:tc>
      </w:tr>
      <w:tr w:rsidR="00DE4E8A" w:rsidRPr="00C877FD" w14:paraId="3246EEB8" w14:textId="2E9ABE48" w:rsidTr="00DE4E8A">
        <w:tc>
          <w:tcPr>
            <w:tcW w:w="1281" w:type="dxa"/>
            <w:shd w:val="clear" w:color="auto" w:fill="auto"/>
            <w:tcMar>
              <w:top w:w="0" w:type="dxa"/>
              <w:bottom w:w="0" w:type="dxa"/>
            </w:tcMar>
            <w:vAlign w:val="center"/>
          </w:tcPr>
          <w:p w14:paraId="53D94128" w14:textId="14DB26D2" w:rsidR="00DE4E8A" w:rsidRPr="00C877FD" w:rsidRDefault="006D7EBE" w:rsidP="00DE4E8A">
            <w:pPr>
              <w:pStyle w:val="Style3a"/>
              <w:numPr>
                <w:ilvl w:val="0"/>
                <w:numId w:val="0"/>
              </w:numPr>
              <w:jc w:val="left"/>
            </w:pPr>
            <w:r>
              <w:t>CC</w:t>
            </w:r>
            <w:r w:rsidR="00313957">
              <w:t>i</w:t>
            </w:r>
            <w:r>
              <w:t>W</w:t>
            </w:r>
            <w:r w:rsidR="00DE4E8A">
              <w:t>D107</w:t>
            </w:r>
          </w:p>
        </w:tc>
        <w:tc>
          <w:tcPr>
            <w:tcW w:w="1739" w:type="dxa"/>
            <w:shd w:val="clear" w:color="auto" w:fill="auto"/>
            <w:tcMar>
              <w:top w:w="0" w:type="dxa"/>
              <w:bottom w:w="0" w:type="dxa"/>
            </w:tcMar>
            <w:vAlign w:val="center"/>
          </w:tcPr>
          <w:p w14:paraId="50A57B5D" w14:textId="0888AAC1" w:rsidR="00DE4E8A" w:rsidRPr="00C877FD" w:rsidRDefault="00313957" w:rsidP="00DE4E8A">
            <w:pPr>
              <w:pStyle w:val="Style3a"/>
              <w:numPr>
                <w:ilvl w:val="0"/>
                <w:numId w:val="0"/>
              </w:numPr>
              <w:jc w:val="left"/>
            </w:pPr>
            <w:r>
              <w:t>Personal s</w:t>
            </w:r>
            <w:r w:rsidR="00DE4E8A">
              <w:t>ensitive</w:t>
            </w:r>
            <w:r>
              <w:t xml:space="preserve"> data</w:t>
            </w:r>
            <w:r w:rsidR="00DE4E8A">
              <w:t xml:space="preserve"> (religious, DOB, medical, and references, DBS status)</w:t>
            </w:r>
          </w:p>
        </w:tc>
        <w:tc>
          <w:tcPr>
            <w:tcW w:w="1920" w:type="dxa"/>
            <w:shd w:val="clear" w:color="auto" w:fill="auto"/>
            <w:tcMar>
              <w:top w:w="0" w:type="dxa"/>
              <w:bottom w:w="0" w:type="dxa"/>
            </w:tcMar>
            <w:vAlign w:val="center"/>
          </w:tcPr>
          <w:p w14:paraId="777A84D6" w14:textId="71772072" w:rsidR="00DE4E8A" w:rsidRPr="00C877FD" w:rsidRDefault="00DE4E8A" w:rsidP="00DE4E8A">
            <w:pPr>
              <w:pStyle w:val="Style3a"/>
              <w:numPr>
                <w:ilvl w:val="0"/>
                <w:numId w:val="0"/>
              </w:numPr>
              <w:jc w:val="left"/>
            </w:pPr>
            <w:r>
              <w:t>To ensure that all staff, volunteers and other contacts are correctly vetted in line with our policies e.g. camp officers.</w:t>
            </w:r>
          </w:p>
        </w:tc>
        <w:tc>
          <w:tcPr>
            <w:tcW w:w="1218" w:type="dxa"/>
            <w:vAlign w:val="center"/>
          </w:tcPr>
          <w:p w14:paraId="79E8BEA1" w14:textId="469473BA" w:rsidR="00DE4E8A" w:rsidRDefault="00DE4E8A" w:rsidP="00DE4E8A">
            <w:pPr>
              <w:pStyle w:val="Style3a"/>
              <w:numPr>
                <w:ilvl w:val="0"/>
                <w:numId w:val="0"/>
              </w:numPr>
              <w:jc w:val="left"/>
            </w:pPr>
            <w:r>
              <w:t>Annually</w:t>
            </w:r>
          </w:p>
        </w:tc>
        <w:tc>
          <w:tcPr>
            <w:tcW w:w="1403" w:type="dxa"/>
            <w:vAlign w:val="center"/>
          </w:tcPr>
          <w:p w14:paraId="28F8FA9F" w14:textId="680AC89E" w:rsidR="00DE4E8A" w:rsidRDefault="00DE4E8A" w:rsidP="00DE4E8A">
            <w:pPr>
              <w:pStyle w:val="Style3a"/>
              <w:numPr>
                <w:ilvl w:val="0"/>
                <w:numId w:val="0"/>
              </w:numPr>
              <w:jc w:val="left"/>
            </w:pPr>
            <w:r>
              <w:t>3 years from last reference</w:t>
            </w:r>
          </w:p>
        </w:tc>
        <w:tc>
          <w:tcPr>
            <w:tcW w:w="2215" w:type="dxa"/>
            <w:vAlign w:val="center"/>
          </w:tcPr>
          <w:p w14:paraId="1D2D8161" w14:textId="77777777" w:rsidR="00DE4E8A" w:rsidRDefault="00DE4E8A" w:rsidP="00DE4E8A">
            <w:pPr>
              <w:pStyle w:val="Style3a"/>
              <w:numPr>
                <w:ilvl w:val="0"/>
                <w:numId w:val="0"/>
              </w:numPr>
              <w:jc w:val="left"/>
            </w:pPr>
          </w:p>
        </w:tc>
      </w:tr>
      <w:tr w:rsidR="00DE4E8A" w:rsidRPr="00C877FD" w14:paraId="237C0B16" w14:textId="387BD454" w:rsidTr="00DE4E8A">
        <w:tc>
          <w:tcPr>
            <w:tcW w:w="1281" w:type="dxa"/>
            <w:shd w:val="clear" w:color="auto" w:fill="auto"/>
            <w:tcMar>
              <w:top w:w="0" w:type="dxa"/>
              <w:bottom w:w="0" w:type="dxa"/>
            </w:tcMar>
            <w:vAlign w:val="center"/>
          </w:tcPr>
          <w:p w14:paraId="6640CEC0" w14:textId="11E6D5A4" w:rsidR="00DE4E8A" w:rsidRPr="00C877FD" w:rsidRDefault="006D7EBE" w:rsidP="00DE4E8A">
            <w:pPr>
              <w:pStyle w:val="Style3a"/>
              <w:numPr>
                <w:ilvl w:val="0"/>
                <w:numId w:val="0"/>
              </w:numPr>
              <w:jc w:val="left"/>
            </w:pPr>
            <w:r>
              <w:t>CC</w:t>
            </w:r>
            <w:r w:rsidR="00313957">
              <w:t>i</w:t>
            </w:r>
            <w:r>
              <w:t>W</w:t>
            </w:r>
            <w:r w:rsidR="00DE4E8A">
              <w:t>D108</w:t>
            </w:r>
          </w:p>
        </w:tc>
        <w:tc>
          <w:tcPr>
            <w:tcW w:w="1739" w:type="dxa"/>
            <w:shd w:val="clear" w:color="auto" w:fill="auto"/>
            <w:tcMar>
              <w:top w:w="0" w:type="dxa"/>
              <w:bottom w:w="0" w:type="dxa"/>
            </w:tcMar>
            <w:vAlign w:val="center"/>
          </w:tcPr>
          <w:p w14:paraId="5F4887A5" w14:textId="38FCEE3F" w:rsidR="00DE4E8A" w:rsidRPr="00C877FD" w:rsidRDefault="00DE4E8A" w:rsidP="00DE4E8A">
            <w:pPr>
              <w:pStyle w:val="Style3a"/>
              <w:numPr>
                <w:ilvl w:val="0"/>
                <w:numId w:val="0"/>
              </w:numPr>
              <w:jc w:val="left"/>
            </w:pPr>
            <w:r>
              <w:t>Financial information – general (Name, address, email, amount and method of payment)</w:t>
            </w:r>
          </w:p>
        </w:tc>
        <w:tc>
          <w:tcPr>
            <w:tcW w:w="1920" w:type="dxa"/>
            <w:shd w:val="clear" w:color="auto" w:fill="auto"/>
            <w:tcMar>
              <w:top w:w="0" w:type="dxa"/>
              <w:bottom w:w="0" w:type="dxa"/>
            </w:tcMar>
            <w:vAlign w:val="center"/>
          </w:tcPr>
          <w:p w14:paraId="7C88B45B" w14:textId="1EB32B94" w:rsidR="00DE4E8A" w:rsidRPr="00C877FD" w:rsidRDefault="00DE4E8A" w:rsidP="00DE4E8A">
            <w:pPr>
              <w:pStyle w:val="Style3a"/>
              <w:numPr>
                <w:ilvl w:val="0"/>
                <w:numId w:val="0"/>
              </w:numPr>
              <w:jc w:val="left"/>
            </w:pPr>
            <w:r>
              <w:t xml:space="preserve">Record keeping and accounting e.g. </w:t>
            </w:r>
            <w:r w:rsidR="0027177F">
              <w:t>camp</w:t>
            </w:r>
            <w:r>
              <w:t xml:space="preserve"> booking.</w:t>
            </w:r>
          </w:p>
        </w:tc>
        <w:tc>
          <w:tcPr>
            <w:tcW w:w="1218" w:type="dxa"/>
            <w:vAlign w:val="center"/>
          </w:tcPr>
          <w:p w14:paraId="2A32F22B" w14:textId="48287DB6" w:rsidR="00DE4E8A" w:rsidRDefault="00DE4E8A" w:rsidP="00DE4E8A">
            <w:pPr>
              <w:pStyle w:val="Style3a"/>
              <w:numPr>
                <w:ilvl w:val="0"/>
                <w:numId w:val="0"/>
              </w:numPr>
              <w:jc w:val="left"/>
            </w:pPr>
            <w:r>
              <w:t>Annually</w:t>
            </w:r>
          </w:p>
        </w:tc>
        <w:tc>
          <w:tcPr>
            <w:tcW w:w="1403" w:type="dxa"/>
            <w:vAlign w:val="center"/>
          </w:tcPr>
          <w:p w14:paraId="7CAA3E82" w14:textId="00BF3323" w:rsidR="00DE4E8A" w:rsidRDefault="00DE4E8A" w:rsidP="00DE4E8A">
            <w:pPr>
              <w:pStyle w:val="Style3a"/>
              <w:numPr>
                <w:ilvl w:val="0"/>
                <w:numId w:val="0"/>
              </w:numPr>
              <w:jc w:val="left"/>
            </w:pPr>
            <w:r>
              <w:t>7 years</w:t>
            </w:r>
          </w:p>
        </w:tc>
        <w:tc>
          <w:tcPr>
            <w:tcW w:w="2215" w:type="dxa"/>
            <w:vAlign w:val="center"/>
          </w:tcPr>
          <w:p w14:paraId="023522F6" w14:textId="77777777" w:rsidR="00DE4E8A" w:rsidRDefault="00DE4E8A" w:rsidP="00DE4E8A">
            <w:pPr>
              <w:pStyle w:val="Style3a"/>
              <w:numPr>
                <w:ilvl w:val="0"/>
                <w:numId w:val="0"/>
              </w:numPr>
              <w:jc w:val="left"/>
            </w:pPr>
          </w:p>
        </w:tc>
      </w:tr>
      <w:tr w:rsidR="00DE4E8A" w:rsidRPr="00C877FD" w14:paraId="2A05B9B3" w14:textId="042D02AF" w:rsidTr="00DE4E8A">
        <w:tc>
          <w:tcPr>
            <w:tcW w:w="1281" w:type="dxa"/>
            <w:shd w:val="clear" w:color="auto" w:fill="auto"/>
            <w:tcMar>
              <w:top w:w="0" w:type="dxa"/>
              <w:bottom w:w="0" w:type="dxa"/>
            </w:tcMar>
            <w:vAlign w:val="center"/>
          </w:tcPr>
          <w:p w14:paraId="68C20090" w14:textId="269B7785" w:rsidR="00DE4E8A" w:rsidRPr="00C877FD" w:rsidRDefault="006D7EBE" w:rsidP="00DE4E8A">
            <w:pPr>
              <w:pStyle w:val="Style3a"/>
              <w:numPr>
                <w:ilvl w:val="0"/>
                <w:numId w:val="0"/>
              </w:numPr>
              <w:jc w:val="left"/>
            </w:pPr>
            <w:r>
              <w:t>CC</w:t>
            </w:r>
            <w:r w:rsidR="00313957">
              <w:t>i</w:t>
            </w:r>
            <w:r>
              <w:t>W</w:t>
            </w:r>
            <w:r w:rsidR="00DE4E8A">
              <w:t>D109</w:t>
            </w:r>
          </w:p>
        </w:tc>
        <w:tc>
          <w:tcPr>
            <w:tcW w:w="1739" w:type="dxa"/>
            <w:shd w:val="clear" w:color="auto" w:fill="auto"/>
            <w:tcMar>
              <w:top w:w="0" w:type="dxa"/>
              <w:bottom w:w="0" w:type="dxa"/>
            </w:tcMar>
            <w:vAlign w:val="center"/>
          </w:tcPr>
          <w:p w14:paraId="759C8FA4" w14:textId="745F428A" w:rsidR="00DE4E8A" w:rsidRPr="00C877FD" w:rsidRDefault="00DE4E8A" w:rsidP="00DE4E8A">
            <w:pPr>
              <w:pStyle w:val="Style3a"/>
              <w:numPr>
                <w:ilvl w:val="0"/>
                <w:numId w:val="0"/>
              </w:numPr>
              <w:jc w:val="left"/>
            </w:pPr>
            <w:r>
              <w:t>Financial information – sensitive (Name, address, email, card number and details)</w:t>
            </w:r>
          </w:p>
        </w:tc>
        <w:tc>
          <w:tcPr>
            <w:tcW w:w="1920" w:type="dxa"/>
            <w:shd w:val="clear" w:color="auto" w:fill="auto"/>
            <w:tcMar>
              <w:top w:w="0" w:type="dxa"/>
              <w:bottom w:w="0" w:type="dxa"/>
            </w:tcMar>
            <w:vAlign w:val="center"/>
          </w:tcPr>
          <w:p w14:paraId="123F8609" w14:textId="2391CB37" w:rsidR="00DE4E8A" w:rsidRPr="00C877FD" w:rsidRDefault="00DE4E8A" w:rsidP="00DE4E8A">
            <w:pPr>
              <w:pStyle w:val="Style3a"/>
              <w:numPr>
                <w:ilvl w:val="0"/>
                <w:numId w:val="0"/>
              </w:numPr>
              <w:jc w:val="left"/>
            </w:pPr>
            <w:r>
              <w:t>To take payments for one off events and resources e.g. postal camp booking form.</w:t>
            </w:r>
          </w:p>
        </w:tc>
        <w:tc>
          <w:tcPr>
            <w:tcW w:w="1218" w:type="dxa"/>
            <w:vAlign w:val="center"/>
          </w:tcPr>
          <w:p w14:paraId="538ABFB7" w14:textId="546B9279" w:rsidR="00DE4E8A" w:rsidRDefault="00DE4E8A" w:rsidP="00DE4E8A">
            <w:pPr>
              <w:pStyle w:val="Style3a"/>
              <w:numPr>
                <w:ilvl w:val="0"/>
                <w:numId w:val="0"/>
              </w:numPr>
              <w:jc w:val="left"/>
            </w:pPr>
            <w:r>
              <w:t>No review</w:t>
            </w:r>
          </w:p>
        </w:tc>
        <w:tc>
          <w:tcPr>
            <w:tcW w:w="1403" w:type="dxa"/>
            <w:vAlign w:val="center"/>
          </w:tcPr>
          <w:p w14:paraId="55920110" w14:textId="4219821B" w:rsidR="00DE4E8A" w:rsidRDefault="00DE4E8A" w:rsidP="00DE4E8A">
            <w:pPr>
              <w:pStyle w:val="Style3a"/>
              <w:numPr>
                <w:ilvl w:val="0"/>
                <w:numId w:val="0"/>
              </w:numPr>
              <w:jc w:val="left"/>
            </w:pPr>
            <w:r>
              <w:t>0 days</w:t>
            </w:r>
          </w:p>
        </w:tc>
        <w:tc>
          <w:tcPr>
            <w:tcW w:w="2215" w:type="dxa"/>
            <w:vAlign w:val="center"/>
          </w:tcPr>
          <w:p w14:paraId="5DEB1717" w14:textId="77777777" w:rsidR="00DE4E8A" w:rsidRDefault="00DE4E8A" w:rsidP="00DE4E8A">
            <w:pPr>
              <w:pStyle w:val="Style3a"/>
              <w:numPr>
                <w:ilvl w:val="0"/>
                <w:numId w:val="0"/>
              </w:numPr>
              <w:jc w:val="left"/>
            </w:pPr>
          </w:p>
        </w:tc>
      </w:tr>
      <w:tr w:rsidR="00DE4E8A" w:rsidRPr="00C877FD" w14:paraId="7FB8D676" w14:textId="6ED7EC91" w:rsidTr="00DE4E8A">
        <w:tc>
          <w:tcPr>
            <w:tcW w:w="1281" w:type="dxa"/>
            <w:shd w:val="clear" w:color="auto" w:fill="auto"/>
            <w:tcMar>
              <w:top w:w="0" w:type="dxa"/>
              <w:bottom w:w="0" w:type="dxa"/>
            </w:tcMar>
            <w:vAlign w:val="center"/>
          </w:tcPr>
          <w:p w14:paraId="38B1C4DF" w14:textId="31524154" w:rsidR="00DE4E8A" w:rsidRPr="00C877FD" w:rsidRDefault="006D7EBE" w:rsidP="00DE4E8A">
            <w:pPr>
              <w:pStyle w:val="Style3a"/>
              <w:numPr>
                <w:ilvl w:val="0"/>
                <w:numId w:val="0"/>
              </w:numPr>
              <w:jc w:val="left"/>
            </w:pPr>
            <w:r>
              <w:t>CC</w:t>
            </w:r>
            <w:r w:rsidR="00313957">
              <w:t>i</w:t>
            </w:r>
            <w:r>
              <w:t>W</w:t>
            </w:r>
            <w:r w:rsidR="00DE4E8A">
              <w:t>D110</w:t>
            </w:r>
          </w:p>
        </w:tc>
        <w:tc>
          <w:tcPr>
            <w:tcW w:w="1739" w:type="dxa"/>
            <w:shd w:val="clear" w:color="auto" w:fill="auto"/>
            <w:tcMar>
              <w:top w:w="0" w:type="dxa"/>
              <w:bottom w:w="0" w:type="dxa"/>
            </w:tcMar>
            <w:vAlign w:val="center"/>
          </w:tcPr>
          <w:p w14:paraId="16DA655F" w14:textId="0822D8D3" w:rsidR="00DE4E8A" w:rsidRPr="00C877FD" w:rsidRDefault="00DE4E8A" w:rsidP="00DE4E8A">
            <w:pPr>
              <w:pStyle w:val="Style3a"/>
              <w:numPr>
                <w:ilvl w:val="0"/>
                <w:numId w:val="0"/>
              </w:numPr>
              <w:jc w:val="left"/>
            </w:pPr>
            <w:r>
              <w:t>Financial information -sensitive</w:t>
            </w:r>
          </w:p>
        </w:tc>
        <w:tc>
          <w:tcPr>
            <w:tcW w:w="1920" w:type="dxa"/>
            <w:shd w:val="clear" w:color="auto" w:fill="auto"/>
            <w:tcMar>
              <w:top w:w="0" w:type="dxa"/>
              <w:bottom w:w="0" w:type="dxa"/>
            </w:tcMar>
            <w:vAlign w:val="center"/>
          </w:tcPr>
          <w:p w14:paraId="536FB67E" w14:textId="74CD252A" w:rsidR="00DE4E8A" w:rsidRPr="00C877FD" w:rsidRDefault="00DE4E8A" w:rsidP="00DE4E8A">
            <w:pPr>
              <w:pStyle w:val="Style3a"/>
              <w:numPr>
                <w:ilvl w:val="0"/>
                <w:numId w:val="0"/>
              </w:numPr>
              <w:jc w:val="left"/>
            </w:pPr>
            <w:r>
              <w:t>To take payments for recurring events and resources e.g. magazine subscriptions.</w:t>
            </w:r>
          </w:p>
        </w:tc>
        <w:tc>
          <w:tcPr>
            <w:tcW w:w="1218" w:type="dxa"/>
            <w:vAlign w:val="center"/>
          </w:tcPr>
          <w:p w14:paraId="3BB4853A" w14:textId="3DDF0040" w:rsidR="00DE4E8A" w:rsidRDefault="00DE4E8A" w:rsidP="00DE4E8A">
            <w:pPr>
              <w:pStyle w:val="Style3a"/>
              <w:numPr>
                <w:ilvl w:val="0"/>
                <w:numId w:val="0"/>
              </w:numPr>
              <w:jc w:val="left"/>
            </w:pPr>
            <w:r>
              <w:t>6 months</w:t>
            </w:r>
          </w:p>
        </w:tc>
        <w:tc>
          <w:tcPr>
            <w:tcW w:w="1403" w:type="dxa"/>
            <w:vAlign w:val="center"/>
          </w:tcPr>
          <w:p w14:paraId="22D32032" w14:textId="67A12F15" w:rsidR="00DE4E8A" w:rsidRDefault="00DE4E8A" w:rsidP="00DE4E8A">
            <w:pPr>
              <w:pStyle w:val="Style3a"/>
              <w:numPr>
                <w:ilvl w:val="0"/>
                <w:numId w:val="0"/>
              </w:numPr>
              <w:jc w:val="left"/>
            </w:pPr>
            <w:r>
              <w:t>0 days from termination of payment</w:t>
            </w:r>
          </w:p>
        </w:tc>
        <w:tc>
          <w:tcPr>
            <w:tcW w:w="2215" w:type="dxa"/>
            <w:vAlign w:val="center"/>
          </w:tcPr>
          <w:p w14:paraId="055B907C" w14:textId="558A9FF5" w:rsidR="00DE4E8A" w:rsidRDefault="0027177F" w:rsidP="00DE4E8A">
            <w:pPr>
              <w:pStyle w:val="Style3a"/>
              <w:numPr>
                <w:ilvl w:val="0"/>
                <w:numId w:val="0"/>
              </w:numPr>
              <w:jc w:val="left"/>
            </w:pPr>
            <w:r w:rsidRPr="0027177F">
              <w:rPr>
                <w:highlight w:val="yellow"/>
              </w:rPr>
              <w:t>IS THIS NEEDED?</w:t>
            </w:r>
          </w:p>
        </w:tc>
      </w:tr>
      <w:tr w:rsidR="00DE4E8A" w:rsidRPr="00C877FD" w14:paraId="43337BBF" w14:textId="7673D1EE" w:rsidTr="00DE4E8A">
        <w:tc>
          <w:tcPr>
            <w:tcW w:w="1281" w:type="dxa"/>
            <w:shd w:val="clear" w:color="auto" w:fill="auto"/>
            <w:tcMar>
              <w:top w:w="0" w:type="dxa"/>
              <w:bottom w:w="0" w:type="dxa"/>
            </w:tcMar>
            <w:vAlign w:val="center"/>
          </w:tcPr>
          <w:p w14:paraId="0856C529" w14:textId="2ABE426D" w:rsidR="00DE4E8A" w:rsidRDefault="006D7EBE" w:rsidP="00DE4E8A">
            <w:pPr>
              <w:pStyle w:val="Style3a"/>
              <w:numPr>
                <w:ilvl w:val="0"/>
                <w:numId w:val="0"/>
              </w:numPr>
              <w:jc w:val="left"/>
            </w:pPr>
            <w:r>
              <w:t>CC</w:t>
            </w:r>
            <w:r w:rsidR="00313957">
              <w:t>i</w:t>
            </w:r>
            <w:r>
              <w:t>W</w:t>
            </w:r>
            <w:r w:rsidR="00DE4E8A">
              <w:t>D111</w:t>
            </w:r>
          </w:p>
        </w:tc>
        <w:tc>
          <w:tcPr>
            <w:tcW w:w="1739" w:type="dxa"/>
            <w:shd w:val="clear" w:color="auto" w:fill="auto"/>
            <w:tcMar>
              <w:top w:w="0" w:type="dxa"/>
              <w:bottom w:w="0" w:type="dxa"/>
            </w:tcMar>
            <w:vAlign w:val="center"/>
          </w:tcPr>
          <w:p w14:paraId="03D66BEC" w14:textId="33264E5D" w:rsidR="00DE4E8A" w:rsidRDefault="0027177F" w:rsidP="00DE4E8A">
            <w:pPr>
              <w:pStyle w:val="Style3a"/>
              <w:numPr>
                <w:ilvl w:val="0"/>
                <w:numId w:val="0"/>
              </w:numPr>
              <w:jc w:val="left"/>
            </w:pPr>
            <w:r>
              <w:t>Personal s</w:t>
            </w:r>
            <w:r w:rsidR="00DE4E8A">
              <w:t>ensitive</w:t>
            </w:r>
            <w:r>
              <w:t xml:space="preserve"> data for staff and volunteers</w:t>
            </w:r>
            <w:r w:rsidR="00DE4E8A">
              <w:t xml:space="preserve"> </w:t>
            </w:r>
            <w:r w:rsidR="00DE4E8A">
              <w:lastRenderedPageBreak/>
              <w:t>(religious, medical, DBS and references)</w:t>
            </w:r>
          </w:p>
        </w:tc>
        <w:tc>
          <w:tcPr>
            <w:tcW w:w="1920" w:type="dxa"/>
            <w:shd w:val="clear" w:color="auto" w:fill="auto"/>
            <w:tcMar>
              <w:top w:w="0" w:type="dxa"/>
              <w:bottom w:w="0" w:type="dxa"/>
            </w:tcMar>
            <w:vAlign w:val="center"/>
          </w:tcPr>
          <w:p w14:paraId="53F6EEC9" w14:textId="039C4617" w:rsidR="00DE4E8A" w:rsidRPr="00C877FD" w:rsidRDefault="00DE4E8A" w:rsidP="00DE4E8A">
            <w:pPr>
              <w:pStyle w:val="Style3a"/>
              <w:numPr>
                <w:ilvl w:val="0"/>
                <w:numId w:val="0"/>
              </w:numPr>
              <w:jc w:val="left"/>
            </w:pPr>
            <w:r>
              <w:lastRenderedPageBreak/>
              <w:t>To ensure safety of staff e.g. staff contact forms.</w:t>
            </w:r>
          </w:p>
        </w:tc>
        <w:tc>
          <w:tcPr>
            <w:tcW w:w="1218" w:type="dxa"/>
            <w:vAlign w:val="center"/>
          </w:tcPr>
          <w:p w14:paraId="2B4AB05A" w14:textId="2F197E5A" w:rsidR="00DE4E8A" w:rsidRDefault="00DE4E8A" w:rsidP="00DE4E8A">
            <w:pPr>
              <w:pStyle w:val="Style3a"/>
              <w:numPr>
                <w:ilvl w:val="0"/>
                <w:numId w:val="0"/>
              </w:numPr>
              <w:jc w:val="left"/>
            </w:pPr>
            <w:r>
              <w:t>Annually</w:t>
            </w:r>
          </w:p>
        </w:tc>
        <w:tc>
          <w:tcPr>
            <w:tcW w:w="1403" w:type="dxa"/>
            <w:vAlign w:val="center"/>
          </w:tcPr>
          <w:p w14:paraId="503C26D8" w14:textId="2D9825CD" w:rsidR="00DE4E8A" w:rsidRDefault="00DE4E8A" w:rsidP="00DE4E8A">
            <w:pPr>
              <w:pStyle w:val="Style3a"/>
              <w:numPr>
                <w:ilvl w:val="0"/>
                <w:numId w:val="0"/>
              </w:numPr>
              <w:jc w:val="left"/>
            </w:pPr>
            <w:r>
              <w:t>1 year from termination of contract</w:t>
            </w:r>
          </w:p>
        </w:tc>
        <w:tc>
          <w:tcPr>
            <w:tcW w:w="2215" w:type="dxa"/>
            <w:vAlign w:val="center"/>
          </w:tcPr>
          <w:p w14:paraId="1D79D6D4" w14:textId="77777777" w:rsidR="00DE4E8A" w:rsidRDefault="00DE4E8A" w:rsidP="00DE4E8A">
            <w:pPr>
              <w:pStyle w:val="Style3a"/>
              <w:numPr>
                <w:ilvl w:val="0"/>
                <w:numId w:val="0"/>
              </w:numPr>
              <w:jc w:val="left"/>
            </w:pPr>
          </w:p>
        </w:tc>
      </w:tr>
      <w:tr w:rsidR="00DE4E8A" w:rsidRPr="00C877FD" w14:paraId="54D24E28" w14:textId="23CB2132" w:rsidTr="00DE4E8A">
        <w:tc>
          <w:tcPr>
            <w:tcW w:w="1281" w:type="dxa"/>
            <w:shd w:val="clear" w:color="auto" w:fill="auto"/>
            <w:tcMar>
              <w:top w:w="0" w:type="dxa"/>
              <w:bottom w:w="0" w:type="dxa"/>
            </w:tcMar>
            <w:vAlign w:val="center"/>
          </w:tcPr>
          <w:p w14:paraId="35B4B6BA" w14:textId="091075F0" w:rsidR="00DE4E8A" w:rsidRDefault="006D7EBE" w:rsidP="00DE4E8A">
            <w:pPr>
              <w:pStyle w:val="Style3a"/>
              <w:numPr>
                <w:ilvl w:val="0"/>
                <w:numId w:val="0"/>
              </w:numPr>
              <w:jc w:val="left"/>
            </w:pPr>
            <w:r>
              <w:t>CC</w:t>
            </w:r>
            <w:r w:rsidR="00313957">
              <w:t>i</w:t>
            </w:r>
            <w:r>
              <w:t>W</w:t>
            </w:r>
            <w:r w:rsidR="00DE4E8A">
              <w:t>D112</w:t>
            </w:r>
          </w:p>
        </w:tc>
        <w:tc>
          <w:tcPr>
            <w:tcW w:w="1739" w:type="dxa"/>
            <w:shd w:val="clear" w:color="auto" w:fill="auto"/>
            <w:tcMar>
              <w:top w:w="0" w:type="dxa"/>
              <w:bottom w:w="0" w:type="dxa"/>
            </w:tcMar>
            <w:vAlign w:val="center"/>
          </w:tcPr>
          <w:p w14:paraId="70D2D6E2" w14:textId="2CBEE3FC" w:rsidR="00DE4E8A" w:rsidRDefault="00DE4E8A" w:rsidP="00DE4E8A">
            <w:pPr>
              <w:pStyle w:val="Style3a"/>
              <w:numPr>
                <w:ilvl w:val="0"/>
                <w:numId w:val="0"/>
              </w:numPr>
              <w:jc w:val="left"/>
            </w:pPr>
            <w:r>
              <w:t>Social Media (name, interaction level)</w:t>
            </w:r>
          </w:p>
        </w:tc>
        <w:tc>
          <w:tcPr>
            <w:tcW w:w="1920" w:type="dxa"/>
            <w:shd w:val="clear" w:color="auto" w:fill="auto"/>
            <w:tcMar>
              <w:top w:w="0" w:type="dxa"/>
              <w:bottom w:w="0" w:type="dxa"/>
            </w:tcMar>
            <w:vAlign w:val="center"/>
          </w:tcPr>
          <w:p w14:paraId="638A89B8" w14:textId="5F991CB4" w:rsidR="00DE4E8A" w:rsidRDefault="00DE4E8A" w:rsidP="00DE4E8A">
            <w:pPr>
              <w:pStyle w:val="Style3a"/>
              <w:numPr>
                <w:ilvl w:val="0"/>
                <w:numId w:val="0"/>
              </w:numPr>
              <w:jc w:val="left"/>
            </w:pPr>
            <w:r>
              <w:t>As we use social media for marketing, we’re able to see who interact</w:t>
            </w:r>
            <w:r w:rsidR="0027177F">
              <w:t>s</w:t>
            </w:r>
            <w:r>
              <w:t xml:space="preserve"> with us e.g. Facebook event.</w:t>
            </w:r>
          </w:p>
        </w:tc>
        <w:tc>
          <w:tcPr>
            <w:tcW w:w="1218" w:type="dxa"/>
            <w:vAlign w:val="center"/>
          </w:tcPr>
          <w:p w14:paraId="305CAF01" w14:textId="00111A24" w:rsidR="00DE4E8A" w:rsidRDefault="00DE4E8A" w:rsidP="00DE4E8A">
            <w:pPr>
              <w:pStyle w:val="Style3a"/>
              <w:numPr>
                <w:ilvl w:val="0"/>
                <w:numId w:val="0"/>
              </w:numPr>
              <w:jc w:val="left"/>
            </w:pPr>
            <w:r>
              <w:t>Annually</w:t>
            </w:r>
          </w:p>
        </w:tc>
        <w:tc>
          <w:tcPr>
            <w:tcW w:w="1403" w:type="dxa"/>
            <w:vAlign w:val="center"/>
          </w:tcPr>
          <w:p w14:paraId="739C1DB4" w14:textId="40EEF5E6" w:rsidR="00DE4E8A" w:rsidRDefault="00DE4E8A" w:rsidP="00DE4E8A">
            <w:pPr>
              <w:pStyle w:val="Style3a"/>
              <w:numPr>
                <w:ilvl w:val="0"/>
                <w:numId w:val="0"/>
              </w:numPr>
              <w:jc w:val="left"/>
            </w:pPr>
            <w:r>
              <w:t>User can unsubscribe</w:t>
            </w:r>
          </w:p>
        </w:tc>
        <w:tc>
          <w:tcPr>
            <w:tcW w:w="2215" w:type="dxa"/>
            <w:vAlign w:val="center"/>
          </w:tcPr>
          <w:p w14:paraId="0527112C" w14:textId="456A2988" w:rsidR="00DE4E8A" w:rsidRDefault="00DE4E8A" w:rsidP="00DE4E8A">
            <w:pPr>
              <w:pStyle w:val="Style3a"/>
              <w:numPr>
                <w:ilvl w:val="0"/>
                <w:numId w:val="0"/>
              </w:numPr>
              <w:jc w:val="left"/>
            </w:pPr>
            <w:r>
              <w:t>We do not keep records outside of social media.</w:t>
            </w:r>
          </w:p>
        </w:tc>
      </w:tr>
      <w:tr w:rsidR="00DE4E8A" w:rsidRPr="00C877FD" w14:paraId="68CC51A5" w14:textId="1D5340CE" w:rsidTr="00DE4E8A">
        <w:tc>
          <w:tcPr>
            <w:tcW w:w="1281" w:type="dxa"/>
            <w:shd w:val="clear" w:color="auto" w:fill="auto"/>
            <w:tcMar>
              <w:top w:w="0" w:type="dxa"/>
              <w:bottom w:w="0" w:type="dxa"/>
            </w:tcMar>
            <w:vAlign w:val="center"/>
          </w:tcPr>
          <w:p w14:paraId="4E44D0EE" w14:textId="46345538" w:rsidR="00DE4E8A" w:rsidRDefault="006D7EBE" w:rsidP="00DE4E8A">
            <w:pPr>
              <w:pStyle w:val="Style3a"/>
              <w:numPr>
                <w:ilvl w:val="0"/>
                <w:numId w:val="0"/>
              </w:numPr>
              <w:jc w:val="left"/>
            </w:pPr>
            <w:r>
              <w:t>CC</w:t>
            </w:r>
            <w:r w:rsidR="00313957">
              <w:t>i</w:t>
            </w:r>
            <w:r>
              <w:t>W</w:t>
            </w:r>
            <w:r w:rsidR="00DE4E8A">
              <w:t>D113</w:t>
            </w:r>
          </w:p>
        </w:tc>
        <w:tc>
          <w:tcPr>
            <w:tcW w:w="1739" w:type="dxa"/>
            <w:shd w:val="clear" w:color="auto" w:fill="auto"/>
            <w:tcMar>
              <w:top w:w="0" w:type="dxa"/>
              <w:bottom w:w="0" w:type="dxa"/>
            </w:tcMar>
            <w:vAlign w:val="center"/>
          </w:tcPr>
          <w:p w14:paraId="41101CFE" w14:textId="05BC125A" w:rsidR="00DE4E8A" w:rsidRDefault="00DE4E8A" w:rsidP="00DE4E8A">
            <w:pPr>
              <w:pStyle w:val="Style3a"/>
              <w:numPr>
                <w:ilvl w:val="0"/>
                <w:numId w:val="0"/>
              </w:numPr>
              <w:jc w:val="left"/>
            </w:pPr>
            <w:r>
              <w:t>Sensitive data concerning religious activity</w:t>
            </w:r>
          </w:p>
        </w:tc>
        <w:tc>
          <w:tcPr>
            <w:tcW w:w="1920" w:type="dxa"/>
            <w:shd w:val="clear" w:color="auto" w:fill="auto"/>
            <w:tcMar>
              <w:top w:w="0" w:type="dxa"/>
              <w:bottom w:w="0" w:type="dxa"/>
            </w:tcMar>
            <w:vAlign w:val="center"/>
          </w:tcPr>
          <w:p w14:paraId="223510A5" w14:textId="2467ED9F" w:rsidR="00DE4E8A" w:rsidRDefault="00DE4E8A" w:rsidP="00DE4E8A">
            <w:pPr>
              <w:pStyle w:val="Style3a"/>
              <w:numPr>
                <w:ilvl w:val="0"/>
                <w:numId w:val="0"/>
              </w:numPr>
              <w:jc w:val="left"/>
            </w:pPr>
            <w:r>
              <w:t>As part of our constitutional structures and genuine operational processes, data such as religious activity, comments will be stored within committee minutes.</w:t>
            </w:r>
          </w:p>
        </w:tc>
        <w:tc>
          <w:tcPr>
            <w:tcW w:w="1218" w:type="dxa"/>
            <w:vAlign w:val="center"/>
          </w:tcPr>
          <w:p w14:paraId="2450E984" w14:textId="2B248995" w:rsidR="00DE4E8A" w:rsidRDefault="00DE4E8A" w:rsidP="00DE4E8A">
            <w:pPr>
              <w:pStyle w:val="Style3a"/>
              <w:numPr>
                <w:ilvl w:val="0"/>
                <w:numId w:val="0"/>
              </w:numPr>
              <w:jc w:val="left"/>
            </w:pPr>
            <w:r>
              <w:t>Annually</w:t>
            </w:r>
          </w:p>
        </w:tc>
        <w:tc>
          <w:tcPr>
            <w:tcW w:w="1403" w:type="dxa"/>
            <w:vAlign w:val="center"/>
          </w:tcPr>
          <w:p w14:paraId="1E0249E9" w14:textId="2A5C5CE3" w:rsidR="00DE4E8A" w:rsidRDefault="00DE4E8A" w:rsidP="00DE4E8A">
            <w:pPr>
              <w:pStyle w:val="Style3a"/>
              <w:numPr>
                <w:ilvl w:val="0"/>
                <w:numId w:val="0"/>
              </w:numPr>
              <w:jc w:val="left"/>
            </w:pPr>
            <w:r>
              <w:t>Not fixed</w:t>
            </w:r>
          </w:p>
        </w:tc>
        <w:tc>
          <w:tcPr>
            <w:tcW w:w="2215" w:type="dxa"/>
            <w:vAlign w:val="center"/>
          </w:tcPr>
          <w:p w14:paraId="1F2924AC" w14:textId="77777777" w:rsidR="00DE4E8A" w:rsidRDefault="00DE4E8A" w:rsidP="00DE4E8A">
            <w:pPr>
              <w:pStyle w:val="Style3a"/>
              <w:numPr>
                <w:ilvl w:val="0"/>
                <w:numId w:val="0"/>
              </w:numPr>
              <w:jc w:val="left"/>
            </w:pPr>
          </w:p>
        </w:tc>
      </w:tr>
      <w:tr w:rsidR="00DE4E8A" w:rsidRPr="00C877FD" w14:paraId="7B8A2D4A" w14:textId="63CB312C" w:rsidTr="00DE4E8A">
        <w:tc>
          <w:tcPr>
            <w:tcW w:w="1281" w:type="dxa"/>
            <w:shd w:val="clear" w:color="auto" w:fill="auto"/>
            <w:tcMar>
              <w:top w:w="0" w:type="dxa"/>
              <w:bottom w:w="0" w:type="dxa"/>
            </w:tcMar>
            <w:vAlign w:val="center"/>
          </w:tcPr>
          <w:p w14:paraId="5167ACE1" w14:textId="47F9472D" w:rsidR="00DE4E8A" w:rsidRDefault="006D7EBE" w:rsidP="00DE4E8A">
            <w:pPr>
              <w:pStyle w:val="Style3a"/>
              <w:numPr>
                <w:ilvl w:val="0"/>
                <w:numId w:val="0"/>
              </w:numPr>
              <w:jc w:val="left"/>
            </w:pPr>
            <w:r>
              <w:t>CC</w:t>
            </w:r>
            <w:r w:rsidR="00313957">
              <w:t>i</w:t>
            </w:r>
            <w:r>
              <w:t>W</w:t>
            </w:r>
            <w:r w:rsidR="00DE4E8A">
              <w:t>D114</w:t>
            </w:r>
          </w:p>
        </w:tc>
        <w:tc>
          <w:tcPr>
            <w:tcW w:w="1739" w:type="dxa"/>
            <w:shd w:val="clear" w:color="auto" w:fill="auto"/>
            <w:tcMar>
              <w:top w:w="0" w:type="dxa"/>
              <w:bottom w:w="0" w:type="dxa"/>
            </w:tcMar>
            <w:vAlign w:val="center"/>
          </w:tcPr>
          <w:p w14:paraId="6558808C" w14:textId="160B9EEF" w:rsidR="00DE4E8A" w:rsidRDefault="00DE4E8A" w:rsidP="00DE4E8A">
            <w:pPr>
              <w:pStyle w:val="Style3a"/>
              <w:numPr>
                <w:ilvl w:val="0"/>
                <w:numId w:val="0"/>
              </w:numPr>
              <w:jc w:val="left"/>
            </w:pPr>
            <w:r>
              <w:t>Technical data</w:t>
            </w:r>
          </w:p>
          <w:p w14:paraId="116008A3" w14:textId="63D5DE45" w:rsidR="00DE4E8A" w:rsidRDefault="00DE4E8A" w:rsidP="00DE4E8A">
            <w:pPr>
              <w:pStyle w:val="Style3a"/>
              <w:numPr>
                <w:ilvl w:val="0"/>
                <w:numId w:val="0"/>
              </w:numPr>
              <w:jc w:val="left"/>
            </w:pPr>
            <w:r>
              <w:t>(Name, IP address, browser used, location of IP address)</w:t>
            </w:r>
          </w:p>
        </w:tc>
        <w:tc>
          <w:tcPr>
            <w:tcW w:w="1920" w:type="dxa"/>
            <w:shd w:val="clear" w:color="auto" w:fill="auto"/>
            <w:tcMar>
              <w:top w:w="0" w:type="dxa"/>
              <w:bottom w:w="0" w:type="dxa"/>
            </w:tcMar>
            <w:vAlign w:val="center"/>
          </w:tcPr>
          <w:p w14:paraId="2C3800F9" w14:textId="08D6F4BA" w:rsidR="00DE4E8A" w:rsidRPr="00C877FD" w:rsidRDefault="00DE4E8A" w:rsidP="00DE4E8A">
            <w:pPr>
              <w:pStyle w:val="Style3a"/>
              <w:numPr>
                <w:ilvl w:val="0"/>
                <w:numId w:val="0"/>
              </w:numPr>
              <w:jc w:val="left"/>
            </w:pPr>
            <w:r>
              <w:t xml:space="preserve">To ensure booking forms and website perform efficiently e.g. </w:t>
            </w:r>
            <w:r w:rsidRPr="0027177F">
              <w:rPr>
                <w:highlight w:val="yellow"/>
              </w:rPr>
              <w:t>Formstack and campaign monitor.</w:t>
            </w:r>
          </w:p>
        </w:tc>
        <w:tc>
          <w:tcPr>
            <w:tcW w:w="1218" w:type="dxa"/>
            <w:vAlign w:val="center"/>
          </w:tcPr>
          <w:p w14:paraId="3B6C6140" w14:textId="33BEDCF1" w:rsidR="00DE4E8A" w:rsidRDefault="00DE4E8A" w:rsidP="00DE4E8A">
            <w:pPr>
              <w:pStyle w:val="Style3a"/>
              <w:numPr>
                <w:ilvl w:val="0"/>
                <w:numId w:val="0"/>
              </w:numPr>
              <w:jc w:val="left"/>
            </w:pPr>
            <w:r>
              <w:t>Annually</w:t>
            </w:r>
          </w:p>
        </w:tc>
        <w:tc>
          <w:tcPr>
            <w:tcW w:w="1403" w:type="dxa"/>
            <w:vAlign w:val="center"/>
          </w:tcPr>
          <w:p w14:paraId="67B97368" w14:textId="34642C42" w:rsidR="00DE4E8A" w:rsidRDefault="00DE4E8A" w:rsidP="00DE4E8A">
            <w:pPr>
              <w:pStyle w:val="Style3a"/>
              <w:numPr>
                <w:ilvl w:val="0"/>
                <w:numId w:val="0"/>
              </w:numPr>
              <w:jc w:val="left"/>
            </w:pPr>
            <w:r>
              <w:t>12 weeks after event or 12 months after purchase</w:t>
            </w:r>
          </w:p>
        </w:tc>
        <w:tc>
          <w:tcPr>
            <w:tcW w:w="2215" w:type="dxa"/>
            <w:vAlign w:val="center"/>
          </w:tcPr>
          <w:p w14:paraId="5BD05ED3" w14:textId="38273120" w:rsidR="00DE4E8A" w:rsidRDefault="0027177F" w:rsidP="00DE4E8A">
            <w:pPr>
              <w:pStyle w:val="Style3a"/>
              <w:numPr>
                <w:ilvl w:val="0"/>
                <w:numId w:val="0"/>
              </w:numPr>
              <w:jc w:val="left"/>
            </w:pPr>
            <w:r w:rsidRPr="0027177F">
              <w:rPr>
                <w:highlight w:val="yellow"/>
              </w:rPr>
              <w:t>Replace these with the names of the software we use.</w:t>
            </w:r>
          </w:p>
        </w:tc>
      </w:tr>
      <w:tr w:rsidR="00DE4E8A" w:rsidRPr="00C877FD" w14:paraId="0FBAED39" w14:textId="735EAAE6" w:rsidTr="00DE4E8A">
        <w:tc>
          <w:tcPr>
            <w:tcW w:w="1281" w:type="dxa"/>
            <w:shd w:val="clear" w:color="auto" w:fill="auto"/>
            <w:tcMar>
              <w:top w:w="0" w:type="dxa"/>
              <w:bottom w:w="0" w:type="dxa"/>
            </w:tcMar>
            <w:vAlign w:val="center"/>
          </w:tcPr>
          <w:p w14:paraId="1D1149F1" w14:textId="5C79160B" w:rsidR="00DE4E8A" w:rsidRDefault="006D7EBE" w:rsidP="00DE4E8A">
            <w:pPr>
              <w:pStyle w:val="Style3a"/>
              <w:numPr>
                <w:ilvl w:val="0"/>
                <w:numId w:val="0"/>
              </w:numPr>
              <w:jc w:val="left"/>
            </w:pPr>
            <w:r>
              <w:t>CC</w:t>
            </w:r>
            <w:r w:rsidR="00313957">
              <w:t>i</w:t>
            </w:r>
            <w:r>
              <w:t>W</w:t>
            </w:r>
            <w:r w:rsidR="00DE4E8A">
              <w:t>D115</w:t>
            </w:r>
          </w:p>
        </w:tc>
        <w:tc>
          <w:tcPr>
            <w:tcW w:w="1739" w:type="dxa"/>
            <w:shd w:val="clear" w:color="auto" w:fill="auto"/>
            <w:tcMar>
              <w:top w:w="0" w:type="dxa"/>
              <w:bottom w:w="0" w:type="dxa"/>
            </w:tcMar>
            <w:vAlign w:val="center"/>
          </w:tcPr>
          <w:p w14:paraId="3B4E6277" w14:textId="77921428" w:rsidR="00DE4E8A" w:rsidRDefault="00DE4E8A" w:rsidP="00DE4E8A">
            <w:pPr>
              <w:pStyle w:val="Style3a"/>
              <w:numPr>
                <w:ilvl w:val="0"/>
                <w:numId w:val="0"/>
              </w:numPr>
              <w:jc w:val="left"/>
            </w:pPr>
            <w:r>
              <w:t>Church link representative data (Name, address, phone, email, church)</w:t>
            </w:r>
          </w:p>
        </w:tc>
        <w:tc>
          <w:tcPr>
            <w:tcW w:w="1920" w:type="dxa"/>
            <w:shd w:val="clear" w:color="auto" w:fill="auto"/>
            <w:tcMar>
              <w:top w:w="0" w:type="dxa"/>
              <w:bottom w:w="0" w:type="dxa"/>
            </w:tcMar>
            <w:vAlign w:val="center"/>
          </w:tcPr>
          <w:p w14:paraId="492446BF" w14:textId="76A7F2C7" w:rsidR="00DE4E8A" w:rsidRDefault="00DE4E8A" w:rsidP="00DE4E8A">
            <w:pPr>
              <w:pStyle w:val="Style3a"/>
              <w:numPr>
                <w:ilvl w:val="0"/>
                <w:numId w:val="0"/>
              </w:numPr>
              <w:jc w:val="left"/>
            </w:pPr>
            <w:r>
              <w:t xml:space="preserve">If they have consented to </w:t>
            </w:r>
            <w:proofErr w:type="gramStart"/>
            <w:r>
              <w:t>being</w:t>
            </w:r>
            <w:proofErr w:type="gramEnd"/>
            <w:r>
              <w:t xml:space="preserve"> a church representative then we keep details so that we can send general, marketing and fundraising information to them e.g. conference brochure. </w:t>
            </w:r>
          </w:p>
        </w:tc>
        <w:tc>
          <w:tcPr>
            <w:tcW w:w="1218" w:type="dxa"/>
          </w:tcPr>
          <w:p w14:paraId="04B95AE7" w14:textId="77777777" w:rsidR="00DE4E8A" w:rsidRDefault="00DE4E8A" w:rsidP="00DE4E8A">
            <w:pPr>
              <w:pStyle w:val="Style3a"/>
              <w:numPr>
                <w:ilvl w:val="0"/>
                <w:numId w:val="0"/>
              </w:numPr>
              <w:jc w:val="left"/>
            </w:pPr>
          </w:p>
        </w:tc>
        <w:tc>
          <w:tcPr>
            <w:tcW w:w="1403" w:type="dxa"/>
          </w:tcPr>
          <w:p w14:paraId="463B4CDF" w14:textId="77777777" w:rsidR="00DE4E8A" w:rsidRDefault="00DE4E8A" w:rsidP="00DE4E8A">
            <w:pPr>
              <w:pStyle w:val="Style3a"/>
              <w:numPr>
                <w:ilvl w:val="0"/>
                <w:numId w:val="0"/>
              </w:numPr>
              <w:jc w:val="left"/>
            </w:pPr>
          </w:p>
        </w:tc>
        <w:tc>
          <w:tcPr>
            <w:tcW w:w="2215" w:type="dxa"/>
          </w:tcPr>
          <w:p w14:paraId="17B0DADB" w14:textId="011AEDC0" w:rsidR="00DE4E8A" w:rsidRPr="0027177F" w:rsidRDefault="0027177F" w:rsidP="00DE4E8A">
            <w:pPr>
              <w:pStyle w:val="Style3a"/>
              <w:numPr>
                <w:ilvl w:val="0"/>
                <w:numId w:val="0"/>
              </w:numPr>
              <w:jc w:val="left"/>
              <w:rPr>
                <w:highlight w:val="yellow"/>
              </w:rPr>
            </w:pPr>
            <w:r w:rsidRPr="0027177F">
              <w:rPr>
                <w:highlight w:val="yellow"/>
              </w:rPr>
              <w:t>Does CCiW have ‘Church link representatives? If not, remove this row.</w:t>
            </w:r>
          </w:p>
        </w:tc>
      </w:tr>
    </w:tbl>
    <w:p w14:paraId="71087323" w14:textId="77777777" w:rsidR="00A07C7A" w:rsidRPr="00C877FD" w:rsidRDefault="00A07C7A" w:rsidP="00A07C7A"/>
    <w:p w14:paraId="6C35F2BC" w14:textId="77777777" w:rsidR="00A07C7A" w:rsidRPr="00C877FD" w:rsidRDefault="00A07C7A" w:rsidP="00A07C7A">
      <w:pPr>
        <w:pStyle w:val="Style1"/>
      </w:pPr>
      <w:r w:rsidRPr="00C877FD">
        <w:t>Data Security - Transferring Personal Data and Communications</w:t>
      </w:r>
    </w:p>
    <w:p w14:paraId="6CADFB39" w14:textId="3222B94A" w:rsidR="00A07C7A" w:rsidRPr="00C877FD" w:rsidRDefault="00A07C7A" w:rsidP="00A07C7A">
      <w:pPr>
        <w:pStyle w:val="Style2n"/>
      </w:pPr>
      <w:r w:rsidRPr="00C877FD">
        <w:t xml:space="preserve">The </w:t>
      </w:r>
      <w:r w:rsidR="006D7EBE">
        <w:t>CC</w:t>
      </w:r>
      <w:r w:rsidR="0027177F">
        <w:t>i</w:t>
      </w:r>
      <w:r w:rsidR="006D7EBE">
        <w:t>W</w:t>
      </w:r>
      <w:r w:rsidRPr="00C877FD">
        <w:t xml:space="preserve"> shall ensure that the following measures are taken with respect to all communications and other transfers involving personal data:</w:t>
      </w:r>
    </w:p>
    <w:p w14:paraId="25004D98" w14:textId="162A626D" w:rsidR="00146900" w:rsidRDefault="00146900" w:rsidP="00A07C7A">
      <w:pPr>
        <w:pStyle w:val="Style2"/>
      </w:pPr>
      <w:r>
        <w:lastRenderedPageBreak/>
        <w:t xml:space="preserve">All emails containing personal </w:t>
      </w:r>
      <w:r w:rsidR="00481500">
        <w:t xml:space="preserve">and/or sensitive </w:t>
      </w:r>
      <w:r>
        <w:t xml:space="preserve">data must be sent from </w:t>
      </w:r>
      <w:r w:rsidR="00923A00">
        <w:t xml:space="preserve">an </w:t>
      </w:r>
      <w:r w:rsidR="006D7EBE">
        <w:t>CC</w:t>
      </w:r>
      <w:r w:rsidR="0027177F">
        <w:t>i</w:t>
      </w:r>
      <w:r w:rsidR="006D7EBE">
        <w:t>W</w:t>
      </w:r>
      <w:r w:rsidR="00923A00">
        <w:t xml:space="preserve"> authorised account;</w:t>
      </w:r>
    </w:p>
    <w:p w14:paraId="05A52837" w14:textId="5018213F" w:rsidR="0027177F" w:rsidRDefault="0027177F" w:rsidP="0027177F">
      <w:pPr>
        <w:pStyle w:val="Style1"/>
        <w:numPr>
          <w:ilvl w:val="0"/>
          <w:numId w:val="0"/>
        </w:numPr>
        <w:ind w:left="709" w:hanging="709"/>
      </w:pPr>
      <w:r>
        <w:rPr>
          <w:noProof/>
        </w:rPr>
        <mc:AlternateContent>
          <mc:Choice Requires="wps">
            <w:drawing>
              <wp:anchor distT="45720" distB="45720" distL="114300" distR="114300" simplePos="0" relativeHeight="251665408" behindDoc="0" locked="0" layoutInCell="1" allowOverlap="1" wp14:anchorId="48C03E82" wp14:editId="122AEC27">
                <wp:simplePos x="0" y="0"/>
                <wp:positionH relativeFrom="margin">
                  <wp:posOffset>0</wp:posOffset>
                </wp:positionH>
                <wp:positionV relativeFrom="paragraph">
                  <wp:posOffset>273685</wp:posOffset>
                </wp:positionV>
                <wp:extent cx="6819900" cy="1404620"/>
                <wp:effectExtent l="0" t="0" r="19050" b="1079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0DD063AF" w14:textId="730EA41F" w:rsidR="0027177F" w:rsidRDefault="0027177F" w:rsidP="0027177F">
                            <w:pPr>
                              <w:pStyle w:val="Style2n"/>
                              <w:ind w:left="0"/>
                            </w:pPr>
                            <w:r>
                              <w:t>I am not aware of any CCiW email accounts.</w:t>
                            </w:r>
                          </w:p>
                          <w:p w14:paraId="13BB1FC4" w14:textId="585B879A" w:rsidR="0027177F" w:rsidRDefault="0027177F" w:rsidP="0027177F">
                            <w:pPr>
                              <w:pStyle w:val="Style2n"/>
                              <w:ind w:left="0"/>
                            </w:pPr>
                            <w:r>
                              <w:t xml:space="preserve">CCiW obviously has a domain name: </w:t>
                            </w:r>
                            <w:hyperlink r:id="rId9" w:history="1">
                              <w:r w:rsidRPr="004A7C5A">
                                <w:rPr>
                                  <w:rStyle w:val="Hyperlink"/>
                                </w:rPr>
                                <w:t>www.cciw.co.uk</w:t>
                              </w:r>
                            </w:hyperlink>
                          </w:p>
                          <w:p w14:paraId="12414BFB" w14:textId="0376FE00" w:rsidR="0027177F" w:rsidRDefault="0027177F" w:rsidP="0027177F">
                            <w:pPr>
                              <w:pStyle w:val="Style2n"/>
                              <w:ind w:left="0"/>
                            </w:pPr>
                            <w:r>
                              <w:t>Therefore, it would be possible to have cciw email accounts.</w:t>
                            </w:r>
                          </w:p>
                          <w:p w14:paraId="06FAF6C8" w14:textId="498D482E" w:rsidR="0027177F" w:rsidRDefault="0027177F" w:rsidP="0027177F">
                            <w:pPr>
                              <w:pStyle w:val="Style2n"/>
                              <w:ind w:left="0"/>
                            </w:pPr>
                            <w:r>
                              <w:t>I would strongly recommend that this is done.</w:t>
                            </w:r>
                          </w:p>
                          <w:p w14:paraId="4C16EAD2" w14:textId="282F0D20" w:rsidR="0027177F" w:rsidRDefault="0027177F" w:rsidP="0027177F">
                            <w:pPr>
                              <w:pStyle w:val="Style2n"/>
                              <w:ind w:left="0"/>
                            </w:pPr>
                            <w:r>
                              <w:t>CCiW might qualify for a free Google account of Microsoft 365 account as a registered charity.</w:t>
                            </w:r>
                          </w:p>
                          <w:p w14:paraId="30174969" w14:textId="08B871B4" w:rsidR="0027177F" w:rsidRDefault="0027177F" w:rsidP="0027177F">
                            <w:pPr>
                              <w:pStyle w:val="Style2n"/>
                              <w:ind w:left="0"/>
                            </w:pPr>
                            <w:r>
                              <w:t>Accounts are then created for trustees, key volunteers and camp leaders.</w:t>
                            </w:r>
                          </w:p>
                          <w:p w14:paraId="26EEADBB" w14:textId="1562156A" w:rsidR="0027177F" w:rsidRDefault="0027177F" w:rsidP="0027177F">
                            <w:pPr>
                              <w:pStyle w:val="Style2n"/>
                              <w:ind w:left="0"/>
                            </w:pPr>
                            <w:r>
                              <w:t>If we decide others need to use email, we could set up shared email accounts.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03E82" id="Text Box 4" o:spid="_x0000_s1030" type="#_x0000_t202" style="position:absolute;left:0;text-align:left;margin-left:0;margin-top:21.55pt;width:53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">
                <v:textbox style="mso-fit-shape-to-text:t">
                  <w:txbxContent>
                    <w:p w14:paraId="0DD063AF" w14:textId="730EA41F" w:rsidR="0027177F" w:rsidRDefault="0027177F" w:rsidP="0027177F">
                      <w:pPr>
                        <w:pStyle w:val="Style2n"/>
                        <w:ind w:left="0"/>
                      </w:pPr>
                      <w:r>
                        <w:t>I am not aware of any CCiW email accounts.</w:t>
                      </w:r>
                    </w:p>
                    <w:p w14:paraId="13BB1FC4" w14:textId="585B879A" w:rsidR="0027177F" w:rsidRDefault="0027177F" w:rsidP="0027177F">
                      <w:pPr>
                        <w:pStyle w:val="Style2n"/>
                        <w:ind w:left="0"/>
                      </w:pPr>
                      <w:r>
                        <w:t xml:space="preserve">CCiW obviously has a domain name: </w:t>
                      </w:r>
                      <w:hyperlink r:id="rId10" w:history="1">
                        <w:r w:rsidRPr="004A7C5A">
                          <w:rPr>
                            <w:rStyle w:val="Hyperlink"/>
                          </w:rPr>
                          <w:t>www.cciw.co.uk</w:t>
                        </w:r>
                      </w:hyperlink>
                    </w:p>
                    <w:p w14:paraId="12414BFB" w14:textId="0376FE00" w:rsidR="0027177F" w:rsidRDefault="0027177F" w:rsidP="0027177F">
                      <w:pPr>
                        <w:pStyle w:val="Style2n"/>
                        <w:ind w:left="0"/>
                      </w:pPr>
                      <w:r>
                        <w:t>Therefore, it would be possible to have cciw email accounts.</w:t>
                      </w:r>
                    </w:p>
                    <w:p w14:paraId="06FAF6C8" w14:textId="498D482E" w:rsidR="0027177F" w:rsidRDefault="0027177F" w:rsidP="0027177F">
                      <w:pPr>
                        <w:pStyle w:val="Style2n"/>
                        <w:ind w:left="0"/>
                      </w:pPr>
                      <w:r>
                        <w:t>I would strongly recommend that this is done.</w:t>
                      </w:r>
                    </w:p>
                    <w:p w14:paraId="4C16EAD2" w14:textId="282F0D20" w:rsidR="0027177F" w:rsidRDefault="0027177F" w:rsidP="0027177F">
                      <w:pPr>
                        <w:pStyle w:val="Style2n"/>
                        <w:ind w:left="0"/>
                      </w:pPr>
                      <w:r>
                        <w:t>CCiW might qualify for a free Google account of Microsoft 365 account as a registered charity.</w:t>
                      </w:r>
                    </w:p>
                    <w:p w14:paraId="30174969" w14:textId="08B871B4" w:rsidR="0027177F" w:rsidRDefault="0027177F" w:rsidP="0027177F">
                      <w:pPr>
                        <w:pStyle w:val="Style2n"/>
                        <w:ind w:left="0"/>
                      </w:pPr>
                      <w:r>
                        <w:t>Accounts are then created for trustees, key volunteers and camp leaders.</w:t>
                      </w:r>
                    </w:p>
                    <w:p w14:paraId="26EEADBB" w14:textId="1562156A" w:rsidR="0027177F" w:rsidRDefault="0027177F" w:rsidP="0027177F">
                      <w:pPr>
                        <w:pStyle w:val="Style2n"/>
                        <w:ind w:left="0"/>
                      </w:pPr>
                      <w:r>
                        <w:t>If we decide others need to use email, we could set up shared email accounts.</w:t>
                      </w:r>
                    </w:p>
                  </w:txbxContent>
                </v:textbox>
                <w10:wrap type="square" anchorx="margin"/>
              </v:shape>
            </w:pict>
          </mc:Fallback>
        </mc:AlternateContent>
      </w:r>
    </w:p>
    <w:p w14:paraId="0FE42694" w14:textId="611E2748" w:rsidR="0027177F" w:rsidRDefault="0089692A" w:rsidP="0027177F">
      <w:pPr>
        <w:pStyle w:val="Style2"/>
      </w:pPr>
      <w:r>
        <w:t xml:space="preserve">All sensitive information will only be sent with the </w:t>
      </w:r>
      <w:r w:rsidR="00193036">
        <w:t>consent of the office manager</w:t>
      </w:r>
      <w:r w:rsidR="000F07DD">
        <w:t xml:space="preserve"> and:</w:t>
      </w:r>
    </w:p>
    <w:p w14:paraId="15B3056F" w14:textId="1129C0FA" w:rsidR="0027177F" w:rsidRDefault="0027177F" w:rsidP="0027177F">
      <w:pPr>
        <w:pStyle w:val="Style1"/>
        <w:numPr>
          <w:ilvl w:val="0"/>
          <w:numId w:val="0"/>
        </w:numPr>
        <w:ind w:left="709" w:hanging="709"/>
      </w:pPr>
      <w:r>
        <w:rPr>
          <w:noProof/>
        </w:rPr>
        <mc:AlternateContent>
          <mc:Choice Requires="wps">
            <w:drawing>
              <wp:anchor distT="45720" distB="45720" distL="114300" distR="114300" simplePos="0" relativeHeight="251667456" behindDoc="0" locked="0" layoutInCell="1" allowOverlap="1" wp14:anchorId="09DD01E7" wp14:editId="7E9EAE8A">
                <wp:simplePos x="0" y="0"/>
                <wp:positionH relativeFrom="margin">
                  <wp:posOffset>0</wp:posOffset>
                </wp:positionH>
                <wp:positionV relativeFrom="paragraph">
                  <wp:posOffset>349885</wp:posOffset>
                </wp:positionV>
                <wp:extent cx="6819900" cy="1404620"/>
                <wp:effectExtent l="0" t="0" r="19050" b="1079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69F19873" w14:textId="77777777" w:rsidR="0027177F" w:rsidRDefault="0027177F" w:rsidP="0027177F">
                            <w:pPr>
                              <w:pStyle w:val="Style2n"/>
                              <w:ind w:left="0"/>
                            </w:pPr>
                            <w:r>
                              <w:t>As far as I am aware, we do not have ‘Office Managers’. They are referred to frequently in this policy.</w:t>
                            </w:r>
                          </w:p>
                          <w:p w14:paraId="747271F4" w14:textId="68AB3142" w:rsidR="0027177F" w:rsidRDefault="0027177F" w:rsidP="0027177F">
                            <w:pPr>
                              <w:pStyle w:val="Style2n"/>
                              <w:ind w:left="0"/>
                            </w:pPr>
                            <w:r>
                              <w:t>I think in this section, the responsibility should be with trustees</w:t>
                            </w:r>
                            <w:r>
                              <w:t xml:space="preserve"> and/or Camp Leaders.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DD01E7" id="Text Box 5" o:spid="_x0000_s1031" type="#_x0000_t202" style="position:absolute;left:0;text-align:left;margin-left:0;margin-top:27.55pt;width:53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">
                <v:textbox style="mso-fit-shape-to-text:t">
                  <w:txbxContent>
                    <w:p w14:paraId="69F19873" w14:textId="77777777" w:rsidR="0027177F" w:rsidRDefault="0027177F" w:rsidP="0027177F">
                      <w:pPr>
                        <w:pStyle w:val="Style2n"/>
                        <w:ind w:left="0"/>
                      </w:pPr>
                      <w:r>
                        <w:t>As far as I am aware, we do not have ‘Office Managers’. They are referred to frequently in this policy.</w:t>
                      </w:r>
                    </w:p>
                    <w:p w14:paraId="747271F4" w14:textId="68AB3142" w:rsidR="0027177F" w:rsidRDefault="0027177F" w:rsidP="0027177F">
                      <w:pPr>
                        <w:pStyle w:val="Style2n"/>
                        <w:ind w:left="0"/>
                      </w:pPr>
                      <w:r>
                        <w:t>I think in this section, the responsibility should be with trustees</w:t>
                      </w:r>
                      <w:r>
                        <w:t xml:space="preserve"> and/or Camp Leaders.</w:t>
                      </w:r>
                    </w:p>
                  </w:txbxContent>
                </v:textbox>
                <w10:wrap type="square" anchorx="margin"/>
              </v:shape>
            </w:pict>
          </mc:Fallback>
        </mc:AlternateContent>
      </w:r>
    </w:p>
    <w:p w14:paraId="698BAD52" w14:textId="75550B9A" w:rsidR="00A07C7A" w:rsidRPr="00C877FD" w:rsidRDefault="001C4CF7" w:rsidP="000F07DD">
      <w:pPr>
        <w:pStyle w:val="Style2a"/>
      </w:pPr>
      <w:r>
        <w:t xml:space="preserve">The </w:t>
      </w:r>
      <w:r w:rsidR="006D7EBE">
        <w:t>CC</w:t>
      </w:r>
      <w:r w:rsidR="0027177F">
        <w:t>i</w:t>
      </w:r>
      <w:r w:rsidR="006D7EBE">
        <w:t>W</w:t>
      </w:r>
      <w:r>
        <w:t xml:space="preserve"> will make every effort to minimise the amount of sensitive data it sends </w:t>
      </w:r>
      <w:r w:rsidR="0014159C">
        <w:t>by</w:t>
      </w:r>
      <w:r>
        <w:t xml:space="preserve"> email, using </w:t>
      </w:r>
      <w:r w:rsidR="007259E8">
        <w:t>paper copies, encrypted devices and internal systems whenever possible</w:t>
      </w:r>
      <w:r w:rsidR="0064157F">
        <w:t>;</w:t>
      </w:r>
    </w:p>
    <w:p w14:paraId="2E85071F" w14:textId="35089FA4" w:rsidR="00A07C7A" w:rsidRPr="00C877FD" w:rsidRDefault="00A07C7A" w:rsidP="000F07DD">
      <w:pPr>
        <w:pStyle w:val="Style2a"/>
      </w:pPr>
      <w:r w:rsidRPr="00C877FD">
        <w:t xml:space="preserve">All emails containing </w:t>
      </w:r>
      <w:r w:rsidR="00146900">
        <w:t xml:space="preserve">sensitive </w:t>
      </w:r>
      <w:r w:rsidRPr="00C877FD">
        <w:t>personal data must be marked “confidential”;</w:t>
      </w:r>
    </w:p>
    <w:p w14:paraId="406EEC0E" w14:textId="468D0F17" w:rsidR="00A07C7A" w:rsidRPr="00C877FD" w:rsidRDefault="000E21AC" w:rsidP="000E21AC">
      <w:pPr>
        <w:pStyle w:val="Style2"/>
      </w:pPr>
      <w:r>
        <w:t>Sensitive</w:t>
      </w:r>
      <w:r w:rsidRPr="00C877FD">
        <w:t xml:space="preserve"> </w:t>
      </w:r>
      <w:r>
        <w:t xml:space="preserve">personal </w:t>
      </w:r>
      <w:r w:rsidRPr="00C877FD">
        <w:t>data m</w:t>
      </w:r>
      <w:r>
        <w:t>ust</w:t>
      </w:r>
      <w:r w:rsidRPr="00C877FD">
        <w:t xml:space="preserve"> be </w:t>
      </w:r>
      <w:r>
        <w:t xml:space="preserve">downloaded and </w:t>
      </w:r>
      <w:r w:rsidRPr="00C877FD">
        <w:t xml:space="preserve">transmitted over secure networks </w:t>
      </w:r>
      <w:r>
        <w:t>whenever possible</w:t>
      </w:r>
      <w:r w:rsidRPr="00C877FD">
        <w:t xml:space="preserve">; transmission over unsecured networks </w:t>
      </w:r>
      <w:r>
        <w:t>should only be used when no secure network is available</w:t>
      </w:r>
      <w:r w:rsidR="00A07C7A" w:rsidRPr="00C877FD">
        <w:t>;</w:t>
      </w:r>
    </w:p>
    <w:p w14:paraId="3692CF22" w14:textId="1819713E" w:rsidR="00A07C7A" w:rsidRPr="00C877FD" w:rsidRDefault="00A07C7A" w:rsidP="00A07C7A">
      <w:pPr>
        <w:pStyle w:val="Style2"/>
      </w:pPr>
      <w:r w:rsidRPr="00C877FD">
        <w:t xml:space="preserve">Personal </w:t>
      </w:r>
      <w:r w:rsidR="00BC7E88">
        <w:t xml:space="preserve">and sensitive </w:t>
      </w:r>
      <w:r w:rsidRPr="00C877FD">
        <w:t>data contained in an email, whether sent or received, should be copied from the body of that email and stored securely. The email itself should be deleted. All temporary files associated therewith should also be deleted;</w:t>
      </w:r>
    </w:p>
    <w:p w14:paraId="39211CCD" w14:textId="77777777" w:rsidR="00A07C7A" w:rsidRPr="00C877FD" w:rsidRDefault="00A07C7A" w:rsidP="00A07C7A">
      <w:pPr>
        <w:pStyle w:val="Style2"/>
      </w:pPr>
      <w:r w:rsidRPr="00C877FD">
        <w:t>Where personal data is to be sent by facsimile transmission the recipient should be informed in advance of the transmission and should be waiting by the fax machine to receive the data;</w:t>
      </w:r>
    </w:p>
    <w:p w14:paraId="465AA8F5" w14:textId="1C518B51" w:rsidR="00A07C7A" w:rsidRPr="00C877FD" w:rsidRDefault="00A07C7A" w:rsidP="00A07C7A">
      <w:pPr>
        <w:pStyle w:val="Style2"/>
      </w:pPr>
      <w:r w:rsidRPr="00C877FD">
        <w:t xml:space="preserve">Where personal data is to be transferred in hardcopy form it should be passed directly to the recipient or sent using </w:t>
      </w:r>
      <w:r w:rsidR="00C7641A">
        <w:t>royal mail signed for delivery service</w:t>
      </w:r>
      <w:r w:rsidRPr="00C877FD">
        <w:t>; and</w:t>
      </w:r>
    </w:p>
    <w:p w14:paraId="1F109998" w14:textId="347AE08B" w:rsidR="00A07C7A" w:rsidRDefault="00A07C7A" w:rsidP="00A07C7A">
      <w:pPr>
        <w:pStyle w:val="Style2"/>
      </w:pPr>
      <w:r w:rsidRPr="00C877FD">
        <w:t>All personal data to be transferred physically, whether in hardcopy form or on removable electronic media shall be transferred in a suitable container marked “confidential”.</w:t>
      </w:r>
    </w:p>
    <w:p w14:paraId="5AE126D9" w14:textId="77777777" w:rsidR="00A07C7A" w:rsidRPr="00C877FD" w:rsidRDefault="00A07C7A" w:rsidP="00A07C7A"/>
    <w:p w14:paraId="0A9C2961" w14:textId="77777777" w:rsidR="00A07C7A" w:rsidRPr="00C877FD" w:rsidRDefault="00A07C7A" w:rsidP="00A07C7A">
      <w:pPr>
        <w:pStyle w:val="Style1"/>
      </w:pPr>
      <w:r w:rsidRPr="00C877FD">
        <w:t>Data Security - Storage</w:t>
      </w:r>
    </w:p>
    <w:p w14:paraId="23EC19D9" w14:textId="6C923296" w:rsidR="00A07C7A" w:rsidRPr="00C877FD" w:rsidRDefault="00A07C7A" w:rsidP="00A07C7A">
      <w:pPr>
        <w:pStyle w:val="Style2n"/>
      </w:pPr>
      <w:r w:rsidRPr="00C877FD">
        <w:t xml:space="preserve">The </w:t>
      </w:r>
      <w:r w:rsidR="006D7EBE">
        <w:t>CC</w:t>
      </w:r>
      <w:r w:rsidR="0027177F">
        <w:t>i</w:t>
      </w:r>
      <w:r w:rsidR="006D7EBE">
        <w:t>W</w:t>
      </w:r>
      <w:r w:rsidRPr="00C877FD">
        <w:t xml:space="preserve"> shall ensure that the following measures are taken with respect to the storage of personal data:</w:t>
      </w:r>
    </w:p>
    <w:p w14:paraId="5E6555CB" w14:textId="19710D7D" w:rsidR="005418EF" w:rsidRDefault="005418EF" w:rsidP="005418EF">
      <w:pPr>
        <w:pStyle w:val="Style2"/>
      </w:pPr>
      <w:r w:rsidRPr="006A65B3">
        <w:t>All employees</w:t>
      </w:r>
      <w:r w:rsidR="0065098A">
        <w:t xml:space="preserve"> and volunteers</w:t>
      </w:r>
      <w:r w:rsidRPr="006A65B3">
        <w:t xml:space="preserve"> of the </w:t>
      </w:r>
      <w:r w:rsidR="006D7EBE">
        <w:t>CC</w:t>
      </w:r>
      <w:r w:rsidR="0027177F">
        <w:t>i</w:t>
      </w:r>
      <w:r w:rsidR="006D7EBE">
        <w:t>W</w:t>
      </w:r>
      <w:r w:rsidRPr="006A65B3">
        <w:t xml:space="preserve"> and all third parties authorised to use the IT Systems</w:t>
      </w:r>
      <w:r>
        <w:t xml:space="preserve"> and data collected, held, and processed by the </w:t>
      </w:r>
      <w:r w:rsidR="006D7EBE">
        <w:t>CC</w:t>
      </w:r>
      <w:r w:rsidR="0027177F">
        <w:t>i</w:t>
      </w:r>
      <w:r w:rsidR="006D7EBE">
        <w:t>W</w:t>
      </w:r>
      <w:r w:rsidRPr="006A65B3">
        <w:t xml:space="preserve"> including, but not limited to, contractors and sub-contractors</w:t>
      </w:r>
      <w:r>
        <w:t xml:space="preserve"> (collectively, “Users”)</w:t>
      </w:r>
      <w:r w:rsidRPr="006A65B3">
        <w:t>, must ensure that they are familiar with this Policy and must adhere to and comply with it at all times.</w:t>
      </w:r>
    </w:p>
    <w:p w14:paraId="70992336" w14:textId="3800C496" w:rsidR="005418EF" w:rsidRDefault="005418EF" w:rsidP="005418EF">
      <w:pPr>
        <w:pStyle w:val="Style2"/>
      </w:pPr>
      <w:r w:rsidRPr="006A65B3">
        <w:t xml:space="preserve">All line managers must ensure that all </w:t>
      </w:r>
      <w:r>
        <w:t>Users</w:t>
      </w:r>
      <w:r w:rsidRPr="006A65B3">
        <w:t xml:space="preserve"> under their control and direction </w:t>
      </w:r>
      <w:proofErr w:type="gramStart"/>
      <w:r w:rsidRPr="006A65B3">
        <w:t>must adhere to and comply with this Policy at all times</w:t>
      </w:r>
      <w:proofErr w:type="gramEnd"/>
      <w:r w:rsidRPr="006A65B3">
        <w:t xml:space="preserve"> as required under paragraph 2.</w:t>
      </w:r>
      <w:r>
        <w:t>4</w:t>
      </w:r>
      <w:r w:rsidRPr="006A65B3">
        <w:t>.</w:t>
      </w:r>
    </w:p>
    <w:p w14:paraId="10826D5C" w14:textId="1D97D618" w:rsidR="00474EDC" w:rsidRPr="006A65B3" w:rsidRDefault="00474EDC" w:rsidP="00474EDC">
      <w:pPr>
        <w:pStyle w:val="Style1"/>
        <w:numPr>
          <w:ilvl w:val="0"/>
          <w:numId w:val="0"/>
        </w:numPr>
        <w:ind w:left="709" w:hanging="709"/>
      </w:pPr>
      <w:r>
        <w:rPr>
          <w:noProof/>
        </w:rPr>
        <w:lastRenderedPageBreak/>
        <mc:AlternateContent>
          <mc:Choice Requires="wps">
            <w:drawing>
              <wp:anchor distT="45720" distB="45720" distL="114300" distR="114300" simplePos="0" relativeHeight="251671552" behindDoc="0" locked="0" layoutInCell="1" allowOverlap="1" wp14:anchorId="64FD2790" wp14:editId="5EE3BF23">
                <wp:simplePos x="0" y="0"/>
                <wp:positionH relativeFrom="margin">
                  <wp:posOffset>0</wp:posOffset>
                </wp:positionH>
                <wp:positionV relativeFrom="paragraph">
                  <wp:posOffset>283845</wp:posOffset>
                </wp:positionV>
                <wp:extent cx="6819900" cy="1404620"/>
                <wp:effectExtent l="0" t="0" r="19050" b="107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43E4EB09" w14:textId="77777777" w:rsidR="00474EDC" w:rsidRDefault="00474EDC" w:rsidP="00474EDC">
                            <w:pPr>
                              <w:pStyle w:val="Style2n"/>
                              <w:ind w:left="0"/>
                            </w:pPr>
                            <w:r>
                              <w:t>As far as I am aware, we do not have ‘Office Managers’. They are referred to frequently in this policy.</w:t>
                            </w:r>
                          </w:p>
                          <w:p w14:paraId="401992A2" w14:textId="77777777" w:rsidR="00474EDC" w:rsidRDefault="00474EDC" w:rsidP="00474EDC">
                            <w:pPr>
                              <w:pStyle w:val="Style2n"/>
                              <w:ind w:left="0"/>
                            </w:pPr>
                            <w:r>
                              <w:t>I think in this section, the responsibility should be with trustees and/or Camp Leaders.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D2790" id="Text Box 7" o:spid="_x0000_s1032" type="#_x0000_t202" style="position:absolute;left:0;text-align:left;margin-left:0;margin-top:22.35pt;width:537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">
                <v:textbox style="mso-fit-shape-to-text:t">
                  <w:txbxContent>
                    <w:p w14:paraId="43E4EB09" w14:textId="77777777" w:rsidR="00474EDC" w:rsidRDefault="00474EDC" w:rsidP="00474EDC">
                      <w:pPr>
                        <w:pStyle w:val="Style2n"/>
                        <w:ind w:left="0"/>
                      </w:pPr>
                      <w:r>
                        <w:t>As far as I am aware, we do not have ‘Office Managers’. They are referred to frequently in this policy.</w:t>
                      </w:r>
                    </w:p>
                    <w:p w14:paraId="401992A2" w14:textId="77777777" w:rsidR="00474EDC" w:rsidRDefault="00474EDC" w:rsidP="00474EDC">
                      <w:pPr>
                        <w:pStyle w:val="Style2n"/>
                        <w:ind w:left="0"/>
                      </w:pPr>
                      <w:r>
                        <w:t>I think in this section, the responsibility should be with trustees and/or Camp Leaders.</w:t>
                      </w:r>
                    </w:p>
                  </w:txbxContent>
                </v:textbox>
                <w10:wrap type="square" anchorx="margin"/>
              </v:shape>
            </w:pict>
          </mc:Fallback>
        </mc:AlternateContent>
      </w:r>
    </w:p>
    <w:p w14:paraId="33A868BC" w14:textId="722272F1" w:rsidR="00A07C7A" w:rsidRDefault="00A07C7A" w:rsidP="00A07C7A">
      <w:pPr>
        <w:pStyle w:val="Style2"/>
      </w:pPr>
      <w:r w:rsidRPr="00C877FD">
        <w:t xml:space="preserve">All electronic copies of personal data should be stored securely using </w:t>
      </w:r>
      <w:r w:rsidR="00896E11">
        <w:t xml:space="preserve">machines that require a </w:t>
      </w:r>
      <w:r w:rsidRPr="00C877FD">
        <w:t>password</w:t>
      </w:r>
      <w:r w:rsidR="00E40249">
        <w:t xml:space="preserve"> and have been protected against unauthorised access</w:t>
      </w:r>
      <w:r w:rsidRPr="00C877FD">
        <w:t>;</w:t>
      </w:r>
    </w:p>
    <w:p w14:paraId="5181E688" w14:textId="6A9311CA" w:rsidR="00EB5A33" w:rsidRDefault="00474EDC" w:rsidP="00A07C7A">
      <w:pPr>
        <w:pStyle w:val="Style2"/>
      </w:pPr>
      <w:r>
        <w:rPr>
          <w:noProof/>
        </w:rPr>
        <mc:AlternateContent>
          <mc:Choice Requires="wps">
            <w:drawing>
              <wp:anchor distT="45720" distB="45720" distL="114300" distR="114300" simplePos="0" relativeHeight="251673600" behindDoc="0" locked="0" layoutInCell="1" allowOverlap="1" wp14:anchorId="5C063C61" wp14:editId="271E7356">
                <wp:simplePos x="0" y="0"/>
                <wp:positionH relativeFrom="margin">
                  <wp:align>right</wp:align>
                </wp:positionH>
                <wp:positionV relativeFrom="paragraph">
                  <wp:posOffset>686435</wp:posOffset>
                </wp:positionV>
                <wp:extent cx="6819900" cy="1404620"/>
                <wp:effectExtent l="0" t="0" r="19050" b="165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453666F2" w14:textId="77777777" w:rsidR="00474EDC" w:rsidRDefault="00474EDC" w:rsidP="00474EDC">
                            <w:pPr>
                              <w:pStyle w:val="Style2n"/>
                              <w:ind w:left="0"/>
                            </w:pPr>
                            <w:r>
                              <w:t>As far as I am aware, we do not have ‘Office Managers’. They are referred to frequently in this policy.</w:t>
                            </w:r>
                          </w:p>
                          <w:p w14:paraId="531836D7" w14:textId="463DC6E3" w:rsidR="00474EDC" w:rsidRDefault="00474EDC" w:rsidP="00474EDC">
                            <w:pPr>
                              <w:pStyle w:val="Style2n"/>
                              <w:ind w:left="0"/>
                            </w:pPr>
                            <w:r>
                              <w:t>I think in this section, the responsibility should be with trustee</w:t>
                            </w:r>
                            <w:r>
                              <w:t>s</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063C61" id="Text Box 8" o:spid="_x0000_s1033" type="#_x0000_t202" style="position:absolute;left:0;text-align:left;margin-left:485.8pt;margin-top:54.05pt;width:537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9X8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">
                <v:textbox style="mso-fit-shape-to-text:t">
                  <w:txbxContent>
                    <w:p w14:paraId="453666F2" w14:textId="77777777" w:rsidR="00474EDC" w:rsidRDefault="00474EDC" w:rsidP="00474EDC">
                      <w:pPr>
                        <w:pStyle w:val="Style2n"/>
                        <w:ind w:left="0"/>
                      </w:pPr>
                      <w:r>
                        <w:t>As far as I am aware, we do not have ‘Office Managers’. They are referred to frequently in this policy.</w:t>
                      </w:r>
                    </w:p>
                    <w:p w14:paraId="531836D7" w14:textId="463DC6E3" w:rsidR="00474EDC" w:rsidRDefault="00474EDC" w:rsidP="00474EDC">
                      <w:pPr>
                        <w:pStyle w:val="Style2n"/>
                        <w:ind w:left="0"/>
                      </w:pPr>
                      <w:r>
                        <w:t>I think in this section, the responsibility should be with trustee</w:t>
                      </w:r>
                      <w:r>
                        <w:t>s</w:t>
                      </w:r>
                      <w:r>
                        <w:t>.</w:t>
                      </w:r>
                    </w:p>
                  </w:txbxContent>
                </v:textbox>
                <w10:wrap type="square" anchorx="margin"/>
              </v:shape>
            </w:pict>
          </mc:Fallback>
        </mc:AlternateContent>
      </w:r>
      <w:r w:rsidR="00EB5A33">
        <w:t xml:space="preserve">All electronic copies of sensitive personal data should be stored securely on password protected </w:t>
      </w:r>
      <w:r w:rsidR="006D7EBE">
        <w:t>CC</w:t>
      </w:r>
      <w:r w:rsidR="0027177F">
        <w:t>i</w:t>
      </w:r>
      <w:r w:rsidR="006D7EBE">
        <w:t>W</w:t>
      </w:r>
      <w:r w:rsidR="00EB5A33">
        <w:t xml:space="preserve"> machines or storage devices</w:t>
      </w:r>
      <w:r w:rsidR="00057319">
        <w:t xml:space="preserve">, unless written permission has been given </w:t>
      </w:r>
      <w:r w:rsidR="00A61484">
        <w:t>by an Office manager</w:t>
      </w:r>
      <w:r w:rsidR="00EB5A33">
        <w:t xml:space="preserve"> (see WOYD policy);</w:t>
      </w:r>
    </w:p>
    <w:p w14:paraId="04989AE8" w14:textId="77777777" w:rsidR="00474EDC" w:rsidRDefault="00474EDC" w:rsidP="00474EDC">
      <w:pPr>
        <w:pStyle w:val="Style1"/>
        <w:numPr>
          <w:ilvl w:val="0"/>
          <w:numId w:val="0"/>
        </w:numPr>
        <w:ind w:left="709" w:hanging="709"/>
      </w:pPr>
    </w:p>
    <w:p w14:paraId="4F82F4C7" w14:textId="0E41925C" w:rsidR="00474EDC" w:rsidRDefault="00474EDC" w:rsidP="00474EDC">
      <w:pPr>
        <w:pStyle w:val="Style1"/>
        <w:numPr>
          <w:ilvl w:val="0"/>
          <w:numId w:val="0"/>
        </w:numPr>
        <w:ind w:left="709" w:hanging="709"/>
      </w:pPr>
      <w:r>
        <w:rPr>
          <w:noProof/>
        </w:rPr>
        <mc:AlternateContent>
          <mc:Choice Requires="wps">
            <w:drawing>
              <wp:anchor distT="45720" distB="45720" distL="114300" distR="114300" simplePos="0" relativeHeight="251675648" behindDoc="0" locked="0" layoutInCell="1" allowOverlap="1" wp14:anchorId="22AF08D6" wp14:editId="2FF2AEF1">
                <wp:simplePos x="0" y="0"/>
                <wp:positionH relativeFrom="margin">
                  <wp:posOffset>0</wp:posOffset>
                </wp:positionH>
                <wp:positionV relativeFrom="paragraph">
                  <wp:posOffset>283210</wp:posOffset>
                </wp:positionV>
                <wp:extent cx="6819900" cy="1404620"/>
                <wp:effectExtent l="0" t="0" r="19050"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563B74DF" w14:textId="77777777" w:rsidR="00474EDC" w:rsidRDefault="00474EDC" w:rsidP="00474EDC">
                            <w:pPr>
                              <w:pStyle w:val="Style2n"/>
                              <w:ind w:left="0"/>
                            </w:pPr>
                            <w:r>
                              <w:t>I think this is meant to be WYOD Policy</w:t>
                            </w:r>
                          </w:p>
                          <w:p w14:paraId="41FF658E" w14:textId="77777777" w:rsidR="00474EDC" w:rsidRDefault="00474EDC" w:rsidP="00474EDC">
                            <w:pPr>
                              <w:pStyle w:val="Style2n"/>
                              <w:ind w:left="0"/>
                            </w:pPr>
                            <w:r>
                              <w:t>WYOD – Wear Your Own Device</w:t>
                            </w:r>
                          </w:p>
                          <w:p w14:paraId="7DE7CA8E" w14:textId="77777777" w:rsidR="00474EDC" w:rsidRDefault="00474EDC" w:rsidP="00474EDC">
                            <w:pPr>
                              <w:pStyle w:val="Style2n"/>
                              <w:ind w:left="0"/>
                            </w:pPr>
                            <w:r>
                              <w:t>These are policies that cover the use of smart watches, etc.</w:t>
                            </w:r>
                          </w:p>
                          <w:p w14:paraId="40529ED9" w14:textId="77777777" w:rsidR="00474EDC" w:rsidRDefault="00474EDC" w:rsidP="00474EDC">
                            <w:pPr>
                              <w:pStyle w:val="Style2n"/>
                              <w:ind w:left="0"/>
                            </w:pPr>
                            <w:r>
                              <w:t xml:space="preserve">CCiW does not have such a policy. I would suggest that we do not need a specific </w:t>
                            </w:r>
                            <w:proofErr w:type="gramStart"/>
                            <w:r>
                              <w:t>policy, but</w:t>
                            </w:r>
                            <w:proofErr w:type="gramEnd"/>
                            <w:r>
                              <w:t xml:space="preserve"> include these types of the list of devices references in this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AF08D6" id="_x0000_s1034" type="#_x0000_t202" style="position:absolute;left:0;text-align:left;margin-left:0;margin-top:22.3pt;width:537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">
                <v:textbox style="mso-fit-shape-to-text:t">
                  <w:txbxContent>
                    <w:p w14:paraId="563B74DF" w14:textId="77777777" w:rsidR="00474EDC" w:rsidRDefault="00474EDC" w:rsidP="00474EDC">
                      <w:pPr>
                        <w:pStyle w:val="Style2n"/>
                        <w:ind w:left="0"/>
                      </w:pPr>
                      <w:r>
                        <w:t>I think this is meant to be WYOD Policy</w:t>
                      </w:r>
                    </w:p>
                    <w:p w14:paraId="41FF658E" w14:textId="77777777" w:rsidR="00474EDC" w:rsidRDefault="00474EDC" w:rsidP="00474EDC">
                      <w:pPr>
                        <w:pStyle w:val="Style2n"/>
                        <w:ind w:left="0"/>
                      </w:pPr>
                      <w:r>
                        <w:t>WYOD – Wear Your Own Device</w:t>
                      </w:r>
                    </w:p>
                    <w:p w14:paraId="7DE7CA8E" w14:textId="77777777" w:rsidR="00474EDC" w:rsidRDefault="00474EDC" w:rsidP="00474EDC">
                      <w:pPr>
                        <w:pStyle w:val="Style2n"/>
                        <w:ind w:left="0"/>
                      </w:pPr>
                      <w:r>
                        <w:t>These are policies that cover the use of smart watches, etc.</w:t>
                      </w:r>
                    </w:p>
                    <w:p w14:paraId="40529ED9" w14:textId="77777777" w:rsidR="00474EDC" w:rsidRDefault="00474EDC" w:rsidP="00474EDC">
                      <w:pPr>
                        <w:pStyle w:val="Style2n"/>
                        <w:ind w:left="0"/>
                      </w:pPr>
                      <w:r>
                        <w:t xml:space="preserve">CCiW does not have such a policy. I would suggest that we do not need a specific </w:t>
                      </w:r>
                      <w:proofErr w:type="gramStart"/>
                      <w:r>
                        <w:t>policy, but</w:t>
                      </w:r>
                      <w:proofErr w:type="gramEnd"/>
                      <w:r>
                        <w:t xml:space="preserve"> include these types of the list of devices references in this policy.</w:t>
                      </w:r>
                    </w:p>
                  </w:txbxContent>
                </v:textbox>
                <w10:wrap type="square" anchorx="margin"/>
              </v:shape>
            </w:pict>
          </mc:Fallback>
        </mc:AlternateContent>
      </w:r>
    </w:p>
    <w:p w14:paraId="2BAD909F" w14:textId="1BB42F9B" w:rsidR="00474EDC" w:rsidRPr="00C877FD" w:rsidRDefault="00474EDC" w:rsidP="00474EDC">
      <w:pPr>
        <w:pStyle w:val="Style1"/>
        <w:numPr>
          <w:ilvl w:val="0"/>
          <w:numId w:val="0"/>
        </w:numPr>
        <w:ind w:left="709" w:hanging="709"/>
      </w:pPr>
    </w:p>
    <w:p w14:paraId="5EC6B209" w14:textId="4FB4C7B9" w:rsidR="00A07C7A" w:rsidRDefault="00A07C7A" w:rsidP="00A07C7A">
      <w:pPr>
        <w:pStyle w:val="Style2"/>
      </w:pPr>
      <w:r w:rsidRPr="00C877FD">
        <w:t xml:space="preserve">All hardcopies of personal </w:t>
      </w:r>
      <w:r w:rsidR="00A61484">
        <w:t xml:space="preserve">and sensitive </w:t>
      </w:r>
      <w:r w:rsidRPr="00C877FD">
        <w:t>data should be stored securely in a locked box, drawer, cabinet, or similar;</w:t>
      </w:r>
    </w:p>
    <w:p w14:paraId="148865C4" w14:textId="6B35D1C0" w:rsidR="001E7501" w:rsidRDefault="001E7501" w:rsidP="001E7501">
      <w:pPr>
        <w:pStyle w:val="Style2"/>
      </w:pPr>
      <w:r w:rsidRPr="00C877FD">
        <w:t xml:space="preserve">All electronic copies stored on physical, removable media should be stored securely </w:t>
      </w:r>
      <w:r w:rsidR="00082B1C">
        <w:t xml:space="preserve">on an </w:t>
      </w:r>
      <w:r w:rsidR="006D7EBE">
        <w:t>CC</w:t>
      </w:r>
      <w:r w:rsidR="0027177F">
        <w:t>i</w:t>
      </w:r>
      <w:r w:rsidR="006D7EBE">
        <w:t>W</w:t>
      </w:r>
      <w:r w:rsidR="00082B1C">
        <w:t xml:space="preserve"> USB storage device</w:t>
      </w:r>
      <w:r w:rsidRPr="00C877FD">
        <w:t xml:space="preserve"> or similar;</w:t>
      </w:r>
    </w:p>
    <w:p w14:paraId="07A8F6E3" w14:textId="0F2AF818" w:rsidR="00A07C7A" w:rsidRPr="00C877FD" w:rsidRDefault="00A07C7A" w:rsidP="00A07C7A">
      <w:pPr>
        <w:pStyle w:val="Style2"/>
      </w:pPr>
      <w:r w:rsidRPr="00C877FD">
        <w:t xml:space="preserve">All personal data stored electronically </w:t>
      </w:r>
      <w:r w:rsidR="006C3758">
        <w:t xml:space="preserve">on </w:t>
      </w:r>
      <w:r w:rsidR="006D7EBE">
        <w:t>CC</w:t>
      </w:r>
      <w:r w:rsidR="0027177F">
        <w:t>i</w:t>
      </w:r>
      <w:r w:rsidR="006D7EBE">
        <w:t>W</w:t>
      </w:r>
      <w:r w:rsidR="006C3758">
        <w:t xml:space="preserve"> devices and in </w:t>
      </w:r>
      <w:r w:rsidR="006D7EBE">
        <w:t>CC</w:t>
      </w:r>
      <w:r w:rsidR="0027177F">
        <w:t>i</w:t>
      </w:r>
      <w:r w:rsidR="006D7EBE">
        <w:t>W</w:t>
      </w:r>
      <w:r w:rsidR="006C3758">
        <w:t xml:space="preserve"> systems </w:t>
      </w:r>
      <w:r w:rsidRPr="00C877FD">
        <w:t xml:space="preserve">should be backed up </w:t>
      </w:r>
      <w:r w:rsidR="007B239D">
        <w:t xml:space="preserve">weekly </w:t>
      </w:r>
      <w:r w:rsidRPr="00C877FD">
        <w:t>with backups stored offsite</w:t>
      </w:r>
      <w:r w:rsidR="00163A96">
        <w:t>;</w:t>
      </w:r>
    </w:p>
    <w:p w14:paraId="7814205A" w14:textId="2E50B205" w:rsidR="00A07C7A" w:rsidRDefault="00A07C7A" w:rsidP="00A07C7A">
      <w:pPr>
        <w:pStyle w:val="Style2"/>
      </w:pPr>
      <w:r w:rsidRPr="00C877FD">
        <w:t xml:space="preserve">No personal data should be stored on any device (including, but not limited to, laptops, tablets, and smartphones), </w:t>
      </w:r>
      <w:r w:rsidR="00305551">
        <w:t xml:space="preserve">that does not </w:t>
      </w:r>
      <w:r w:rsidRPr="00C877FD">
        <w:t xml:space="preserve">belong to the </w:t>
      </w:r>
      <w:r w:rsidR="006D7EBE">
        <w:t>CC</w:t>
      </w:r>
      <w:r w:rsidR="0027177F">
        <w:t>i</w:t>
      </w:r>
      <w:r w:rsidR="006D7EBE">
        <w:t>W</w:t>
      </w:r>
      <w:r w:rsidRPr="00C877FD">
        <w:t xml:space="preserve"> without the formal written approval of </w:t>
      </w:r>
      <w:r w:rsidR="00305551">
        <w:t>Office Manager,</w:t>
      </w:r>
      <w:r w:rsidR="005F48D3">
        <w:t xml:space="preserve"> </w:t>
      </w:r>
      <w:r w:rsidRPr="00C877FD">
        <w:t>and, in the event of such approval, strictly in accordance with all instructions and limitations described at the time the approval is given, and for no longer than is absolutely necessary; and</w:t>
      </w:r>
    </w:p>
    <w:p w14:paraId="68CA2C47" w14:textId="52FD08D3" w:rsidR="00474EDC" w:rsidRPr="00C877FD" w:rsidRDefault="00474EDC" w:rsidP="00474EDC">
      <w:pPr>
        <w:pStyle w:val="Style1"/>
        <w:numPr>
          <w:ilvl w:val="0"/>
          <w:numId w:val="0"/>
        </w:numPr>
        <w:ind w:left="709" w:hanging="709"/>
      </w:pPr>
      <w:r>
        <w:rPr>
          <w:noProof/>
        </w:rPr>
        <mc:AlternateContent>
          <mc:Choice Requires="wps">
            <w:drawing>
              <wp:anchor distT="45720" distB="45720" distL="114300" distR="114300" simplePos="0" relativeHeight="251677696" behindDoc="0" locked="0" layoutInCell="1" allowOverlap="1" wp14:anchorId="504877A5" wp14:editId="0722CB7D">
                <wp:simplePos x="0" y="0"/>
                <wp:positionH relativeFrom="margin">
                  <wp:posOffset>0</wp:posOffset>
                </wp:positionH>
                <wp:positionV relativeFrom="paragraph">
                  <wp:posOffset>283210</wp:posOffset>
                </wp:positionV>
                <wp:extent cx="6819900" cy="1404620"/>
                <wp:effectExtent l="0" t="0" r="19050" b="1079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1E4DD22E" w14:textId="77777777" w:rsidR="00474EDC" w:rsidRDefault="00474EDC" w:rsidP="00474EDC">
                            <w:pPr>
                              <w:pStyle w:val="Style2n"/>
                              <w:ind w:left="0"/>
                            </w:pPr>
                            <w:r>
                              <w:t>As far as I am aware, we do not have ‘Office Managers’. They are referred to frequently in this policy.</w:t>
                            </w:r>
                          </w:p>
                          <w:p w14:paraId="2A850029" w14:textId="77777777" w:rsidR="00474EDC" w:rsidRDefault="00474EDC" w:rsidP="00474EDC">
                            <w:pPr>
                              <w:pStyle w:val="Style2n"/>
                              <w:ind w:left="0"/>
                            </w:pPr>
                            <w:r>
                              <w:t>I think in this section, the responsibility should be with trustees and/or Camp Leaders.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4877A5" id="Text Box 10" o:spid="_x0000_s1035" type="#_x0000_t202" style="position:absolute;left:0;text-align:left;margin-left:0;margin-top:22.3pt;width:537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">
                <v:textbox style="mso-fit-shape-to-text:t">
                  <w:txbxContent>
                    <w:p w14:paraId="1E4DD22E" w14:textId="77777777" w:rsidR="00474EDC" w:rsidRDefault="00474EDC" w:rsidP="00474EDC">
                      <w:pPr>
                        <w:pStyle w:val="Style2n"/>
                        <w:ind w:left="0"/>
                      </w:pPr>
                      <w:r>
                        <w:t>As far as I am aware, we do not have ‘Office Managers’. They are referred to frequently in this policy.</w:t>
                      </w:r>
                    </w:p>
                    <w:p w14:paraId="2A850029" w14:textId="77777777" w:rsidR="00474EDC" w:rsidRDefault="00474EDC" w:rsidP="00474EDC">
                      <w:pPr>
                        <w:pStyle w:val="Style2n"/>
                        <w:ind w:left="0"/>
                      </w:pPr>
                      <w:r>
                        <w:t>I think in this section, the responsibility should be with trustees and/or Camp Leaders.</w:t>
                      </w:r>
                    </w:p>
                  </w:txbxContent>
                </v:textbox>
                <w10:wrap type="square" anchorx="margin"/>
              </v:shape>
            </w:pict>
          </mc:Fallback>
        </mc:AlternateContent>
      </w:r>
    </w:p>
    <w:p w14:paraId="372A1E3F" w14:textId="6921BC95" w:rsidR="00A07C7A" w:rsidRDefault="00403276" w:rsidP="00403276">
      <w:pPr>
        <w:pStyle w:val="Style2"/>
      </w:pPr>
      <w:r>
        <w:t>P</w:t>
      </w:r>
      <w:r w:rsidRPr="000057E8">
        <w:t xml:space="preserve">ersonal data may only be transferred to devices belonging to agents, contractors, or other parties working on behalf of the </w:t>
      </w:r>
      <w:r w:rsidR="006D7EBE">
        <w:t>CC</w:t>
      </w:r>
      <w:r w:rsidR="0027177F">
        <w:t>i</w:t>
      </w:r>
      <w:r w:rsidR="006D7EBE">
        <w:t>W</w:t>
      </w:r>
      <w:r w:rsidRPr="000057E8">
        <w:t xml:space="preserve"> where the party in question has agreed to comply fully with the letter and spirit of this Policy and of the GDPR (which may include demonstrating to the </w:t>
      </w:r>
      <w:r w:rsidR="006D7EBE">
        <w:t>CCIW</w:t>
      </w:r>
      <w:r w:rsidRPr="000057E8">
        <w:t xml:space="preserve"> that all suitable technical and organisational measures have been taken</w:t>
      </w:r>
      <w:r>
        <w:t xml:space="preserve"> – a booklet will be given to all volunteers</w:t>
      </w:r>
      <w:r w:rsidRPr="000057E8">
        <w:t>).</w:t>
      </w:r>
    </w:p>
    <w:p w14:paraId="6ACCC446" w14:textId="77777777" w:rsidR="00474EDC" w:rsidRDefault="00474EDC" w:rsidP="00474EDC">
      <w:pPr>
        <w:pStyle w:val="ListParagraph"/>
      </w:pPr>
    </w:p>
    <w:p w14:paraId="4E4C93BE" w14:textId="3D170097" w:rsidR="00474EDC" w:rsidRDefault="00474EDC" w:rsidP="00474EDC">
      <w:pPr>
        <w:pStyle w:val="Style1"/>
        <w:numPr>
          <w:ilvl w:val="0"/>
          <w:numId w:val="0"/>
        </w:numPr>
        <w:ind w:left="709" w:hanging="709"/>
      </w:pPr>
      <w:r>
        <w:rPr>
          <w:noProof/>
        </w:rPr>
        <w:lastRenderedPageBreak/>
        <mc:AlternateContent>
          <mc:Choice Requires="wps">
            <w:drawing>
              <wp:anchor distT="45720" distB="45720" distL="114300" distR="114300" simplePos="0" relativeHeight="251679744" behindDoc="0" locked="0" layoutInCell="1" allowOverlap="1" wp14:anchorId="367E8749" wp14:editId="2F18BA9C">
                <wp:simplePos x="0" y="0"/>
                <wp:positionH relativeFrom="margin">
                  <wp:posOffset>0</wp:posOffset>
                </wp:positionH>
                <wp:positionV relativeFrom="paragraph">
                  <wp:posOffset>283845</wp:posOffset>
                </wp:positionV>
                <wp:extent cx="6819900" cy="1404620"/>
                <wp:effectExtent l="0" t="0" r="19050" b="1079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277FC6C1" w14:textId="3EED35AF" w:rsidR="00474EDC" w:rsidRDefault="00474EDC" w:rsidP="00474EDC">
                            <w:pPr>
                              <w:pStyle w:val="Style2n"/>
                              <w:ind w:left="0"/>
                            </w:pPr>
                            <w:r>
                              <w:t>We should require all volunteers working on camps to sign saying they agree to comply fully with this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E8749" id="Text Box 11" o:spid="_x0000_s1036" type="#_x0000_t202" style="position:absolute;left:0;text-align:left;margin-left:0;margin-top:22.35pt;width:537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">
                <v:textbox style="mso-fit-shape-to-text:t">
                  <w:txbxContent>
                    <w:p w14:paraId="277FC6C1" w14:textId="3EED35AF" w:rsidR="00474EDC" w:rsidRDefault="00474EDC" w:rsidP="00474EDC">
                      <w:pPr>
                        <w:pStyle w:val="Style2n"/>
                        <w:ind w:left="0"/>
                      </w:pPr>
                      <w:r>
                        <w:t>We should require all volunteers working on camps to sign saying they agree to comply fully with this policy.</w:t>
                      </w:r>
                    </w:p>
                  </w:txbxContent>
                </v:textbox>
                <w10:wrap type="square" anchorx="margin"/>
              </v:shape>
            </w:pict>
          </mc:Fallback>
        </mc:AlternateContent>
      </w:r>
    </w:p>
    <w:p w14:paraId="6623DF4A" w14:textId="65E6668E" w:rsidR="0027177F" w:rsidRDefault="0027177F" w:rsidP="0027177F">
      <w:pPr>
        <w:pStyle w:val="Style1"/>
        <w:numPr>
          <w:ilvl w:val="0"/>
          <w:numId w:val="0"/>
        </w:numPr>
        <w:ind w:left="709" w:hanging="709"/>
      </w:pPr>
    </w:p>
    <w:p w14:paraId="52F9489A" w14:textId="333C3DB8" w:rsidR="0027177F" w:rsidRPr="00C877FD" w:rsidRDefault="0027177F" w:rsidP="0027177F">
      <w:pPr>
        <w:pStyle w:val="Style1"/>
        <w:numPr>
          <w:ilvl w:val="0"/>
          <w:numId w:val="0"/>
        </w:numPr>
        <w:ind w:left="709" w:hanging="709"/>
      </w:pPr>
      <w:r>
        <w:rPr>
          <w:noProof/>
        </w:rPr>
        <mc:AlternateContent>
          <mc:Choice Requires="wps">
            <w:drawing>
              <wp:anchor distT="45720" distB="45720" distL="114300" distR="114300" simplePos="0" relativeHeight="251669504" behindDoc="0" locked="0" layoutInCell="1" allowOverlap="1" wp14:anchorId="291894DC" wp14:editId="2F138DAC">
                <wp:simplePos x="0" y="0"/>
                <wp:positionH relativeFrom="margin">
                  <wp:posOffset>0</wp:posOffset>
                </wp:positionH>
                <wp:positionV relativeFrom="paragraph">
                  <wp:posOffset>273685</wp:posOffset>
                </wp:positionV>
                <wp:extent cx="6819900" cy="1404620"/>
                <wp:effectExtent l="0" t="0" r="19050" b="1079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2035FF26" w14:textId="77777777" w:rsidR="0027177F" w:rsidRDefault="0027177F" w:rsidP="0027177F">
                            <w:pPr>
                              <w:pStyle w:val="Style2n"/>
                              <w:ind w:left="0"/>
                            </w:pPr>
                            <w:r>
                              <w:t xml:space="preserve">There are </w:t>
                            </w:r>
                            <w:proofErr w:type="gramStart"/>
                            <w:r>
                              <w:t>a number of</w:t>
                            </w:r>
                            <w:proofErr w:type="gramEnd"/>
                            <w:r>
                              <w:t xml:space="preserve"> issues with Section 23</w:t>
                            </w:r>
                          </w:p>
                          <w:p w14:paraId="40630ED1" w14:textId="528A1983" w:rsidR="0027177F" w:rsidRDefault="0027177F" w:rsidP="0027177F">
                            <w:pPr>
                              <w:pStyle w:val="Style2n"/>
                              <w:ind w:left="0"/>
                            </w:pPr>
                            <w:r>
                              <w:t>Does CCiW have any IT Systems?</w:t>
                            </w:r>
                          </w:p>
                          <w:p w14:paraId="1701A616" w14:textId="55ABD8C5" w:rsidR="0027177F" w:rsidRDefault="00474EDC" w:rsidP="0027177F">
                            <w:pPr>
                              <w:pStyle w:val="Style2n"/>
                              <w:ind w:left="0"/>
                            </w:pPr>
                            <w:r>
                              <w:t>Does CCiW provide computers or storage devices?</w:t>
                            </w:r>
                          </w:p>
                          <w:p w14:paraId="5B0FA6B4" w14:textId="68A6FD58" w:rsidR="00474EDC" w:rsidRDefault="00474EDC" w:rsidP="0027177F">
                            <w:pPr>
                              <w:pStyle w:val="Style2n"/>
                              <w:ind w:left="0"/>
                            </w:pPr>
                            <w:r>
                              <w:t>Is there a secure place for storing hardcopies?</w:t>
                            </w:r>
                          </w:p>
                          <w:p w14:paraId="69521A11" w14:textId="7A4F9112" w:rsidR="00474EDC" w:rsidRDefault="00474EDC" w:rsidP="0027177F">
                            <w:pPr>
                              <w:pStyle w:val="Style2n"/>
                              <w:ind w:left="0"/>
                            </w:pPr>
                            <w:r>
                              <w:t>Is there currently any offsite backup system?</w:t>
                            </w:r>
                          </w:p>
                          <w:p w14:paraId="597D540D" w14:textId="380E61F2" w:rsidR="00474EDC" w:rsidRDefault="00474EDC" w:rsidP="0027177F">
                            <w:pPr>
                              <w:pStyle w:val="Style2n"/>
                              <w:ind w:left="0"/>
                            </w:pPr>
                          </w:p>
                          <w:p w14:paraId="1AD057FC" w14:textId="491841F5" w:rsidR="00474EDC" w:rsidRDefault="00474EDC" w:rsidP="0027177F">
                            <w:pPr>
                              <w:pStyle w:val="Style2n"/>
                              <w:ind w:left="0"/>
                            </w:pPr>
                            <w:r>
                              <w:t>Recommendations:</w:t>
                            </w:r>
                          </w:p>
                          <w:p w14:paraId="42A7223B" w14:textId="5FD80EAC" w:rsidR="00474EDC" w:rsidRDefault="00474EDC" w:rsidP="00474EDC">
                            <w:pPr>
                              <w:pStyle w:val="Style2n"/>
                              <w:numPr>
                                <w:ilvl w:val="0"/>
                                <w:numId w:val="5"/>
                              </w:numPr>
                            </w:pPr>
                            <w:r>
                              <w:t xml:space="preserve">Sign up for a Google account or Microsot 365 account (assume a free charity account is available). </w:t>
                            </w:r>
                            <w:proofErr w:type="gramStart"/>
                            <w:r>
                              <w:t>Both of these</w:t>
                            </w:r>
                            <w:proofErr w:type="gramEnd"/>
                            <w:r>
                              <w:t xml:space="preserve"> systems provide email services using the cciw.co.uk domain and provide file sharing facilities which would also act as an offsite back up.</w:t>
                            </w:r>
                            <w:r w:rsidR="00054CE5">
                              <w:t xml:space="preserve"> This would also allow management of accounts and give the ability to reset passwords, etc (see section 26).</w:t>
                            </w:r>
                          </w:p>
                          <w:p w14:paraId="18E31EA6" w14:textId="6D7B74B2" w:rsidR="00474EDC" w:rsidRDefault="00474EDC" w:rsidP="00474EDC">
                            <w:pPr>
                              <w:pStyle w:val="Style2n"/>
                              <w:numPr>
                                <w:ilvl w:val="0"/>
                                <w:numId w:val="5"/>
                              </w:numPr>
                            </w:pPr>
                            <w:r>
                              <w:t>Camp Leaders are either provided with a CCiW laptop or a CCiW storage device (large capacity USB stick of external hard drive). Whichever is provided, is set up by CCiW with suitable security software and remains the property of CCiW. We can then enforce that no volunteers have data on their personal devices.</w:t>
                            </w:r>
                          </w:p>
                          <w:p w14:paraId="3438B645" w14:textId="402C7B95" w:rsidR="00474EDC" w:rsidRDefault="00474EDC" w:rsidP="00474EDC">
                            <w:pPr>
                              <w:pStyle w:val="Style2n"/>
                              <w:numPr>
                                <w:ilvl w:val="0"/>
                                <w:numId w:val="5"/>
                              </w:numPr>
                            </w:pPr>
                            <w:r>
                              <w:t>Camp Leaders are provided with a lockable portable file box to store hardcopies of data at home and on camp. We also request that they keep them in a secure place.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94DC" id="Text Box 6" o:spid="_x0000_s1037" type="#_x0000_t202" style="position:absolute;left:0;text-align:left;margin-left:0;margin-top:21.55pt;width:53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">
                <v:textbox style="mso-fit-shape-to-text:t">
                  <w:txbxContent>
                    <w:p w14:paraId="2035FF26" w14:textId="77777777" w:rsidR="0027177F" w:rsidRDefault="0027177F" w:rsidP="0027177F">
                      <w:pPr>
                        <w:pStyle w:val="Style2n"/>
                        <w:ind w:left="0"/>
                      </w:pPr>
                      <w:r>
                        <w:t xml:space="preserve">There are </w:t>
                      </w:r>
                      <w:proofErr w:type="gramStart"/>
                      <w:r>
                        <w:t>a number of</w:t>
                      </w:r>
                      <w:proofErr w:type="gramEnd"/>
                      <w:r>
                        <w:t xml:space="preserve"> issues with Section 23</w:t>
                      </w:r>
                    </w:p>
                    <w:p w14:paraId="40630ED1" w14:textId="528A1983" w:rsidR="0027177F" w:rsidRDefault="0027177F" w:rsidP="0027177F">
                      <w:pPr>
                        <w:pStyle w:val="Style2n"/>
                        <w:ind w:left="0"/>
                      </w:pPr>
                      <w:r>
                        <w:t>Does CCiW have any IT Systems?</w:t>
                      </w:r>
                    </w:p>
                    <w:p w14:paraId="1701A616" w14:textId="55ABD8C5" w:rsidR="0027177F" w:rsidRDefault="00474EDC" w:rsidP="0027177F">
                      <w:pPr>
                        <w:pStyle w:val="Style2n"/>
                        <w:ind w:left="0"/>
                      </w:pPr>
                      <w:r>
                        <w:t>Does CCiW provide computers or storage devices?</w:t>
                      </w:r>
                    </w:p>
                    <w:p w14:paraId="5B0FA6B4" w14:textId="68A6FD58" w:rsidR="00474EDC" w:rsidRDefault="00474EDC" w:rsidP="0027177F">
                      <w:pPr>
                        <w:pStyle w:val="Style2n"/>
                        <w:ind w:left="0"/>
                      </w:pPr>
                      <w:r>
                        <w:t>Is there a secure place for storing hardcopies?</w:t>
                      </w:r>
                    </w:p>
                    <w:p w14:paraId="69521A11" w14:textId="7A4F9112" w:rsidR="00474EDC" w:rsidRDefault="00474EDC" w:rsidP="0027177F">
                      <w:pPr>
                        <w:pStyle w:val="Style2n"/>
                        <w:ind w:left="0"/>
                      </w:pPr>
                      <w:r>
                        <w:t>Is there currently any offsite backup system?</w:t>
                      </w:r>
                    </w:p>
                    <w:p w14:paraId="597D540D" w14:textId="380E61F2" w:rsidR="00474EDC" w:rsidRDefault="00474EDC" w:rsidP="0027177F">
                      <w:pPr>
                        <w:pStyle w:val="Style2n"/>
                        <w:ind w:left="0"/>
                      </w:pPr>
                    </w:p>
                    <w:p w14:paraId="1AD057FC" w14:textId="491841F5" w:rsidR="00474EDC" w:rsidRDefault="00474EDC" w:rsidP="0027177F">
                      <w:pPr>
                        <w:pStyle w:val="Style2n"/>
                        <w:ind w:left="0"/>
                      </w:pPr>
                      <w:r>
                        <w:t>Recommendations:</w:t>
                      </w:r>
                    </w:p>
                    <w:p w14:paraId="42A7223B" w14:textId="5FD80EAC" w:rsidR="00474EDC" w:rsidRDefault="00474EDC" w:rsidP="00474EDC">
                      <w:pPr>
                        <w:pStyle w:val="Style2n"/>
                        <w:numPr>
                          <w:ilvl w:val="0"/>
                          <w:numId w:val="5"/>
                        </w:numPr>
                      </w:pPr>
                      <w:r>
                        <w:t xml:space="preserve">Sign up for a Google account or Microsot 365 account (assume a free charity account is available). </w:t>
                      </w:r>
                      <w:proofErr w:type="gramStart"/>
                      <w:r>
                        <w:t>Both of these</w:t>
                      </w:r>
                      <w:proofErr w:type="gramEnd"/>
                      <w:r>
                        <w:t xml:space="preserve"> systems provide email services using the cciw.co.uk domain and provide file sharing facilities which would also act as an offsite back up.</w:t>
                      </w:r>
                      <w:r w:rsidR="00054CE5">
                        <w:t xml:space="preserve"> This would also allow management of accounts and give the ability to reset passwords, etc (see section 26).</w:t>
                      </w:r>
                    </w:p>
                    <w:p w14:paraId="18E31EA6" w14:textId="6D7B74B2" w:rsidR="00474EDC" w:rsidRDefault="00474EDC" w:rsidP="00474EDC">
                      <w:pPr>
                        <w:pStyle w:val="Style2n"/>
                        <w:numPr>
                          <w:ilvl w:val="0"/>
                          <w:numId w:val="5"/>
                        </w:numPr>
                      </w:pPr>
                      <w:r>
                        <w:t>Camp Leaders are either provided with a CCiW laptop or a CCiW storage device (large capacity USB stick of external hard drive). Whichever is provided, is set up by CCiW with suitable security software and remains the property of CCiW. We can then enforce that no volunteers have data on their personal devices.</w:t>
                      </w:r>
                    </w:p>
                    <w:p w14:paraId="3438B645" w14:textId="402C7B95" w:rsidR="00474EDC" w:rsidRDefault="00474EDC" w:rsidP="00474EDC">
                      <w:pPr>
                        <w:pStyle w:val="Style2n"/>
                        <w:numPr>
                          <w:ilvl w:val="0"/>
                          <w:numId w:val="5"/>
                        </w:numPr>
                      </w:pPr>
                      <w:r>
                        <w:t>Camp Leaders are provided with a lockable portable file box to store hardcopies of data at home and on camp. We also request that they keep them in a secure place.</w:t>
                      </w:r>
                    </w:p>
                  </w:txbxContent>
                </v:textbox>
                <w10:wrap type="square" anchorx="margin"/>
              </v:shape>
            </w:pict>
          </mc:Fallback>
        </mc:AlternateContent>
      </w:r>
    </w:p>
    <w:p w14:paraId="65D732F9" w14:textId="77777777" w:rsidR="00A07C7A" w:rsidRPr="00C877FD" w:rsidRDefault="00A07C7A" w:rsidP="00A07C7A"/>
    <w:p w14:paraId="0BCB5D5E" w14:textId="77777777" w:rsidR="00A07C7A" w:rsidRPr="00C877FD" w:rsidRDefault="00A07C7A" w:rsidP="00A07C7A">
      <w:pPr>
        <w:pStyle w:val="Style1"/>
      </w:pPr>
      <w:r w:rsidRPr="00C877FD">
        <w:t>Data Security - Disposal</w:t>
      </w:r>
    </w:p>
    <w:p w14:paraId="13C989A3" w14:textId="2317E8EB" w:rsidR="00A07C7A" w:rsidRPr="00C877FD" w:rsidRDefault="00A07C7A" w:rsidP="00A07C7A">
      <w:pPr>
        <w:pStyle w:val="Style2n"/>
      </w:pPr>
      <w:r>
        <w:t>When</w:t>
      </w:r>
      <w:r w:rsidRPr="00C877FD">
        <w:t xml:space="preserve"> any personal data is to be erased or otherwise disposed of for any reason (including where copies have been made and are no longer needed), it should be securely deleted and disposed of.</w:t>
      </w:r>
    </w:p>
    <w:p w14:paraId="35B1E551" w14:textId="77777777" w:rsidR="00A07C7A" w:rsidRPr="00C877FD" w:rsidRDefault="00A07C7A" w:rsidP="00A07C7A"/>
    <w:p w14:paraId="04B729A0" w14:textId="02D9886D" w:rsidR="00A07C7A" w:rsidRPr="00C877FD" w:rsidRDefault="00A07C7A" w:rsidP="00A07C7A">
      <w:pPr>
        <w:pStyle w:val="Style1"/>
      </w:pPr>
      <w:r w:rsidRPr="00C877FD">
        <w:t xml:space="preserve">Data Security - Use of Personal </w:t>
      </w:r>
      <w:r w:rsidR="00AE5557">
        <w:t xml:space="preserve">and Sensitive </w:t>
      </w:r>
      <w:r w:rsidRPr="00C877FD">
        <w:t>Data</w:t>
      </w:r>
    </w:p>
    <w:p w14:paraId="01C48066" w14:textId="0E55BE94" w:rsidR="00A07C7A" w:rsidRPr="00C877FD" w:rsidRDefault="00A07C7A" w:rsidP="00A07C7A">
      <w:pPr>
        <w:pStyle w:val="Style2n"/>
      </w:pPr>
      <w:r w:rsidRPr="00C877FD">
        <w:t xml:space="preserve">The </w:t>
      </w:r>
      <w:r w:rsidR="006D7EBE">
        <w:t>CC</w:t>
      </w:r>
      <w:r w:rsidR="00474EDC">
        <w:t>i</w:t>
      </w:r>
      <w:r w:rsidR="006D7EBE">
        <w:t>W</w:t>
      </w:r>
      <w:r w:rsidRPr="00C877FD">
        <w:t xml:space="preserve"> shall ensure that the following measures are taken with respect to the use of personal data:</w:t>
      </w:r>
    </w:p>
    <w:p w14:paraId="6A7E6F0B" w14:textId="326B54AE" w:rsidR="00A07C7A" w:rsidRDefault="00A07C7A" w:rsidP="00A07C7A">
      <w:pPr>
        <w:pStyle w:val="Style2"/>
      </w:pPr>
      <w:r w:rsidRPr="00C877FD">
        <w:t xml:space="preserve">No personal data may be shared informally and if an employee, agent, sub-contractor, or other party working on behalf of the </w:t>
      </w:r>
      <w:r w:rsidR="006D7EBE">
        <w:t>CC</w:t>
      </w:r>
      <w:r w:rsidR="00474EDC">
        <w:t>i</w:t>
      </w:r>
      <w:r w:rsidR="006D7EBE">
        <w:t>W</w:t>
      </w:r>
      <w:r w:rsidRPr="00C877FD">
        <w:t xml:space="preserve"> requires access to any personal data that they do not already have access to, such access should be formally requested from </w:t>
      </w:r>
      <w:r w:rsidR="00C0338C">
        <w:t xml:space="preserve">the </w:t>
      </w:r>
      <w:r w:rsidR="009E0A28">
        <w:t>O</w:t>
      </w:r>
      <w:r w:rsidR="00C0338C">
        <w:t>ffice manager</w:t>
      </w:r>
      <w:r w:rsidRPr="00C877FD">
        <w:t>;</w:t>
      </w:r>
    </w:p>
    <w:p w14:paraId="4E9EF50E" w14:textId="021B102C" w:rsidR="00474EDC" w:rsidRPr="00C877FD" w:rsidRDefault="00474EDC" w:rsidP="00474EDC">
      <w:pPr>
        <w:pStyle w:val="Style1"/>
        <w:numPr>
          <w:ilvl w:val="0"/>
          <w:numId w:val="0"/>
        </w:numPr>
        <w:ind w:left="709" w:hanging="709"/>
      </w:pPr>
      <w:r>
        <w:rPr>
          <w:noProof/>
        </w:rPr>
        <mc:AlternateContent>
          <mc:Choice Requires="wps">
            <w:drawing>
              <wp:anchor distT="45720" distB="45720" distL="114300" distR="114300" simplePos="0" relativeHeight="251681792" behindDoc="0" locked="0" layoutInCell="1" allowOverlap="1" wp14:anchorId="634818E9" wp14:editId="5FF093F0">
                <wp:simplePos x="0" y="0"/>
                <wp:positionH relativeFrom="margin">
                  <wp:posOffset>0</wp:posOffset>
                </wp:positionH>
                <wp:positionV relativeFrom="paragraph">
                  <wp:posOffset>273685</wp:posOffset>
                </wp:positionV>
                <wp:extent cx="6819900" cy="1404620"/>
                <wp:effectExtent l="0" t="0" r="19050" b="1079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7719135F" w14:textId="77777777" w:rsidR="00474EDC" w:rsidRDefault="00474EDC" w:rsidP="00474EDC">
                            <w:pPr>
                              <w:pStyle w:val="Style2n"/>
                              <w:ind w:left="0"/>
                            </w:pPr>
                            <w:r>
                              <w:t>As far as I am aware, we do not have ‘Office Managers’. They are referred to frequently in this policy.</w:t>
                            </w:r>
                          </w:p>
                          <w:p w14:paraId="18090F56" w14:textId="77777777" w:rsidR="00474EDC" w:rsidRDefault="00474EDC" w:rsidP="00474EDC">
                            <w:pPr>
                              <w:pStyle w:val="Style2n"/>
                              <w:ind w:left="0"/>
                            </w:pPr>
                            <w:r>
                              <w:t>I think in this section, the responsibility should be with trustees and/or Camp Leaders.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4818E9" id="Text Box 12" o:spid="_x0000_s1038" type="#_x0000_t202" style="position:absolute;left:0;text-align:left;margin-left:0;margin-top:21.55pt;width:537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">
                <v:textbox style="mso-fit-shape-to-text:t">
                  <w:txbxContent>
                    <w:p w14:paraId="7719135F" w14:textId="77777777" w:rsidR="00474EDC" w:rsidRDefault="00474EDC" w:rsidP="00474EDC">
                      <w:pPr>
                        <w:pStyle w:val="Style2n"/>
                        <w:ind w:left="0"/>
                      </w:pPr>
                      <w:r>
                        <w:t>As far as I am aware, we do not have ‘Office Managers’. They are referred to frequently in this policy.</w:t>
                      </w:r>
                    </w:p>
                    <w:p w14:paraId="18090F56" w14:textId="77777777" w:rsidR="00474EDC" w:rsidRDefault="00474EDC" w:rsidP="00474EDC">
                      <w:pPr>
                        <w:pStyle w:val="Style2n"/>
                        <w:ind w:left="0"/>
                      </w:pPr>
                      <w:r>
                        <w:t>I think in this section, the responsibility should be with trustees and/or Camp Leaders.</w:t>
                      </w:r>
                    </w:p>
                  </w:txbxContent>
                </v:textbox>
                <w10:wrap type="square" anchorx="margin"/>
              </v:shape>
            </w:pict>
          </mc:Fallback>
        </mc:AlternateContent>
      </w:r>
    </w:p>
    <w:p w14:paraId="0F76D65D" w14:textId="5BC6D81A" w:rsidR="00A07C7A" w:rsidRDefault="00054CE5" w:rsidP="00A07C7A">
      <w:pPr>
        <w:pStyle w:val="Style2"/>
      </w:pPr>
      <w:r>
        <w:rPr>
          <w:noProof/>
        </w:rPr>
        <mc:AlternateContent>
          <mc:Choice Requires="wps">
            <w:drawing>
              <wp:anchor distT="45720" distB="45720" distL="114300" distR="114300" simplePos="0" relativeHeight="251683840" behindDoc="0" locked="0" layoutInCell="1" allowOverlap="1" wp14:anchorId="13451EB4" wp14:editId="765D425F">
                <wp:simplePos x="0" y="0"/>
                <wp:positionH relativeFrom="margin">
                  <wp:align>right</wp:align>
                </wp:positionH>
                <wp:positionV relativeFrom="paragraph">
                  <wp:posOffset>1343025</wp:posOffset>
                </wp:positionV>
                <wp:extent cx="6819900" cy="1404620"/>
                <wp:effectExtent l="0" t="0" r="19050" b="1651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6180684B" w14:textId="77777777" w:rsidR="00054CE5" w:rsidRDefault="00054CE5" w:rsidP="00054CE5">
                            <w:pPr>
                              <w:pStyle w:val="Style2n"/>
                              <w:ind w:left="0"/>
                            </w:pPr>
                            <w:r>
                              <w:t>As far as I am aware, we do not have ‘Office Managers’. They are referred to frequently in this policy.</w:t>
                            </w:r>
                          </w:p>
                          <w:p w14:paraId="162DFF75" w14:textId="77777777" w:rsidR="00054CE5" w:rsidRDefault="00054CE5" w:rsidP="00054CE5">
                            <w:pPr>
                              <w:pStyle w:val="Style2n"/>
                              <w:ind w:left="0"/>
                            </w:pPr>
                            <w:r>
                              <w:t>I think in this section, the responsibility should be with trustees and/or Camp Leaders.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451EB4" id="Text Box 13" o:spid="_x0000_s1039" type="#_x0000_t202" style="position:absolute;left:0;text-align:left;margin-left:485.8pt;margin-top:105.75pt;width:537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">
                <v:textbox style="mso-fit-shape-to-text:t">
                  <w:txbxContent>
                    <w:p w14:paraId="6180684B" w14:textId="77777777" w:rsidR="00054CE5" w:rsidRDefault="00054CE5" w:rsidP="00054CE5">
                      <w:pPr>
                        <w:pStyle w:val="Style2n"/>
                        <w:ind w:left="0"/>
                      </w:pPr>
                      <w:r>
                        <w:t>As far as I am aware, we do not have ‘Office Managers’. They are referred to frequently in this policy.</w:t>
                      </w:r>
                    </w:p>
                    <w:p w14:paraId="162DFF75" w14:textId="77777777" w:rsidR="00054CE5" w:rsidRDefault="00054CE5" w:rsidP="00054CE5">
                      <w:pPr>
                        <w:pStyle w:val="Style2n"/>
                        <w:ind w:left="0"/>
                      </w:pPr>
                      <w:r>
                        <w:t>I think in this section, the responsibility should be with trustees and/or Camp Leaders.</w:t>
                      </w:r>
                    </w:p>
                  </w:txbxContent>
                </v:textbox>
                <w10:wrap type="square" anchorx="margin"/>
              </v:shape>
            </w:pict>
          </mc:Fallback>
        </mc:AlternateContent>
      </w:r>
      <w:r w:rsidR="00A07C7A" w:rsidRPr="00C877FD">
        <w:t xml:space="preserve">No personal data may be transferred to any employees, agents, contractors, or other parties, whether such parties are working on behalf of the </w:t>
      </w:r>
      <w:r w:rsidR="006D7EBE">
        <w:t>CCIW</w:t>
      </w:r>
      <w:r w:rsidR="00A07C7A" w:rsidRPr="00C877FD">
        <w:t xml:space="preserve"> or not, without the authorisation of </w:t>
      </w:r>
      <w:r w:rsidR="00C0338C">
        <w:t xml:space="preserve">the </w:t>
      </w:r>
      <w:r w:rsidR="009E0A28">
        <w:t>O</w:t>
      </w:r>
      <w:r w:rsidR="00C0338C">
        <w:t>ffice manager</w:t>
      </w:r>
      <w:r w:rsidR="00A07C7A" w:rsidRPr="00C877FD">
        <w:t>;</w:t>
      </w:r>
    </w:p>
    <w:p w14:paraId="0000FF2D" w14:textId="7F96653C" w:rsidR="00054CE5" w:rsidRDefault="00054CE5" w:rsidP="00054CE5">
      <w:pPr>
        <w:pStyle w:val="ListParagraph"/>
      </w:pPr>
    </w:p>
    <w:p w14:paraId="019514D0" w14:textId="017E0D0A" w:rsidR="00054CE5" w:rsidRDefault="00054CE5" w:rsidP="00054CE5">
      <w:pPr>
        <w:pStyle w:val="Style1"/>
        <w:numPr>
          <w:ilvl w:val="0"/>
          <w:numId w:val="0"/>
        </w:numPr>
        <w:ind w:left="709" w:hanging="709"/>
      </w:pPr>
    </w:p>
    <w:p w14:paraId="09724656" w14:textId="6B72101F" w:rsidR="00054CE5" w:rsidRPr="00C877FD" w:rsidRDefault="00054CE5" w:rsidP="00054CE5">
      <w:pPr>
        <w:pStyle w:val="Style1"/>
        <w:numPr>
          <w:ilvl w:val="0"/>
          <w:numId w:val="0"/>
        </w:numPr>
        <w:ind w:left="709" w:hanging="709"/>
      </w:pPr>
    </w:p>
    <w:p w14:paraId="5D0A5E56" w14:textId="77777777" w:rsidR="00A07C7A" w:rsidRPr="00C877FD" w:rsidRDefault="00A07C7A" w:rsidP="00A07C7A">
      <w:pPr>
        <w:pStyle w:val="Style2"/>
      </w:pPr>
      <w:r w:rsidRPr="00C877FD">
        <w:t xml:space="preserve">Personal data </w:t>
      </w:r>
      <w:proofErr w:type="gramStart"/>
      <w:r w:rsidRPr="00C877FD">
        <w:t>must be handled with care at all times</w:t>
      </w:r>
      <w:proofErr w:type="gramEnd"/>
      <w:r w:rsidRPr="00C877FD">
        <w:t xml:space="preserve"> and should not be left unattended or on view to unauthorised employees, agents, sub-contractors, or other parties at any time;</w:t>
      </w:r>
    </w:p>
    <w:p w14:paraId="71D1FE0D" w14:textId="77777777" w:rsidR="00A07C7A" w:rsidRPr="00C877FD" w:rsidRDefault="00A07C7A" w:rsidP="00A07C7A">
      <w:pPr>
        <w:pStyle w:val="Style2"/>
      </w:pPr>
      <w:r w:rsidRPr="00C877FD">
        <w:t xml:space="preserve">If personal data is being viewed on a computer screen and the computer in question is to be left unattended for any </w:t>
      </w:r>
      <w:proofErr w:type="gramStart"/>
      <w:r w:rsidRPr="00C877FD">
        <w:t>period of time</w:t>
      </w:r>
      <w:proofErr w:type="gramEnd"/>
      <w:r w:rsidRPr="00C877FD">
        <w:t>, the user must lock the computer and screen before leaving it; and</w:t>
      </w:r>
    </w:p>
    <w:p w14:paraId="200C3FBF" w14:textId="45B1DF4A" w:rsidR="00A07C7A" w:rsidRDefault="00A07C7A" w:rsidP="00A07C7A">
      <w:pPr>
        <w:pStyle w:val="Style2"/>
      </w:pPr>
      <w:r w:rsidRPr="00C877FD">
        <w:t xml:space="preserve">Where personal data held by the </w:t>
      </w:r>
      <w:r w:rsidR="006D7EBE">
        <w:t>CC</w:t>
      </w:r>
      <w:r w:rsidR="00054CE5">
        <w:t>i</w:t>
      </w:r>
      <w:r w:rsidR="006D7EBE">
        <w:t>W</w:t>
      </w:r>
      <w:r w:rsidRPr="00C877FD">
        <w:t xml:space="preserve"> is used for marketing purposes, it shall be the responsibility of </w:t>
      </w:r>
      <w:r w:rsidR="00D610F4">
        <w:t>Office managers</w:t>
      </w:r>
      <w:r w:rsidRPr="00C877FD">
        <w:t xml:space="preserve"> to ensure that the appropriate consent is obtained and that no data subjects have opted out, whether directly or via a third-party service such as the TPS.</w:t>
      </w:r>
    </w:p>
    <w:p w14:paraId="2724282B" w14:textId="520A50D9" w:rsidR="00054CE5" w:rsidRPr="00C877FD" w:rsidRDefault="00054CE5" w:rsidP="00054CE5">
      <w:pPr>
        <w:pStyle w:val="Style1"/>
        <w:numPr>
          <w:ilvl w:val="0"/>
          <w:numId w:val="0"/>
        </w:numPr>
        <w:ind w:left="709" w:hanging="709"/>
      </w:pPr>
      <w:r>
        <w:rPr>
          <w:noProof/>
        </w:rPr>
        <mc:AlternateContent>
          <mc:Choice Requires="wps">
            <w:drawing>
              <wp:anchor distT="45720" distB="45720" distL="114300" distR="114300" simplePos="0" relativeHeight="251685888" behindDoc="0" locked="0" layoutInCell="1" allowOverlap="1" wp14:anchorId="70CC7A82" wp14:editId="6F84B9B8">
                <wp:simplePos x="0" y="0"/>
                <wp:positionH relativeFrom="margin">
                  <wp:posOffset>0</wp:posOffset>
                </wp:positionH>
                <wp:positionV relativeFrom="paragraph">
                  <wp:posOffset>283210</wp:posOffset>
                </wp:positionV>
                <wp:extent cx="6819900" cy="1404620"/>
                <wp:effectExtent l="0" t="0" r="19050" b="1079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3125B172" w14:textId="77777777" w:rsidR="00054CE5" w:rsidRDefault="00054CE5" w:rsidP="00054CE5">
                            <w:pPr>
                              <w:pStyle w:val="Style2n"/>
                              <w:ind w:left="0"/>
                            </w:pPr>
                            <w:r>
                              <w:t>As far as I am aware, we do not have ‘Office Managers’. They are referred to frequently in this policy.</w:t>
                            </w:r>
                          </w:p>
                          <w:p w14:paraId="0E152242" w14:textId="0E6025E3" w:rsidR="00054CE5" w:rsidRDefault="00054CE5" w:rsidP="00054CE5">
                            <w:pPr>
                              <w:pStyle w:val="Style2n"/>
                              <w:ind w:left="0"/>
                            </w:pPr>
                            <w:r>
                              <w:t>I think in this section, the responsibility should be with trustees.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C7A82" id="Text Box 14" o:spid="_x0000_s1040" type="#_x0000_t202" style="position:absolute;left:0;text-align:left;margin-left:0;margin-top:22.3pt;width:537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">
                <v:textbox style="mso-fit-shape-to-text:t">
                  <w:txbxContent>
                    <w:p w14:paraId="3125B172" w14:textId="77777777" w:rsidR="00054CE5" w:rsidRDefault="00054CE5" w:rsidP="00054CE5">
                      <w:pPr>
                        <w:pStyle w:val="Style2n"/>
                        <w:ind w:left="0"/>
                      </w:pPr>
                      <w:r>
                        <w:t>As far as I am aware, we do not have ‘Office Managers’. They are referred to frequently in this policy.</w:t>
                      </w:r>
                    </w:p>
                    <w:p w14:paraId="0E152242" w14:textId="0E6025E3" w:rsidR="00054CE5" w:rsidRDefault="00054CE5" w:rsidP="00054CE5">
                      <w:pPr>
                        <w:pStyle w:val="Style2n"/>
                        <w:ind w:left="0"/>
                      </w:pPr>
                      <w:r>
                        <w:t>I think in this section, the responsibility should be with trustees.</w:t>
                      </w:r>
                    </w:p>
                  </w:txbxContent>
                </v:textbox>
                <w10:wrap type="square" anchorx="margin"/>
              </v:shape>
            </w:pict>
          </mc:Fallback>
        </mc:AlternateContent>
      </w:r>
    </w:p>
    <w:p w14:paraId="10F64227" w14:textId="77777777" w:rsidR="00A07C7A" w:rsidRPr="00C877FD" w:rsidRDefault="00A07C7A" w:rsidP="00A07C7A"/>
    <w:p w14:paraId="52549BBF" w14:textId="77777777" w:rsidR="00A07C7A" w:rsidRPr="00C877FD" w:rsidRDefault="00A07C7A" w:rsidP="00A07C7A">
      <w:pPr>
        <w:pStyle w:val="Style1"/>
      </w:pPr>
      <w:r w:rsidRPr="00C877FD">
        <w:t>Data Security - IT Security</w:t>
      </w:r>
    </w:p>
    <w:p w14:paraId="12E7D677" w14:textId="4838CD35" w:rsidR="00A07C7A" w:rsidRPr="00C877FD" w:rsidRDefault="00A07C7A" w:rsidP="00A07C7A">
      <w:pPr>
        <w:pStyle w:val="Style2n"/>
      </w:pPr>
      <w:r w:rsidRPr="00C877FD">
        <w:t xml:space="preserve">The </w:t>
      </w:r>
      <w:r w:rsidR="006D7EBE">
        <w:t>CC</w:t>
      </w:r>
      <w:r w:rsidR="00054CE5">
        <w:t>i</w:t>
      </w:r>
      <w:r w:rsidR="006D7EBE">
        <w:t>W</w:t>
      </w:r>
      <w:r w:rsidRPr="00C877FD">
        <w:t xml:space="preserve"> shall ensure that the following measures are taken with respect to IT and information security:</w:t>
      </w:r>
    </w:p>
    <w:p w14:paraId="631B522B" w14:textId="1CF4AC7C" w:rsidR="00A07C7A" w:rsidRPr="00C877FD" w:rsidRDefault="00A07C7A" w:rsidP="00A07C7A">
      <w:pPr>
        <w:pStyle w:val="Style2"/>
      </w:pPr>
      <w:r w:rsidRPr="00C877FD">
        <w:t>All passwords used to protect personal data should be changed regularly and should not use words or phrases that can be easily guessed or otherwise compromised. All passwords must contain a combination of uppercase and lowercase letters</w:t>
      </w:r>
      <w:r w:rsidR="00C6543B">
        <w:t xml:space="preserve"> and</w:t>
      </w:r>
      <w:r w:rsidRPr="00C877FD">
        <w:t xml:space="preserve"> numbers</w:t>
      </w:r>
      <w:r w:rsidR="00EB7B4F">
        <w:t xml:space="preserve"> or symbols</w:t>
      </w:r>
      <w:r w:rsidRPr="00C877FD">
        <w:t>;</w:t>
      </w:r>
    </w:p>
    <w:p w14:paraId="2A2C2BA4" w14:textId="20220DD7" w:rsidR="00A07C7A" w:rsidRPr="00C877FD" w:rsidRDefault="003E0DE7" w:rsidP="00A07C7A">
      <w:pPr>
        <w:pStyle w:val="Style2"/>
      </w:pPr>
      <w:r>
        <w:t>P</w:t>
      </w:r>
      <w:r w:rsidR="00A07C7A" w:rsidRPr="00C877FD">
        <w:t xml:space="preserve">asswords </w:t>
      </w:r>
      <w:r>
        <w:t xml:space="preserve">should not </w:t>
      </w:r>
      <w:r w:rsidR="00A07C7A" w:rsidRPr="00C877FD">
        <w:t xml:space="preserve">be written down or shared between any employees, agents, contractors, or other parties working on behalf of the </w:t>
      </w:r>
      <w:r w:rsidR="006D7EBE">
        <w:t>CC</w:t>
      </w:r>
      <w:r w:rsidR="00054CE5">
        <w:t>i</w:t>
      </w:r>
      <w:r w:rsidR="006D7EBE">
        <w:t>W</w:t>
      </w:r>
      <w:r w:rsidR="00A07C7A" w:rsidRPr="00C877FD">
        <w:t>, irrespective of seniority or department</w:t>
      </w:r>
      <w:r>
        <w:t xml:space="preserve"> (apart from </w:t>
      </w:r>
      <w:r w:rsidR="00AC600E">
        <w:t>storing in a locked secure cabinet or safe)</w:t>
      </w:r>
      <w:r w:rsidR="00A07C7A" w:rsidRPr="00C877FD">
        <w:t>. If a password is forgotten, it must be reset using the applicable method;</w:t>
      </w:r>
    </w:p>
    <w:p w14:paraId="7B92FB41" w14:textId="6DFC1295" w:rsidR="00A07C7A" w:rsidRPr="00C877FD" w:rsidRDefault="00A07C7A" w:rsidP="00A07C7A">
      <w:pPr>
        <w:pStyle w:val="Style2"/>
      </w:pPr>
      <w:r w:rsidRPr="00C877FD">
        <w:t xml:space="preserve">All software (including, but not limited to, applications and operating systems) shall be kept </w:t>
      </w:r>
      <w:proofErr w:type="gramStart"/>
      <w:r w:rsidRPr="00C877FD">
        <w:t>up-to-date</w:t>
      </w:r>
      <w:proofErr w:type="gramEnd"/>
      <w:r w:rsidRPr="00C877FD">
        <w:t xml:space="preserve">. The </w:t>
      </w:r>
      <w:r w:rsidR="006D7EBE">
        <w:t>CC</w:t>
      </w:r>
      <w:r w:rsidR="00054CE5">
        <w:t>i</w:t>
      </w:r>
      <w:r w:rsidR="006D7EBE">
        <w:t>W</w:t>
      </w:r>
      <w:r w:rsidRPr="00C877FD">
        <w:t xml:space="preserve"> shall be responsible for installing all security-related updates as soon as reasonably and practically possible</w:t>
      </w:r>
      <w:r w:rsidRPr="00E62CDE">
        <w:t xml:space="preserve">, </w:t>
      </w:r>
      <w:r w:rsidRPr="00C877FD">
        <w:t xml:space="preserve">unless there are valid technical reasons not to do so; </w:t>
      </w:r>
    </w:p>
    <w:p w14:paraId="224C9300" w14:textId="6B1CD83D" w:rsidR="00A07C7A" w:rsidRDefault="00A07C7A" w:rsidP="00A07C7A">
      <w:pPr>
        <w:pStyle w:val="Style2"/>
      </w:pPr>
      <w:r w:rsidRPr="00C877FD">
        <w:t xml:space="preserve">No software may be installed on any </w:t>
      </w:r>
      <w:r w:rsidR="006D7EBE">
        <w:t>CC</w:t>
      </w:r>
      <w:r w:rsidR="00054CE5">
        <w:t>i</w:t>
      </w:r>
      <w:r w:rsidR="006D7EBE">
        <w:t>W</w:t>
      </w:r>
      <w:r w:rsidRPr="00C877FD">
        <w:t xml:space="preserve">-owned computer or device without the prior approval of the </w:t>
      </w:r>
      <w:r w:rsidR="0007225D">
        <w:t>Office managers</w:t>
      </w:r>
      <w:r w:rsidR="00DB697F">
        <w:t>;</w:t>
      </w:r>
    </w:p>
    <w:p w14:paraId="4CA08AD4" w14:textId="63636728" w:rsidR="00054CE5" w:rsidRDefault="00054CE5" w:rsidP="00054CE5">
      <w:pPr>
        <w:pStyle w:val="Style1"/>
        <w:numPr>
          <w:ilvl w:val="0"/>
          <w:numId w:val="0"/>
        </w:numPr>
        <w:ind w:left="709" w:hanging="709"/>
      </w:pPr>
      <w:r>
        <w:rPr>
          <w:noProof/>
        </w:rPr>
        <mc:AlternateContent>
          <mc:Choice Requires="wps">
            <w:drawing>
              <wp:anchor distT="45720" distB="45720" distL="114300" distR="114300" simplePos="0" relativeHeight="251687936" behindDoc="0" locked="0" layoutInCell="1" allowOverlap="1" wp14:anchorId="7779623D" wp14:editId="06BAAFE8">
                <wp:simplePos x="0" y="0"/>
                <wp:positionH relativeFrom="margin">
                  <wp:posOffset>0</wp:posOffset>
                </wp:positionH>
                <wp:positionV relativeFrom="paragraph">
                  <wp:posOffset>283845</wp:posOffset>
                </wp:positionV>
                <wp:extent cx="6819900" cy="1404620"/>
                <wp:effectExtent l="0" t="0" r="19050" b="1079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46533BD5" w14:textId="77777777" w:rsidR="00054CE5" w:rsidRDefault="00054CE5" w:rsidP="00054CE5">
                            <w:pPr>
                              <w:pStyle w:val="Style2n"/>
                              <w:ind w:left="0"/>
                            </w:pPr>
                            <w:r>
                              <w:t>As far as I am aware, we do not have ‘Office Managers’. They are referred to frequently in this policy.</w:t>
                            </w:r>
                          </w:p>
                          <w:p w14:paraId="022B381E" w14:textId="77777777" w:rsidR="00054CE5" w:rsidRDefault="00054CE5" w:rsidP="00054CE5">
                            <w:pPr>
                              <w:pStyle w:val="Style2n"/>
                              <w:ind w:left="0"/>
                            </w:pPr>
                            <w:r>
                              <w:t>I think in this section, the responsibility should be with trustees.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9623D" id="Text Box 15" o:spid="_x0000_s1041" type="#_x0000_t202" style="position:absolute;left:0;text-align:left;margin-left:0;margin-top:22.35pt;width:537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">
                <v:textbox style="mso-fit-shape-to-text:t">
                  <w:txbxContent>
                    <w:p w14:paraId="46533BD5" w14:textId="77777777" w:rsidR="00054CE5" w:rsidRDefault="00054CE5" w:rsidP="00054CE5">
                      <w:pPr>
                        <w:pStyle w:val="Style2n"/>
                        <w:ind w:left="0"/>
                      </w:pPr>
                      <w:r>
                        <w:t>As far as I am aware, we do not have ‘Office Managers’. They are referred to frequently in this policy.</w:t>
                      </w:r>
                    </w:p>
                    <w:p w14:paraId="022B381E" w14:textId="77777777" w:rsidR="00054CE5" w:rsidRDefault="00054CE5" w:rsidP="00054CE5">
                      <w:pPr>
                        <w:pStyle w:val="Style2n"/>
                        <w:ind w:left="0"/>
                      </w:pPr>
                      <w:r>
                        <w:t>I think in this section, the responsibility should be with trustees.</w:t>
                      </w:r>
                    </w:p>
                  </w:txbxContent>
                </v:textbox>
                <w10:wrap type="square" anchorx="margin"/>
              </v:shape>
            </w:pict>
          </mc:Fallback>
        </mc:AlternateContent>
      </w:r>
    </w:p>
    <w:p w14:paraId="07EFA951" w14:textId="5FB334F5" w:rsidR="00DB697F" w:rsidRDefault="00DB697F" w:rsidP="00A07C7A">
      <w:pPr>
        <w:pStyle w:val="Style2"/>
      </w:pPr>
      <w:r>
        <w:t xml:space="preserve">The </w:t>
      </w:r>
      <w:r w:rsidR="006D7EBE">
        <w:t>CC</w:t>
      </w:r>
      <w:r w:rsidR="00054CE5">
        <w:t>i</w:t>
      </w:r>
      <w:r w:rsidR="006D7EBE">
        <w:t>W</w:t>
      </w:r>
      <w:r>
        <w:t xml:space="preserve"> will keep a central list of all </w:t>
      </w:r>
      <w:r w:rsidR="006D7EBE">
        <w:t>CC</w:t>
      </w:r>
      <w:r w:rsidR="00054CE5">
        <w:t>i</w:t>
      </w:r>
      <w:r w:rsidR="006D7EBE">
        <w:t>W</w:t>
      </w:r>
      <w:r>
        <w:t xml:space="preserve"> hardware</w:t>
      </w:r>
      <w:r w:rsidR="005F6790">
        <w:t xml:space="preserve"> </w:t>
      </w:r>
      <w:r w:rsidR="00350847">
        <w:t xml:space="preserve">and devices </w:t>
      </w:r>
      <w:r w:rsidR="005F6790">
        <w:t>that holds sensitive and/or personal information;</w:t>
      </w:r>
    </w:p>
    <w:p w14:paraId="430E4C20" w14:textId="5EBDFB02" w:rsidR="000F3A60" w:rsidRDefault="006E2C72" w:rsidP="00D231EF">
      <w:pPr>
        <w:pStyle w:val="Style2"/>
      </w:pPr>
      <w:r>
        <w:t>Any non-</w:t>
      </w:r>
      <w:r w:rsidR="006D7EBE">
        <w:t>CC</w:t>
      </w:r>
      <w:r w:rsidR="00054CE5">
        <w:t>i</w:t>
      </w:r>
      <w:r w:rsidR="006D7EBE">
        <w:t>W</w:t>
      </w:r>
      <w:r>
        <w:t xml:space="preserve"> machine </w:t>
      </w:r>
      <w:r w:rsidR="00611A98">
        <w:t xml:space="preserve">used to deal with </w:t>
      </w:r>
      <w:r w:rsidR="006D7EBE">
        <w:t>CC</w:t>
      </w:r>
      <w:r w:rsidR="00054CE5">
        <w:t>i</w:t>
      </w:r>
      <w:r w:rsidR="006D7EBE">
        <w:t>W</w:t>
      </w:r>
      <w:r w:rsidR="00611A98">
        <w:t xml:space="preserve"> personal data must have a full and valid security system</w:t>
      </w:r>
      <w:r w:rsidR="00350847">
        <w:t xml:space="preserve"> and password protection</w:t>
      </w:r>
      <w:r w:rsidR="00611A98">
        <w:t>.</w:t>
      </w:r>
    </w:p>
    <w:p w14:paraId="4D3B0DB6" w14:textId="24CADBFD" w:rsidR="00CA73C6" w:rsidRDefault="00054CE5" w:rsidP="00CA73C6">
      <w:pPr>
        <w:pStyle w:val="Style1"/>
        <w:numPr>
          <w:ilvl w:val="0"/>
          <w:numId w:val="0"/>
        </w:numPr>
      </w:pPr>
      <w:r>
        <w:rPr>
          <w:noProof/>
        </w:rPr>
        <mc:AlternateContent>
          <mc:Choice Requires="wps">
            <w:drawing>
              <wp:anchor distT="45720" distB="45720" distL="114300" distR="114300" simplePos="0" relativeHeight="251689984" behindDoc="0" locked="0" layoutInCell="1" allowOverlap="1" wp14:anchorId="15663E5F" wp14:editId="0E73849A">
                <wp:simplePos x="0" y="0"/>
                <wp:positionH relativeFrom="margin">
                  <wp:posOffset>0</wp:posOffset>
                </wp:positionH>
                <wp:positionV relativeFrom="paragraph">
                  <wp:posOffset>283845</wp:posOffset>
                </wp:positionV>
                <wp:extent cx="6819900" cy="1404620"/>
                <wp:effectExtent l="0" t="0" r="19050" b="1079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51CC79AB" w14:textId="07743BC0" w:rsidR="00054CE5" w:rsidRDefault="00054CE5" w:rsidP="00054CE5">
                            <w:pPr>
                              <w:pStyle w:val="Style2n"/>
                              <w:ind w:left="0"/>
                            </w:pPr>
                            <w:r>
                              <w:t>How would this be enforced and monitored?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3E5F" id="Text Box 16" o:spid="_x0000_s1042" type="#_x0000_t202" style="position:absolute;left:0;text-align:left;margin-left:0;margin-top:22.35pt;width:537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">
                <v:textbox style="mso-fit-shape-to-text:t">
                  <w:txbxContent>
                    <w:p w14:paraId="51CC79AB" w14:textId="07743BC0" w:rsidR="00054CE5" w:rsidRDefault="00054CE5" w:rsidP="00054CE5">
                      <w:pPr>
                        <w:pStyle w:val="Style2n"/>
                        <w:ind w:left="0"/>
                      </w:pPr>
                      <w:r>
                        <w:t>How would this be enforced and monitored?</w:t>
                      </w:r>
                    </w:p>
                  </w:txbxContent>
                </v:textbox>
                <w10:wrap type="square" anchorx="margin"/>
              </v:shape>
            </w:pict>
          </mc:Fallback>
        </mc:AlternateContent>
      </w:r>
    </w:p>
    <w:p w14:paraId="5733D767" w14:textId="77777777" w:rsidR="00054CE5" w:rsidRPr="00C877FD" w:rsidRDefault="00054CE5" w:rsidP="00CA73C6">
      <w:pPr>
        <w:pStyle w:val="Style1"/>
        <w:numPr>
          <w:ilvl w:val="0"/>
          <w:numId w:val="0"/>
        </w:numPr>
      </w:pPr>
    </w:p>
    <w:p w14:paraId="6EB03320" w14:textId="77777777" w:rsidR="00A07C7A" w:rsidRPr="00C877FD" w:rsidRDefault="00A07C7A" w:rsidP="00A07C7A">
      <w:pPr>
        <w:pStyle w:val="Style1"/>
      </w:pPr>
      <w:r w:rsidRPr="00C877FD">
        <w:t>Organisational Measures</w:t>
      </w:r>
    </w:p>
    <w:p w14:paraId="7E54E369" w14:textId="7AD765CF" w:rsidR="00AE5557" w:rsidRPr="00C877FD" w:rsidRDefault="00A07C7A" w:rsidP="00AE5557">
      <w:pPr>
        <w:pStyle w:val="Style2n"/>
      </w:pPr>
      <w:r w:rsidRPr="00C877FD">
        <w:t xml:space="preserve">The </w:t>
      </w:r>
      <w:r w:rsidR="006D7EBE">
        <w:t>CC</w:t>
      </w:r>
      <w:r w:rsidR="00054CE5">
        <w:t>i</w:t>
      </w:r>
      <w:r w:rsidR="006D7EBE">
        <w:t>W</w:t>
      </w:r>
      <w:r w:rsidRPr="00C877FD">
        <w:t xml:space="preserve"> shall ensure that the following measures are taken with respect to the collection, holding, and processing of personal data:</w:t>
      </w:r>
    </w:p>
    <w:p w14:paraId="448B1223" w14:textId="6AAD7A32" w:rsidR="00AE5557" w:rsidRDefault="00AE5557" w:rsidP="00A07C7A">
      <w:pPr>
        <w:pStyle w:val="Style2"/>
      </w:pPr>
      <w:r>
        <w:t xml:space="preserve">Handbooks will be produced giving clear and practical </w:t>
      </w:r>
      <w:r w:rsidR="00B85904">
        <w:t>guidelines to the following groups:</w:t>
      </w:r>
    </w:p>
    <w:p w14:paraId="1C35AD74" w14:textId="74798408" w:rsidR="00B85904" w:rsidRDefault="00054CE5" w:rsidP="00B85904">
      <w:pPr>
        <w:pStyle w:val="Style311"/>
      </w:pPr>
      <w:r>
        <w:t>Trustees</w:t>
      </w:r>
    </w:p>
    <w:p w14:paraId="38FEF237" w14:textId="2B6A05B9" w:rsidR="00B85904" w:rsidRDefault="00054CE5" w:rsidP="00B85904">
      <w:pPr>
        <w:pStyle w:val="Style311"/>
      </w:pPr>
      <w:r>
        <w:lastRenderedPageBreak/>
        <w:t>Administrative Volunteers</w:t>
      </w:r>
    </w:p>
    <w:p w14:paraId="79E03EA6" w14:textId="71479578" w:rsidR="00B85904" w:rsidRDefault="00054CE5" w:rsidP="00B85904">
      <w:pPr>
        <w:pStyle w:val="Style311"/>
      </w:pPr>
      <w:r>
        <w:t>Camp Leaders</w:t>
      </w:r>
    </w:p>
    <w:p w14:paraId="623E0F3B" w14:textId="18C2A69E" w:rsidR="00054CE5" w:rsidRDefault="00054CE5" w:rsidP="00B85904">
      <w:pPr>
        <w:pStyle w:val="Style311"/>
      </w:pPr>
      <w:r>
        <w:t>Camp Officers</w:t>
      </w:r>
    </w:p>
    <w:p w14:paraId="1D297EC5" w14:textId="7EC4BE57" w:rsidR="00A07C7A" w:rsidRPr="00C877FD" w:rsidRDefault="00A07C7A" w:rsidP="00A07C7A">
      <w:pPr>
        <w:pStyle w:val="Style2"/>
      </w:pPr>
      <w:r w:rsidRPr="00C877FD">
        <w:t xml:space="preserve">All employees, </w:t>
      </w:r>
      <w:r w:rsidR="00BB32C5">
        <w:t xml:space="preserve">volunteers, </w:t>
      </w:r>
      <w:r w:rsidRPr="00C877FD">
        <w:t xml:space="preserve">agents, contractors, or other parties working on behalf of the </w:t>
      </w:r>
      <w:r w:rsidR="006D7EBE">
        <w:t>CC</w:t>
      </w:r>
      <w:r w:rsidR="00054CE5">
        <w:t>i</w:t>
      </w:r>
      <w:r w:rsidR="006D7EBE">
        <w:t>W</w:t>
      </w:r>
      <w:r w:rsidRPr="00C877FD">
        <w:t xml:space="preserve"> shall be made fully aware of both their individual responsibilities and the </w:t>
      </w:r>
      <w:r w:rsidR="006D7EBE">
        <w:t>CC</w:t>
      </w:r>
      <w:r w:rsidR="00054CE5">
        <w:t>i</w:t>
      </w:r>
      <w:r w:rsidR="006D7EBE">
        <w:t>W</w:t>
      </w:r>
      <w:r w:rsidRPr="00C877FD">
        <w:t>’s responsibilities under the GDPR and under this Policy, and shall be provided with a copy of this Policy;</w:t>
      </w:r>
    </w:p>
    <w:p w14:paraId="5BF102A3" w14:textId="1397D84C" w:rsidR="00A07C7A" w:rsidRPr="00C877FD" w:rsidRDefault="00A07C7A" w:rsidP="00A07C7A">
      <w:pPr>
        <w:pStyle w:val="Style2"/>
      </w:pPr>
      <w:r w:rsidRPr="00C877FD">
        <w:t xml:space="preserve">Only employees, </w:t>
      </w:r>
      <w:r w:rsidR="00BB32C5">
        <w:t xml:space="preserve">volunteers, </w:t>
      </w:r>
      <w:r w:rsidRPr="00C877FD">
        <w:t xml:space="preserve">agents, sub-contractors, or other parties working on behalf of the </w:t>
      </w:r>
      <w:r w:rsidR="006D7EBE">
        <w:t>CC</w:t>
      </w:r>
      <w:r w:rsidR="00054CE5">
        <w:t>i</w:t>
      </w:r>
      <w:r w:rsidR="006D7EBE">
        <w:t>W</w:t>
      </w:r>
      <w:r w:rsidRPr="00C877FD">
        <w:t xml:space="preserve"> that need access to, and use of, personal data in order to carry out their assigned duties correctly shall have access to personal data held by the </w:t>
      </w:r>
      <w:r w:rsidR="006D7EBE">
        <w:t>CC</w:t>
      </w:r>
      <w:r w:rsidR="00054CE5">
        <w:t>i</w:t>
      </w:r>
      <w:r w:rsidR="006D7EBE">
        <w:t>W</w:t>
      </w:r>
      <w:r w:rsidRPr="00C877FD">
        <w:t>;</w:t>
      </w:r>
    </w:p>
    <w:p w14:paraId="47FF1476" w14:textId="20E0A766" w:rsidR="00A07C7A" w:rsidRDefault="00A07C7A" w:rsidP="00A07C7A">
      <w:pPr>
        <w:pStyle w:val="Style2"/>
      </w:pPr>
      <w:r w:rsidRPr="00C877FD">
        <w:t>All employees,</w:t>
      </w:r>
      <w:r w:rsidR="00093FBA" w:rsidRPr="00C877FD">
        <w:t xml:space="preserve"> </w:t>
      </w:r>
      <w:r w:rsidR="00093FBA">
        <w:t>volunteers,</w:t>
      </w:r>
      <w:r w:rsidRPr="00C877FD">
        <w:t xml:space="preserve"> agents, contractors, or other parties working on behalf of the </w:t>
      </w:r>
      <w:r w:rsidR="006D7EBE">
        <w:t>CC</w:t>
      </w:r>
      <w:r w:rsidR="00054CE5">
        <w:t>i</w:t>
      </w:r>
      <w:r w:rsidR="006D7EBE">
        <w:t>W</w:t>
      </w:r>
      <w:r w:rsidRPr="00C877FD">
        <w:t xml:space="preserve"> handling personal data will be appropriately trained to do so;</w:t>
      </w:r>
    </w:p>
    <w:p w14:paraId="6582C2CD" w14:textId="397C7326" w:rsidR="00054CE5" w:rsidRPr="00C877FD" w:rsidRDefault="00054CE5" w:rsidP="00054CE5">
      <w:pPr>
        <w:pStyle w:val="Style1"/>
        <w:numPr>
          <w:ilvl w:val="0"/>
          <w:numId w:val="0"/>
        </w:numPr>
        <w:ind w:left="709" w:hanging="709"/>
      </w:pPr>
      <w:r>
        <w:rPr>
          <w:noProof/>
        </w:rPr>
        <mc:AlternateContent>
          <mc:Choice Requires="wps">
            <w:drawing>
              <wp:anchor distT="45720" distB="45720" distL="114300" distR="114300" simplePos="0" relativeHeight="251692032" behindDoc="0" locked="0" layoutInCell="1" allowOverlap="1" wp14:anchorId="765A3F89" wp14:editId="7F445696">
                <wp:simplePos x="0" y="0"/>
                <wp:positionH relativeFrom="margin">
                  <wp:posOffset>0</wp:posOffset>
                </wp:positionH>
                <wp:positionV relativeFrom="paragraph">
                  <wp:posOffset>283210</wp:posOffset>
                </wp:positionV>
                <wp:extent cx="6819900" cy="1404620"/>
                <wp:effectExtent l="0" t="0" r="19050" b="1079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28DD1CE7" w14:textId="6A66DADB" w:rsidR="00054CE5" w:rsidRDefault="00054CE5" w:rsidP="00054CE5">
                            <w:pPr>
                              <w:pStyle w:val="Style2n"/>
                              <w:ind w:left="0"/>
                            </w:pPr>
                            <w:r>
                              <w:t>This would be a good thing and considered Best Practice. However, can we realistically commit to doing this for ALL volunteers?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A3F89" id="Text Box 17" o:spid="_x0000_s1043" type="#_x0000_t202" style="position:absolute;left:0;text-align:left;margin-left:0;margin-top:22.3pt;width:537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">
                <v:textbox style="mso-fit-shape-to-text:t">
                  <w:txbxContent>
                    <w:p w14:paraId="28DD1CE7" w14:textId="6A66DADB" w:rsidR="00054CE5" w:rsidRDefault="00054CE5" w:rsidP="00054CE5">
                      <w:pPr>
                        <w:pStyle w:val="Style2n"/>
                        <w:ind w:left="0"/>
                      </w:pPr>
                      <w:r>
                        <w:t>This would be a good thing and considered Best Practice. However, can we realistically commit to doing this for ALL volunteers?</w:t>
                      </w:r>
                    </w:p>
                  </w:txbxContent>
                </v:textbox>
                <w10:wrap type="square" anchorx="margin"/>
              </v:shape>
            </w:pict>
          </mc:Fallback>
        </mc:AlternateContent>
      </w:r>
    </w:p>
    <w:p w14:paraId="1FC0C644" w14:textId="3EB07944" w:rsidR="00A07C7A" w:rsidRDefault="00A07C7A" w:rsidP="00A07C7A">
      <w:pPr>
        <w:pStyle w:val="Style2"/>
      </w:pPr>
      <w:r w:rsidRPr="00C877FD">
        <w:t>All employees,</w:t>
      </w:r>
      <w:r w:rsidR="00093FBA" w:rsidRPr="00C877FD">
        <w:t xml:space="preserve"> </w:t>
      </w:r>
      <w:r w:rsidR="00093FBA">
        <w:t>volunteers,</w:t>
      </w:r>
      <w:r w:rsidRPr="00C877FD">
        <w:t xml:space="preserve"> agents, contractors, or other parties working on behalf of the </w:t>
      </w:r>
      <w:r w:rsidR="006D7EBE">
        <w:t>CC</w:t>
      </w:r>
      <w:r w:rsidR="00054CE5">
        <w:t>i</w:t>
      </w:r>
      <w:r w:rsidR="006D7EBE">
        <w:t>W</w:t>
      </w:r>
      <w:r w:rsidRPr="00C877FD">
        <w:t xml:space="preserve"> handling personal data will be appropriately supervised;</w:t>
      </w:r>
    </w:p>
    <w:p w14:paraId="2841D943" w14:textId="77777777" w:rsidR="00054CE5" w:rsidRDefault="00054CE5" w:rsidP="00054CE5">
      <w:pPr>
        <w:pStyle w:val="ListParagraph"/>
      </w:pPr>
    </w:p>
    <w:p w14:paraId="132908C3" w14:textId="0B0044A3" w:rsidR="00054CE5" w:rsidRPr="00C877FD" w:rsidRDefault="00054CE5" w:rsidP="00054CE5">
      <w:pPr>
        <w:pStyle w:val="Style1"/>
        <w:numPr>
          <w:ilvl w:val="0"/>
          <w:numId w:val="0"/>
        </w:numPr>
        <w:ind w:left="709" w:hanging="709"/>
      </w:pPr>
      <w:r>
        <w:rPr>
          <w:noProof/>
        </w:rPr>
        <mc:AlternateContent>
          <mc:Choice Requires="wps">
            <w:drawing>
              <wp:anchor distT="45720" distB="45720" distL="114300" distR="114300" simplePos="0" relativeHeight="251694080" behindDoc="0" locked="0" layoutInCell="1" allowOverlap="1" wp14:anchorId="2455C69B" wp14:editId="09B0F44A">
                <wp:simplePos x="0" y="0"/>
                <wp:positionH relativeFrom="margin">
                  <wp:posOffset>0</wp:posOffset>
                </wp:positionH>
                <wp:positionV relativeFrom="paragraph">
                  <wp:posOffset>359410</wp:posOffset>
                </wp:positionV>
                <wp:extent cx="6819900" cy="1404620"/>
                <wp:effectExtent l="0" t="0" r="19050" b="1079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028CD1AA" w14:textId="05B4D4B3" w:rsidR="00054CE5" w:rsidRDefault="00054CE5" w:rsidP="00054CE5">
                            <w:pPr>
                              <w:pStyle w:val="Style2n"/>
                              <w:ind w:left="0"/>
                            </w:pPr>
                            <w:r>
                              <w:t>Supervised by who?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55C69B" id="Text Box 18" o:spid="_x0000_s1044" type="#_x0000_t202" style="position:absolute;left:0;text-align:left;margin-left:0;margin-top:28.3pt;width:537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">
                <v:textbox style="mso-fit-shape-to-text:t">
                  <w:txbxContent>
                    <w:p w14:paraId="028CD1AA" w14:textId="05B4D4B3" w:rsidR="00054CE5" w:rsidRDefault="00054CE5" w:rsidP="00054CE5">
                      <w:pPr>
                        <w:pStyle w:val="Style2n"/>
                        <w:ind w:left="0"/>
                      </w:pPr>
                      <w:r>
                        <w:t>Supervised by who?</w:t>
                      </w:r>
                    </w:p>
                  </w:txbxContent>
                </v:textbox>
                <w10:wrap type="square" anchorx="margin"/>
              </v:shape>
            </w:pict>
          </mc:Fallback>
        </mc:AlternateContent>
      </w:r>
    </w:p>
    <w:p w14:paraId="4182D88C" w14:textId="4D68711A" w:rsidR="00A07C7A" w:rsidRPr="00C877FD" w:rsidRDefault="00A07C7A" w:rsidP="00A07C7A">
      <w:pPr>
        <w:pStyle w:val="Style2"/>
      </w:pPr>
      <w:r w:rsidRPr="00C877FD">
        <w:t>All employees,</w:t>
      </w:r>
      <w:r w:rsidR="00093FBA" w:rsidRPr="00C877FD">
        <w:t xml:space="preserve"> </w:t>
      </w:r>
      <w:r w:rsidR="00093FBA">
        <w:t>volunteers,</w:t>
      </w:r>
      <w:r w:rsidRPr="00C877FD">
        <w:t xml:space="preserve"> agents, contractors, or other parties working on behalf of the </w:t>
      </w:r>
      <w:r w:rsidR="006D7EBE">
        <w:t>CC</w:t>
      </w:r>
      <w:r w:rsidR="00054CE5">
        <w:t>i</w:t>
      </w:r>
      <w:r w:rsidR="006D7EBE">
        <w:t>W</w:t>
      </w:r>
      <w:r w:rsidRPr="00C877FD">
        <w:t xml:space="preserve"> handling personal data shall be required and encouraged to exercise care, caution, and discretion when discussing work-related matters that relate to personal data, whether in the workplace or otherwise;</w:t>
      </w:r>
    </w:p>
    <w:p w14:paraId="53BA5564" w14:textId="77777777" w:rsidR="00A07C7A" w:rsidRPr="00C877FD" w:rsidRDefault="00A07C7A" w:rsidP="00A07C7A">
      <w:pPr>
        <w:pStyle w:val="Style2"/>
      </w:pPr>
      <w:r w:rsidRPr="00C877FD">
        <w:t>Methods of collecting, holding, and processing personal data shall be regularly evaluated and reviewed;</w:t>
      </w:r>
    </w:p>
    <w:p w14:paraId="2E6AB1B3" w14:textId="2019E57E" w:rsidR="00A07C7A" w:rsidRPr="00C877FD" w:rsidRDefault="00A07C7A" w:rsidP="00A07C7A">
      <w:pPr>
        <w:pStyle w:val="Style2"/>
      </w:pPr>
      <w:r w:rsidRPr="00C877FD">
        <w:t xml:space="preserve">All personal data held by the </w:t>
      </w:r>
      <w:r w:rsidR="006D7EBE">
        <w:t>CCIW</w:t>
      </w:r>
      <w:r w:rsidRPr="00C877FD">
        <w:t xml:space="preserve"> shall be reviewed periodically, as set out in the </w:t>
      </w:r>
      <w:r w:rsidR="006D7EBE">
        <w:t>CC</w:t>
      </w:r>
      <w:r w:rsidR="00054CE5">
        <w:t>i</w:t>
      </w:r>
      <w:r w:rsidR="006D7EBE">
        <w:t>W</w:t>
      </w:r>
      <w:r w:rsidRPr="00C877FD">
        <w:t>’s Data Retention Policy;</w:t>
      </w:r>
    </w:p>
    <w:p w14:paraId="4E2FE7BC" w14:textId="55C817C1" w:rsidR="00A07C7A" w:rsidRPr="00C877FD" w:rsidRDefault="00A07C7A" w:rsidP="00A07C7A">
      <w:pPr>
        <w:pStyle w:val="Style2"/>
      </w:pPr>
      <w:r w:rsidRPr="00C877FD">
        <w:t xml:space="preserve">The performance of those employees, </w:t>
      </w:r>
      <w:r w:rsidR="00093FBA">
        <w:t xml:space="preserve">volunteers, </w:t>
      </w:r>
      <w:r w:rsidRPr="00C877FD">
        <w:t xml:space="preserve">agents, contractors, or other parties working on behalf of the </w:t>
      </w:r>
      <w:r w:rsidR="006D7EBE">
        <w:t>CC</w:t>
      </w:r>
      <w:r w:rsidR="00054CE5">
        <w:t>i</w:t>
      </w:r>
      <w:r w:rsidR="006D7EBE">
        <w:t>W</w:t>
      </w:r>
      <w:r w:rsidRPr="00C877FD">
        <w:t xml:space="preserve"> handling personal data shall be regularly evaluated and reviewed;</w:t>
      </w:r>
    </w:p>
    <w:p w14:paraId="1ED9EA9F" w14:textId="69439BB7" w:rsidR="00A07C7A" w:rsidRPr="00C877FD" w:rsidRDefault="00A07C7A" w:rsidP="00A07C7A">
      <w:pPr>
        <w:pStyle w:val="Style2"/>
      </w:pPr>
      <w:r w:rsidRPr="00C877FD">
        <w:t>All employees,</w:t>
      </w:r>
      <w:r w:rsidR="00093FBA" w:rsidRPr="00C877FD">
        <w:t xml:space="preserve"> </w:t>
      </w:r>
      <w:r w:rsidR="00093FBA">
        <w:t>volunteers,</w:t>
      </w:r>
      <w:r w:rsidRPr="00C877FD">
        <w:t xml:space="preserve"> agents, contractors, or other parties working on behalf of the </w:t>
      </w:r>
      <w:r w:rsidR="006D7EBE">
        <w:t>CC</w:t>
      </w:r>
      <w:r w:rsidR="00054CE5">
        <w:t>i</w:t>
      </w:r>
      <w:r w:rsidR="006D7EBE">
        <w:t>W</w:t>
      </w:r>
      <w:r w:rsidRPr="00C877FD">
        <w:t xml:space="preserve"> handling personal data will be bound to do so in accordance with the principles of the GDPR and this Policy by contract;</w:t>
      </w:r>
    </w:p>
    <w:p w14:paraId="290A88A4" w14:textId="06254B55" w:rsidR="00A07C7A" w:rsidRPr="00C877FD" w:rsidRDefault="00A07C7A" w:rsidP="00A07C7A">
      <w:pPr>
        <w:pStyle w:val="Style2"/>
      </w:pPr>
      <w:r w:rsidRPr="00C877FD">
        <w:t>All agents,</w:t>
      </w:r>
      <w:r w:rsidR="00093FBA" w:rsidRPr="00C877FD">
        <w:t xml:space="preserve"> </w:t>
      </w:r>
      <w:r w:rsidR="00093FBA">
        <w:t>volunteers,</w:t>
      </w:r>
      <w:r w:rsidRPr="00C877FD">
        <w:t xml:space="preserve"> contractors, or other parties working on behalf of the </w:t>
      </w:r>
      <w:r w:rsidR="006D7EBE">
        <w:t>CC</w:t>
      </w:r>
      <w:r w:rsidR="00054CE5">
        <w:t>i</w:t>
      </w:r>
      <w:r w:rsidR="006D7EBE">
        <w:t>W</w:t>
      </w:r>
      <w:r w:rsidRPr="00C877FD">
        <w:t xml:space="preserve"> handling personal data must ensure that any and all of their employees who are involved in the processing of personal data are held to the same conditions as those relevant employees of the </w:t>
      </w:r>
      <w:r w:rsidR="006D7EBE">
        <w:t>CC</w:t>
      </w:r>
      <w:r w:rsidR="00054CE5">
        <w:t>i</w:t>
      </w:r>
      <w:r w:rsidR="006D7EBE">
        <w:t>W</w:t>
      </w:r>
      <w:r w:rsidRPr="00C877FD">
        <w:t xml:space="preserve"> arising out of this Policy and the GDPR; and</w:t>
      </w:r>
    </w:p>
    <w:p w14:paraId="79BC07A4" w14:textId="083DA327" w:rsidR="00A07C7A" w:rsidRDefault="00A07C7A" w:rsidP="00A07C7A">
      <w:pPr>
        <w:pStyle w:val="Style2"/>
      </w:pPr>
      <w:r w:rsidRPr="00C877FD">
        <w:t>Where any agent,</w:t>
      </w:r>
      <w:r w:rsidR="00093FBA" w:rsidRPr="00C877FD">
        <w:t xml:space="preserve"> </w:t>
      </w:r>
      <w:r w:rsidR="00093FBA">
        <w:t>volunteers,</w:t>
      </w:r>
      <w:r w:rsidRPr="00C877FD">
        <w:t xml:space="preserve"> contractor or other party working on behalf of the </w:t>
      </w:r>
      <w:r w:rsidR="006D7EBE">
        <w:t>CC</w:t>
      </w:r>
      <w:r w:rsidR="00054CE5">
        <w:t>i</w:t>
      </w:r>
      <w:r w:rsidR="006D7EBE">
        <w:t>W</w:t>
      </w:r>
      <w:r w:rsidRPr="00C877FD">
        <w:t xml:space="preserve"> handling personal data fails in their obligations under this Policy that party shall indemnify and hold harmless the </w:t>
      </w:r>
      <w:r w:rsidR="006D7EBE">
        <w:t>CCIW</w:t>
      </w:r>
      <w:r w:rsidRPr="00C877FD">
        <w:t xml:space="preserve"> against any costs, liability, damages, loss, claims or proceedings which may arise out of that failure.</w:t>
      </w:r>
    </w:p>
    <w:p w14:paraId="3146BA9D" w14:textId="77777777" w:rsidR="00CA73C6" w:rsidRDefault="00CA73C6" w:rsidP="00CA73C6">
      <w:pPr>
        <w:pStyle w:val="Style1"/>
        <w:numPr>
          <w:ilvl w:val="0"/>
          <w:numId w:val="0"/>
        </w:numPr>
      </w:pPr>
    </w:p>
    <w:p w14:paraId="6043065D" w14:textId="77777777" w:rsidR="005D26A2" w:rsidRDefault="005D26A2" w:rsidP="005D26A2">
      <w:pPr>
        <w:pStyle w:val="Style1"/>
      </w:pPr>
      <w:r>
        <w:t>Department Responsibilities</w:t>
      </w:r>
    </w:p>
    <w:p w14:paraId="0657F6E1" w14:textId="546AB3FD" w:rsidR="005D26A2" w:rsidRDefault="005D26A2" w:rsidP="005D26A2">
      <w:pPr>
        <w:pStyle w:val="Style2"/>
      </w:pPr>
      <w:r w:rsidRPr="004B7851">
        <w:t xml:space="preserve">The </w:t>
      </w:r>
      <w:r>
        <w:t>Office</w:t>
      </w:r>
      <w:r w:rsidRPr="004B7851">
        <w:t xml:space="preserve"> Manager</w:t>
      </w:r>
      <w:r>
        <w:t>s</w:t>
      </w:r>
      <w:r w:rsidRPr="004B7851">
        <w:t>, shall be responsible for the following:</w:t>
      </w:r>
    </w:p>
    <w:p w14:paraId="1C87DD09" w14:textId="708D386C" w:rsidR="00054CE5" w:rsidRPr="004B7851" w:rsidRDefault="00054CE5" w:rsidP="00054CE5">
      <w:pPr>
        <w:pStyle w:val="Style1"/>
        <w:numPr>
          <w:ilvl w:val="0"/>
          <w:numId w:val="0"/>
        </w:numPr>
        <w:ind w:left="709" w:hanging="709"/>
      </w:pPr>
      <w:r>
        <w:rPr>
          <w:noProof/>
        </w:rPr>
        <w:lastRenderedPageBreak/>
        <mc:AlternateContent>
          <mc:Choice Requires="wps">
            <w:drawing>
              <wp:anchor distT="45720" distB="45720" distL="114300" distR="114300" simplePos="0" relativeHeight="251696128" behindDoc="0" locked="0" layoutInCell="1" allowOverlap="1" wp14:anchorId="74BA8915" wp14:editId="3329E297">
                <wp:simplePos x="0" y="0"/>
                <wp:positionH relativeFrom="margin">
                  <wp:posOffset>0</wp:posOffset>
                </wp:positionH>
                <wp:positionV relativeFrom="paragraph">
                  <wp:posOffset>283845</wp:posOffset>
                </wp:positionV>
                <wp:extent cx="6819900" cy="1404620"/>
                <wp:effectExtent l="0" t="0" r="19050" b="1079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6F58FAAE" w14:textId="77777777" w:rsidR="00054CE5" w:rsidRDefault="00054CE5" w:rsidP="00054CE5">
                            <w:pPr>
                              <w:pStyle w:val="Style2n"/>
                              <w:ind w:left="0"/>
                            </w:pPr>
                            <w:r>
                              <w:t>As far as I am aware, we do not have ‘Office Managers’. They are referred to frequently in this policy.</w:t>
                            </w:r>
                          </w:p>
                          <w:p w14:paraId="4395E065" w14:textId="155BAA6D" w:rsidR="00054CE5" w:rsidRDefault="00054CE5" w:rsidP="00054CE5">
                            <w:pPr>
                              <w:pStyle w:val="Style2n"/>
                              <w:ind w:left="0"/>
                            </w:pPr>
                            <w:r>
                              <w:t>I think in this section, the responsibility should be with trustees</w:t>
                            </w:r>
                            <w:r>
                              <w:t xml:space="preserve"> and/or Camp Leaders.</w:t>
                            </w:r>
                          </w:p>
                          <w:p w14:paraId="78A5DDE1" w14:textId="0E3DE91E" w:rsidR="00054CE5" w:rsidRDefault="00054CE5" w:rsidP="00054CE5">
                            <w:pPr>
                              <w:pStyle w:val="Style2n"/>
                              <w:ind w:left="0"/>
                            </w:pPr>
                          </w:p>
                          <w:p w14:paraId="7824D86C" w14:textId="5D7D7338" w:rsidR="00054CE5" w:rsidRDefault="00054CE5" w:rsidP="00054CE5">
                            <w:pPr>
                              <w:pStyle w:val="Style2n"/>
                              <w:ind w:left="0"/>
                            </w:pPr>
                            <w:r>
                              <w:t>This section also refers to Senior Management. This should be trustees.</w:t>
                            </w:r>
                          </w:p>
                          <w:p w14:paraId="30BA1D29" w14:textId="6EFD845C" w:rsidR="00054CE5" w:rsidRDefault="00054CE5" w:rsidP="00054CE5">
                            <w:pPr>
                              <w:pStyle w:val="Style2n"/>
                              <w:ind w:left="0"/>
                            </w:pPr>
                          </w:p>
                          <w:p w14:paraId="0ECBAECB" w14:textId="7F508E1C" w:rsidR="00054CE5" w:rsidRDefault="00054CE5" w:rsidP="00054CE5">
                            <w:pPr>
                              <w:pStyle w:val="Style2n"/>
                              <w:ind w:left="0"/>
                            </w:pPr>
                            <w:r>
                              <w:t>The board may need to appoint;</w:t>
                            </w:r>
                          </w:p>
                          <w:p w14:paraId="5068CCA5" w14:textId="52D57401" w:rsidR="00054CE5" w:rsidRDefault="00054CE5" w:rsidP="00054CE5">
                            <w:pPr>
                              <w:pStyle w:val="Style2n"/>
                              <w:ind w:left="0"/>
                            </w:pPr>
                            <w:r>
                              <w:t>Data Protection Officer – responsible for many items listed in this policy for Office Manager</w:t>
                            </w:r>
                            <w:r w:rsidR="00C51682">
                              <w:t>.</w:t>
                            </w:r>
                          </w:p>
                          <w:p w14:paraId="61D03C67" w14:textId="4985B0DC" w:rsidR="00C51682" w:rsidRDefault="00C51682" w:rsidP="00054CE5">
                            <w:pPr>
                              <w:pStyle w:val="Style2n"/>
                              <w:ind w:left="0"/>
                            </w:pPr>
                            <w:r>
                              <w:t>[We could have a compliance officer to oversee this and other policies]</w:t>
                            </w:r>
                          </w:p>
                          <w:p w14:paraId="7191DC6E" w14:textId="28DEC536" w:rsidR="00C51682" w:rsidRDefault="00054CE5" w:rsidP="00054CE5">
                            <w:pPr>
                              <w:pStyle w:val="Style2n"/>
                              <w:ind w:left="0"/>
                            </w:pPr>
                            <w:r>
                              <w:t>IT Officer – responsible for the IT related elements of this policy and other IT related issues.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BA8915" id="Text Box 19" o:spid="_x0000_s1045" type="#_x0000_t202" style="position:absolute;left:0;text-align:left;margin-left:0;margin-top:22.35pt;width:537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">
                <v:textbox style="mso-fit-shape-to-text:t">
                  <w:txbxContent>
                    <w:p w14:paraId="6F58FAAE" w14:textId="77777777" w:rsidR="00054CE5" w:rsidRDefault="00054CE5" w:rsidP="00054CE5">
                      <w:pPr>
                        <w:pStyle w:val="Style2n"/>
                        <w:ind w:left="0"/>
                      </w:pPr>
                      <w:r>
                        <w:t>As far as I am aware, we do not have ‘Office Managers’. They are referred to frequently in this policy.</w:t>
                      </w:r>
                    </w:p>
                    <w:p w14:paraId="4395E065" w14:textId="155BAA6D" w:rsidR="00054CE5" w:rsidRDefault="00054CE5" w:rsidP="00054CE5">
                      <w:pPr>
                        <w:pStyle w:val="Style2n"/>
                        <w:ind w:left="0"/>
                      </w:pPr>
                      <w:r>
                        <w:t>I think in this section, the responsibility should be with trustees</w:t>
                      </w:r>
                      <w:r>
                        <w:t xml:space="preserve"> and/or Camp Leaders.</w:t>
                      </w:r>
                    </w:p>
                    <w:p w14:paraId="78A5DDE1" w14:textId="0E3DE91E" w:rsidR="00054CE5" w:rsidRDefault="00054CE5" w:rsidP="00054CE5">
                      <w:pPr>
                        <w:pStyle w:val="Style2n"/>
                        <w:ind w:left="0"/>
                      </w:pPr>
                    </w:p>
                    <w:p w14:paraId="7824D86C" w14:textId="5D7D7338" w:rsidR="00054CE5" w:rsidRDefault="00054CE5" w:rsidP="00054CE5">
                      <w:pPr>
                        <w:pStyle w:val="Style2n"/>
                        <w:ind w:left="0"/>
                      </w:pPr>
                      <w:r>
                        <w:t>This section also refers to Senior Management. This should be trustees.</w:t>
                      </w:r>
                    </w:p>
                    <w:p w14:paraId="30BA1D29" w14:textId="6EFD845C" w:rsidR="00054CE5" w:rsidRDefault="00054CE5" w:rsidP="00054CE5">
                      <w:pPr>
                        <w:pStyle w:val="Style2n"/>
                        <w:ind w:left="0"/>
                      </w:pPr>
                    </w:p>
                    <w:p w14:paraId="0ECBAECB" w14:textId="7F508E1C" w:rsidR="00054CE5" w:rsidRDefault="00054CE5" w:rsidP="00054CE5">
                      <w:pPr>
                        <w:pStyle w:val="Style2n"/>
                        <w:ind w:left="0"/>
                      </w:pPr>
                      <w:r>
                        <w:t>The board may need to appoint;</w:t>
                      </w:r>
                    </w:p>
                    <w:p w14:paraId="5068CCA5" w14:textId="52D57401" w:rsidR="00054CE5" w:rsidRDefault="00054CE5" w:rsidP="00054CE5">
                      <w:pPr>
                        <w:pStyle w:val="Style2n"/>
                        <w:ind w:left="0"/>
                      </w:pPr>
                      <w:r>
                        <w:t>Data Protection Officer – responsible for many items listed in this policy for Office Manager</w:t>
                      </w:r>
                      <w:r w:rsidR="00C51682">
                        <w:t>.</w:t>
                      </w:r>
                    </w:p>
                    <w:p w14:paraId="61D03C67" w14:textId="4985B0DC" w:rsidR="00C51682" w:rsidRDefault="00C51682" w:rsidP="00054CE5">
                      <w:pPr>
                        <w:pStyle w:val="Style2n"/>
                        <w:ind w:left="0"/>
                      </w:pPr>
                      <w:r>
                        <w:t>[We could have a compliance officer to oversee this and other policies]</w:t>
                      </w:r>
                    </w:p>
                    <w:p w14:paraId="7191DC6E" w14:textId="28DEC536" w:rsidR="00C51682" w:rsidRDefault="00054CE5" w:rsidP="00054CE5">
                      <w:pPr>
                        <w:pStyle w:val="Style2n"/>
                        <w:ind w:left="0"/>
                      </w:pPr>
                      <w:r>
                        <w:t>IT Officer – responsible for the IT related elements of this policy and other IT related issues.</w:t>
                      </w:r>
                    </w:p>
                  </w:txbxContent>
                </v:textbox>
                <w10:wrap type="square" anchorx="margin"/>
              </v:shape>
            </w:pict>
          </mc:Fallback>
        </mc:AlternateContent>
      </w:r>
    </w:p>
    <w:p w14:paraId="77A6C816" w14:textId="2A587F48" w:rsidR="005D26A2" w:rsidRPr="004B7851" w:rsidRDefault="005D26A2" w:rsidP="005D26A2">
      <w:pPr>
        <w:pStyle w:val="Style3a"/>
        <w:tabs>
          <w:tab w:val="clear" w:pos="360"/>
          <w:tab w:val="num" w:pos="2126"/>
        </w:tabs>
      </w:pPr>
      <w:r>
        <w:t>e</w:t>
      </w:r>
      <w:r w:rsidRPr="004B7851">
        <w:t xml:space="preserve">nsuring that all IT Systems are assessed and deemed suitable for compliance with the </w:t>
      </w:r>
      <w:r w:rsidR="006D7EBE">
        <w:t>CC</w:t>
      </w:r>
      <w:r w:rsidR="00054CE5">
        <w:t>i</w:t>
      </w:r>
      <w:r w:rsidR="006D7EBE">
        <w:t>W</w:t>
      </w:r>
      <w:r>
        <w:t>’s security requirements;</w:t>
      </w:r>
    </w:p>
    <w:p w14:paraId="5456F697" w14:textId="1B151928" w:rsidR="005D26A2" w:rsidRDefault="005D26A2" w:rsidP="005D26A2">
      <w:pPr>
        <w:pStyle w:val="Style3a"/>
        <w:tabs>
          <w:tab w:val="clear" w:pos="360"/>
          <w:tab w:val="num" w:pos="2126"/>
        </w:tabs>
      </w:pPr>
      <w:r>
        <w:t>e</w:t>
      </w:r>
      <w:r w:rsidRPr="004B7851">
        <w:t xml:space="preserve">nsuring that IT security standards within the </w:t>
      </w:r>
      <w:r w:rsidR="006D7EBE">
        <w:t>CC</w:t>
      </w:r>
      <w:r w:rsidR="00054CE5">
        <w:t>i</w:t>
      </w:r>
      <w:r w:rsidR="006D7EBE">
        <w:t>W</w:t>
      </w:r>
      <w:r w:rsidRPr="004B7851">
        <w:t xml:space="preserve"> are effectively imp</w:t>
      </w:r>
      <w:r>
        <w:t xml:space="preserve">lemented and regularly reviewed, working in consultation with the </w:t>
      </w:r>
      <w:r w:rsidR="006D7EBE">
        <w:t>CC</w:t>
      </w:r>
      <w:r w:rsidR="00054CE5">
        <w:t>i</w:t>
      </w:r>
      <w:r w:rsidR="006D7EBE">
        <w:t>W</w:t>
      </w:r>
      <w:r>
        <w:t xml:space="preserve">’s </w:t>
      </w:r>
      <w:r w:rsidRPr="00C51682">
        <w:rPr>
          <w:highlight w:val="yellow"/>
        </w:rPr>
        <w:t>senior management</w:t>
      </w:r>
      <w:r>
        <w:t xml:space="preserve"> and reporting the outcome of such reviews to the </w:t>
      </w:r>
      <w:r w:rsidR="006D7EBE">
        <w:t>CC</w:t>
      </w:r>
      <w:r w:rsidR="00054CE5">
        <w:t>i</w:t>
      </w:r>
      <w:r w:rsidR="006D7EBE">
        <w:t>W</w:t>
      </w:r>
      <w:r>
        <w:t xml:space="preserve">’s </w:t>
      </w:r>
      <w:r w:rsidRPr="00C51682">
        <w:rPr>
          <w:highlight w:val="yellow"/>
        </w:rPr>
        <w:t>senior management</w:t>
      </w:r>
      <w:r>
        <w:t>;</w:t>
      </w:r>
    </w:p>
    <w:p w14:paraId="273EEFC6" w14:textId="77777777" w:rsidR="005D26A2" w:rsidRDefault="005D26A2" w:rsidP="005D26A2">
      <w:pPr>
        <w:pStyle w:val="Style3a"/>
        <w:tabs>
          <w:tab w:val="clear" w:pos="360"/>
          <w:tab w:val="num" w:pos="2126"/>
        </w:tabs>
      </w:pPr>
      <w:r>
        <w:t>e</w:t>
      </w:r>
      <w:r w:rsidRPr="004B7851">
        <w:t xml:space="preserve">nsuring that all </w:t>
      </w:r>
      <w:r>
        <w:t>Users</w:t>
      </w:r>
      <w:r w:rsidRPr="004B7851">
        <w:t xml:space="preserve"> are kept aware of the </w:t>
      </w:r>
      <w:r>
        <w:t xml:space="preserve">IT-related </w:t>
      </w:r>
      <w:r w:rsidRPr="004B7851">
        <w:t>requirements of this Policy and of all related legislation, regulations</w:t>
      </w:r>
      <w:r>
        <w:t>,</w:t>
      </w:r>
      <w:r w:rsidRPr="004B7851">
        <w:t xml:space="preserve"> and other relevant rules whether now or in the future in force including, but not limited to, the </w:t>
      </w:r>
      <w:r>
        <w:t>GDPR</w:t>
      </w:r>
      <w:r w:rsidRPr="004B7851">
        <w:t xml:space="preserve"> and the Computer Misuse Act 1990.</w:t>
      </w:r>
    </w:p>
    <w:p w14:paraId="34814E81" w14:textId="37DBABC9" w:rsidR="005D26A2" w:rsidRDefault="005D26A2" w:rsidP="005D26A2">
      <w:pPr>
        <w:pStyle w:val="Style3a"/>
        <w:tabs>
          <w:tab w:val="clear" w:pos="360"/>
          <w:tab w:val="num" w:pos="2126"/>
        </w:tabs>
        <w:jc w:val="left"/>
      </w:pPr>
      <w:r>
        <w:t xml:space="preserve">ensuring that all other data processing systems and methods are assessed and deemed suitable for compliance with the </w:t>
      </w:r>
      <w:r w:rsidR="006D7EBE">
        <w:t>CC</w:t>
      </w:r>
      <w:r w:rsidR="00054CE5">
        <w:t>i</w:t>
      </w:r>
      <w:r w:rsidR="006D7EBE">
        <w:t>W</w:t>
      </w:r>
      <w:r>
        <w:t>’s security requirements;</w:t>
      </w:r>
    </w:p>
    <w:p w14:paraId="5FAD80F4" w14:textId="2C258120" w:rsidR="005D26A2" w:rsidRDefault="005D26A2" w:rsidP="005D26A2">
      <w:pPr>
        <w:pStyle w:val="Style3a"/>
        <w:tabs>
          <w:tab w:val="clear" w:pos="360"/>
          <w:tab w:val="num" w:pos="2126"/>
        </w:tabs>
        <w:jc w:val="left"/>
      </w:pPr>
      <w:r>
        <w:t xml:space="preserve">ensuring that data security standards within the </w:t>
      </w:r>
      <w:r w:rsidR="006D7EBE">
        <w:t>CC</w:t>
      </w:r>
      <w:r w:rsidR="00054CE5">
        <w:t>i</w:t>
      </w:r>
      <w:r w:rsidR="006D7EBE">
        <w:t>W</w:t>
      </w:r>
      <w:r>
        <w:t xml:space="preserve"> are effectively implemented and regularly reviewed, working in consultation with the </w:t>
      </w:r>
      <w:r w:rsidR="006D7EBE">
        <w:t>CC</w:t>
      </w:r>
      <w:r w:rsidR="00054CE5">
        <w:t>i</w:t>
      </w:r>
      <w:r w:rsidR="006D7EBE">
        <w:t>W</w:t>
      </w:r>
      <w:r>
        <w:t xml:space="preserve">’s </w:t>
      </w:r>
      <w:r w:rsidRPr="00C51682">
        <w:rPr>
          <w:highlight w:val="yellow"/>
        </w:rPr>
        <w:t>senior management</w:t>
      </w:r>
      <w:r>
        <w:t xml:space="preserve"> and </w:t>
      </w:r>
      <w:r w:rsidR="00F04DBA" w:rsidRPr="00C51682">
        <w:rPr>
          <w:highlight w:val="yellow"/>
        </w:rPr>
        <w:t>Office managers</w:t>
      </w:r>
      <w:r>
        <w:t xml:space="preserve">, as appropriate, and reporting the outcome of such reviews to the </w:t>
      </w:r>
      <w:r w:rsidR="006D7EBE">
        <w:t>CC</w:t>
      </w:r>
      <w:r w:rsidR="00054CE5">
        <w:t>i</w:t>
      </w:r>
      <w:r w:rsidR="006D7EBE">
        <w:t>W</w:t>
      </w:r>
      <w:r>
        <w:t xml:space="preserve">’s </w:t>
      </w:r>
      <w:r w:rsidRPr="00C51682">
        <w:rPr>
          <w:highlight w:val="yellow"/>
        </w:rPr>
        <w:t>senior management</w:t>
      </w:r>
      <w:r>
        <w:t>;</w:t>
      </w:r>
    </w:p>
    <w:p w14:paraId="1E390588" w14:textId="77777777" w:rsidR="005D26A2" w:rsidRDefault="005D26A2" w:rsidP="005D26A2">
      <w:pPr>
        <w:pStyle w:val="Style3a"/>
        <w:tabs>
          <w:tab w:val="clear" w:pos="360"/>
          <w:tab w:val="num" w:pos="2126"/>
        </w:tabs>
        <w:jc w:val="left"/>
      </w:pPr>
      <w:r>
        <w:t xml:space="preserve">ensuring that all Users are kept aware of the non-IT-related requirements of this Policy </w:t>
      </w:r>
      <w:r w:rsidRPr="004B7851">
        <w:t>and of all related legislation, regulations</w:t>
      </w:r>
      <w:r>
        <w:t>,</w:t>
      </w:r>
      <w:r w:rsidRPr="004B7851">
        <w:t xml:space="preserve"> and other relevant rules whether now or in the future in force including, but not limited to, the </w:t>
      </w:r>
      <w:r>
        <w:t>GDPR.</w:t>
      </w:r>
    </w:p>
    <w:p w14:paraId="0C95F3AC" w14:textId="77777777" w:rsidR="005D26A2" w:rsidRDefault="005D26A2" w:rsidP="005D26A2">
      <w:pPr>
        <w:pStyle w:val="Style3a"/>
        <w:tabs>
          <w:tab w:val="clear" w:pos="360"/>
          <w:tab w:val="num" w:pos="2126"/>
        </w:tabs>
      </w:pPr>
      <w:r>
        <w:t>assisting all Users in understanding and complying with the IT-related aspects of this Policy;</w:t>
      </w:r>
    </w:p>
    <w:p w14:paraId="6FB1C8FA" w14:textId="77777777" w:rsidR="005D26A2" w:rsidRDefault="005D26A2" w:rsidP="005D26A2">
      <w:pPr>
        <w:pStyle w:val="Style3a"/>
        <w:tabs>
          <w:tab w:val="clear" w:pos="360"/>
          <w:tab w:val="num" w:pos="2126"/>
        </w:tabs>
      </w:pPr>
      <w:r>
        <w:t>providing all Users with appropriate support and training in IT security matters and use of IT Systems;</w:t>
      </w:r>
    </w:p>
    <w:p w14:paraId="12780134" w14:textId="77777777" w:rsidR="005D26A2" w:rsidRDefault="005D26A2" w:rsidP="005D26A2">
      <w:pPr>
        <w:pStyle w:val="Style3a"/>
        <w:tabs>
          <w:tab w:val="clear" w:pos="360"/>
          <w:tab w:val="num" w:pos="2126"/>
        </w:tabs>
      </w:pPr>
      <w:r>
        <w:t xml:space="preserve">ensuring that all Users are granted levels of access to IT Systems that are appropriate for each User, </w:t>
      </w:r>
      <w:proofErr w:type="gramStart"/>
      <w:r>
        <w:t>taking into account</w:t>
      </w:r>
      <w:proofErr w:type="gramEnd"/>
      <w:r>
        <w:t xml:space="preserve"> their job role, responsibilities, and any special security requirements;</w:t>
      </w:r>
    </w:p>
    <w:p w14:paraId="20D2EE66" w14:textId="77777777" w:rsidR="005D26A2" w:rsidRDefault="005D26A2" w:rsidP="005D26A2">
      <w:pPr>
        <w:pStyle w:val="Style3a"/>
        <w:tabs>
          <w:tab w:val="clear" w:pos="360"/>
          <w:tab w:val="num" w:pos="2126"/>
        </w:tabs>
      </w:pPr>
      <w:r>
        <w:t>receiving and handling all reports relating to IT security matters and taking appropriate action in response;</w:t>
      </w:r>
    </w:p>
    <w:p w14:paraId="571095F8" w14:textId="7015D009" w:rsidR="005D26A2" w:rsidRDefault="005D26A2" w:rsidP="005D26A2">
      <w:pPr>
        <w:pStyle w:val="Style3a"/>
        <w:tabs>
          <w:tab w:val="clear" w:pos="360"/>
          <w:tab w:val="num" w:pos="2126"/>
        </w:tabs>
      </w:pPr>
      <w:r>
        <w:t>taking proactive action, where possible, to establish and implement IT security procedures and raise User awareness;</w:t>
      </w:r>
    </w:p>
    <w:p w14:paraId="0FDAD0F9" w14:textId="244B0838" w:rsidR="00241839" w:rsidRDefault="00241839" w:rsidP="005D26A2">
      <w:pPr>
        <w:pStyle w:val="Style3a"/>
        <w:tabs>
          <w:tab w:val="clear" w:pos="360"/>
          <w:tab w:val="num" w:pos="2126"/>
        </w:tabs>
      </w:pPr>
      <w:r>
        <w:t xml:space="preserve">Reviewing </w:t>
      </w:r>
      <w:r w:rsidR="008B215E">
        <w:t>non-</w:t>
      </w:r>
      <w:r w:rsidR="006D7EBE">
        <w:t>CC</w:t>
      </w:r>
      <w:r w:rsidR="00054CE5">
        <w:t>i</w:t>
      </w:r>
      <w:r w:rsidR="006D7EBE">
        <w:t>W</w:t>
      </w:r>
      <w:r w:rsidR="008B215E">
        <w:t xml:space="preserve"> devices in line with the </w:t>
      </w:r>
      <w:r w:rsidR="008B215E" w:rsidRPr="00C51682">
        <w:rPr>
          <w:highlight w:val="yellow"/>
        </w:rPr>
        <w:t>WOYD</w:t>
      </w:r>
      <w:r w:rsidR="008B215E">
        <w:t xml:space="preserve"> policy;</w:t>
      </w:r>
    </w:p>
    <w:p w14:paraId="32563FE8" w14:textId="72C58248" w:rsidR="005D26A2" w:rsidRDefault="005D26A2" w:rsidP="005D26A2">
      <w:pPr>
        <w:pStyle w:val="Style3a"/>
        <w:tabs>
          <w:tab w:val="clear" w:pos="360"/>
          <w:tab w:val="num" w:pos="2126"/>
        </w:tabs>
      </w:pPr>
      <w:r>
        <w:t xml:space="preserve">assisting the IT Manager in monitoring all IT security within the </w:t>
      </w:r>
      <w:r w:rsidR="006D7EBE">
        <w:t>CC</w:t>
      </w:r>
      <w:r w:rsidR="00054CE5">
        <w:t>i</w:t>
      </w:r>
      <w:r w:rsidR="006D7EBE">
        <w:t>W</w:t>
      </w:r>
      <w:r>
        <w:t xml:space="preserve"> and taking all necessary action to implement this Policy and any changes made to this Policy in the future;</w:t>
      </w:r>
    </w:p>
    <w:p w14:paraId="31DE87F1" w14:textId="119B3CEB" w:rsidR="005D26A2" w:rsidRDefault="005D26A2" w:rsidP="005D26A2">
      <w:pPr>
        <w:pStyle w:val="Style3a"/>
        <w:tabs>
          <w:tab w:val="clear" w:pos="360"/>
          <w:tab w:val="num" w:pos="2126"/>
        </w:tabs>
      </w:pPr>
      <w:r>
        <w:t xml:space="preserve">ensuring that regular backups are taken of all data stored within the IT Systems at intervals no less than </w:t>
      </w:r>
      <w:bookmarkStart w:id="0" w:name="Text5"/>
      <w:r>
        <w:t>one week</w:t>
      </w:r>
      <w:bookmarkEnd w:id="0"/>
      <w:r>
        <w:t xml:space="preserve"> and that such backups are stored at a suitable location offsite.</w:t>
      </w:r>
    </w:p>
    <w:p w14:paraId="4111E82A" w14:textId="77777777" w:rsidR="005D26A2" w:rsidRDefault="005D26A2" w:rsidP="005D26A2">
      <w:pPr>
        <w:pStyle w:val="Style3a"/>
        <w:tabs>
          <w:tab w:val="clear" w:pos="360"/>
          <w:tab w:val="num" w:pos="2126"/>
        </w:tabs>
        <w:jc w:val="left"/>
      </w:pPr>
      <w:r>
        <w:t>assisting all Users in understanding and complying with the non-IT-related aspects of this Policy;</w:t>
      </w:r>
    </w:p>
    <w:p w14:paraId="67047543" w14:textId="77777777" w:rsidR="005D26A2" w:rsidRDefault="005D26A2" w:rsidP="005D26A2">
      <w:pPr>
        <w:pStyle w:val="Style3a"/>
        <w:tabs>
          <w:tab w:val="clear" w:pos="360"/>
          <w:tab w:val="num" w:pos="2126"/>
        </w:tabs>
        <w:jc w:val="left"/>
      </w:pPr>
      <w:r>
        <w:lastRenderedPageBreak/>
        <w:t>providing all Users with appropriate support and training in data security matters;</w:t>
      </w:r>
    </w:p>
    <w:p w14:paraId="31137BA9" w14:textId="77777777" w:rsidR="005D26A2" w:rsidRDefault="005D26A2" w:rsidP="005D26A2">
      <w:pPr>
        <w:pStyle w:val="Style3a"/>
        <w:tabs>
          <w:tab w:val="clear" w:pos="360"/>
          <w:tab w:val="num" w:pos="2126"/>
        </w:tabs>
        <w:jc w:val="left"/>
      </w:pPr>
      <w:r>
        <w:t xml:space="preserve">ensuring that all Users are granted levels of access to data that are appropriate for each User, </w:t>
      </w:r>
      <w:proofErr w:type="gramStart"/>
      <w:r>
        <w:t>taking into account</w:t>
      </w:r>
      <w:proofErr w:type="gramEnd"/>
      <w:r>
        <w:t xml:space="preserve"> their job role, responsibilities, and any special security requirements;</w:t>
      </w:r>
    </w:p>
    <w:p w14:paraId="537BC096" w14:textId="74B00A7C" w:rsidR="005D26A2" w:rsidRPr="00B96ABF" w:rsidRDefault="005D26A2" w:rsidP="005D26A2">
      <w:pPr>
        <w:pStyle w:val="Style3a"/>
        <w:tabs>
          <w:tab w:val="clear" w:pos="360"/>
          <w:tab w:val="num" w:pos="2126"/>
        </w:tabs>
        <w:jc w:val="left"/>
      </w:pPr>
      <w:r>
        <w:t>receiving and handling reports concerning non-IT-related data security matters and taking appropriate action in respons</w:t>
      </w:r>
      <w:r w:rsidR="00CF7DB5">
        <w:t>e: and</w:t>
      </w:r>
    </w:p>
    <w:p w14:paraId="4D980B31" w14:textId="09367F12" w:rsidR="005D26A2" w:rsidRDefault="005D26A2" w:rsidP="005D26A2">
      <w:pPr>
        <w:pStyle w:val="Style3a"/>
        <w:tabs>
          <w:tab w:val="clear" w:pos="360"/>
          <w:tab w:val="num" w:pos="2126"/>
        </w:tabs>
        <w:jc w:val="left"/>
      </w:pPr>
      <w:r>
        <w:t>taking proactive action, where possible, to establish and implement security procedures and raise User awareness</w:t>
      </w:r>
      <w:r w:rsidR="00CF7DB5">
        <w:t>.</w:t>
      </w:r>
    </w:p>
    <w:p w14:paraId="69E6D66A" w14:textId="77777777" w:rsidR="00637673" w:rsidRDefault="00637673" w:rsidP="00637673">
      <w:pPr>
        <w:pStyle w:val="Style1"/>
        <w:numPr>
          <w:ilvl w:val="0"/>
          <w:numId w:val="0"/>
        </w:numPr>
        <w:ind w:left="709" w:hanging="709"/>
      </w:pPr>
    </w:p>
    <w:p w14:paraId="5CF22254" w14:textId="77777777" w:rsidR="005D26A2" w:rsidRDefault="005D26A2" w:rsidP="005D26A2">
      <w:pPr>
        <w:pStyle w:val="Style1"/>
      </w:pPr>
      <w:r>
        <w:t>Users’ Responsibilities</w:t>
      </w:r>
    </w:p>
    <w:p w14:paraId="501BCDF3" w14:textId="5D4A19D8" w:rsidR="005D26A2" w:rsidRPr="008B69CC" w:rsidRDefault="005D26A2" w:rsidP="005D26A2">
      <w:pPr>
        <w:pStyle w:val="Style2"/>
      </w:pPr>
      <w:r w:rsidRPr="008B69CC">
        <w:t xml:space="preserve">All Users </w:t>
      </w:r>
      <w:proofErr w:type="gramStart"/>
      <w:r w:rsidRPr="008B69CC">
        <w:t xml:space="preserve">must comply with all relevant parts of this Policy </w:t>
      </w:r>
      <w:r w:rsidR="005F4ED9">
        <w:t xml:space="preserve">and the </w:t>
      </w:r>
      <w:r w:rsidR="005F4ED9" w:rsidRPr="00C51682">
        <w:rPr>
          <w:highlight w:val="yellow"/>
        </w:rPr>
        <w:t>WOYD</w:t>
      </w:r>
      <w:r w:rsidR="005F4ED9">
        <w:t xml:space="preserve"> Policy </w:t>
      </w:r>
      <w:r w:rsidRPr="008B69CC">
        <w:t>at all times</w:t>
      </w:r>
      <w:proofErr w:type="gramEnd"/>
      <w:r w:rsidRPr="008B69CC">
        <w:t xml:space="preserve"> when using </w:t>
      </w:r>
      <w:r>
        <w:t>the IT Systems and data</w:t>
      </w:r>
      <w:r w:rsidRPr="008B69CC">
        <w:t>.</w:t>
      </w:r>
    </w:p>
    <w:p w14:paraId="55B8D086" w14:textId="77777777" w:rsidR="005D26A2" w:rsidRPr="008B69CC" w:rsidRDefault="005D26A2" w:rsidP="005D26A2">
      <w:pPr>
        <w:pStyle w:val="Style2"/>
      </w:pPr>
      <w:r w:rsidRPr="008B69CC">
        <w:t xml:space="preserve">All Users must use the IT Systems </w:t>
      </w:r>
      <w:r>
        <w:t xml:space="preserve">and data </w:t>
      </w:r>
      <w:r w:rsidRPr="008B69CC">
        <w:t>only within the bounds of UK law and must not use the IT Systems</w:t>
      </w:r>
      <w:r>
        <w:t xml:space="preserve"> or data</w:t>
      </w:r>
      <w:r w:rsidRPr="008B69CC">
        <w:t xml:space="preserve"> for any purpose or activity which is likely to contravene any UK law whether now or in the future in force.</w:t>
      </w:r>
    </w:p>
    <w:p w14:paraId="2E247814" w14:textId="77777777" w:rsidR="005D26A2" w:rsidRPr="008B69CC" w:rsidRDefault="005D26A2" w:rsidP="005D26A2">
      <w:pPr>
        <w:pStyle w:val="Style2"/>
      </w:pPr>
      <w:r w:rsidRPr="008B69CC">
        <w:t xml:space="preserve">Users must immediately inform the </w:t>
      </w:r>
      <w:r w:rsidRPr="00C51682">
        <w:rPr>
          <w:highlight w:val="yellow"/>
        </w:rPr>
        <w:t>Office managers</w:t>
      </w:r>
      <w:r>
        <w:t xml:space="preserve"> </w:t>
      </w:r>
      <w:r w:rsidRPr="008B69CC">
        <w:t>of any and all security concerns relating to the IT Systems</w:t>
      </w:r>
      <w:r>
        <w:t xml:space="preserve"> or data</w:t>
      </w:r>
      <w:r w:rsidRPr="008B69CC">
        <w:t>.</w:t>
      </w:r>
    </w:p>
    <w:p w14:paraId="481F511C" w14:textId="77777777" w:rsidR="005D26A2" w:rsidRDefault="005D26A2" w:rsidP="005D26A2">
      <w:pPr>
        <w:pStyle w:val="Style2"/>
      </w:pPr>
      <w:r w:rsidRPr="008B69CC">
        <w:t xml:space="preserve">Users must immediately inform the </w:t>
      </w:r>
      <w:r w:rsidRPr="00C51682">
        <w:rPr>
          <w:highlight w:val="yellow"/>
        </w:rPr>
        <w:t>Office managers</w:t>
      </w:r>
      <w:r>
        <w:t xml:space="preserve"> </w:t>
      </w:r>
      <w:r w:rsidRPr="008B69CC">
        <w:t>of any other technical problems (including, but not limited to, hardware failures and software errors) which may occur on the IT Systems.</w:t>
      </w:r>
    </w:p>
    <w:p w14:paraId="747781B3" w14:textId="0819545F" w:rsidR="005D26A2" w:rsidRDefault="005D26A2" w:rsidP="005D26A2">
      <w:pPr>
        <w:pStyle w:val="Style2"/>
      </w:pPr>
      <w:r>
        <w:t xml:space="preserve">Any and all deliberate or negligent breaches of this Policy by Users will be handled as appropriate under the </w:t>
      </w:r>
      <w:r w:rsidR="006D7EBE">
        <w:t>CC</w:t>
      </w:r>
      <w:r w:rsidR="00C51682">
        <w:t>i</w:t>
      </w:r>
      <w:r w:rsidR="006D7EBE">
        <w:t>W</w:t>
      </w:r>
      <w:r>
        <w:t>’s disciplinary procedures.</w:t>
      </w:r>
    </w:p>
    <w:p w14:paraId="40288E75" w14:textId="77777777" w:rsidR="00FB1E20" w:rsidRPr="008B69CC" w:rsidRDefault="00FB1E20" w:rsidP="00FB1E20">
      <w:pPr>
        <w:pStyle w:val="Style1"/>
        <w:numPr>
          <w:ilvl w:val="0"/>
          <w:numId w:val="0"/>
        </w:numPr>
      </w:pPr>
    </w:p>
    <w:p w14:paraId="3D7E102B" w14:textId="77777777" w:rsidR="00A07C7A" w:rsidRPr="00C877FD" w:rsidRDefault="00A07C7A" w:rsidP="00A07C7A">
      <w:pPr>
        <w:pStyle w:val="Style1"/>
      </w:pPr>
      <w:r w:rsidRPr="00C877FD">
        <w:t>Transferring Personal Data to a Country Outside the EEA</w:t>
      </w:r>
    </w:p>
    <w:p w14:paraId="283F298C" w14:textId="314DA0B3" w:rsidR="00A07C7A" w:rsidRPr="00C877FD" w:rsidRDefault="00A07C7A" w:rsidP="00A07C7A">
      <w:pPr>
        <w:pStyle w:val="Style2"/>
      </w:pPr>
      <w:r w:rsidRPr="00C877FD">
        <w:t xml:space="preserve">The </w:t>
      </w:r>
      <w:r w:rsidR="006D7EBE">
        <w:t>CC</w:t>
      </w:r>
      <w:r w:rsidR="00E3535F">
        <w:t>i</w:t>
      </w:r>
      <w:r w:rsidR="006D7EBE">
        <w:t>W</w:t>
      </w:r>
      <w:r w:rsidRPr="00C877FD">
        <w:t xml:space="preserve"> may from time to time transfer (‘transfer’ includes making available remotely) personal data to countries outside of the EEA.</w:t>
      </w:r>
    </w:p>
    <w:p w14:paraId="1A29B73A" w14:textId="77777777" w:rsidR="00A07C7A" w:rsidRPr="00C877FD" w:rsidRDefault="00A07C7A" w:rsidP="00A07C7A">
      <w:pPr>
        <w:pStyle w:val="Style2"/>
      </w:pPr>
      <w:r w:rsidRPr="00C877FD">
        <w:t>The transfer of personal data to a country outside of the EEA shall take place only if one or more of the following applies:</w:t>
      </w:r>
    </w:p>
    <w:p w14:paraId="4D66FDF7" w14:textId="77777777" w:rsidR="00A07C7A" w:rsidRPr="00C877FD" w:rsidRDefault="00A07C7A" w:rsidP="00A07C7A">
      <w:pPr>
        <w:pStyle w:val="Style311"/>
      </w:pPr>
      <w:r w:rsidRPr="00C877FD">
        <w:t>The transfer is to a country, territory, or one or more specific sectors in that country (or an international organisation), that the European Commission has determined ensures an adequate level of protection for personal data;</w:t>
      </w:r>
    </w:p>
    <w:p w14:paraId="0329DB07" w14:textId="77777777" w:rsidR="00A07C7A" w:rsidRPr="00C877FD" w:rsidRDefault="00A07C7A" w:rsidP="00A07C7A">
      <w:pPr>
        <w:pStyle w:val="Style311"/>
      </w:pPr>
      <w:r w:rsidRPr="00C877FD">
        <w:t>The transfer is to a country (or international organisation) which provides appropriate safeguards in the form of a legally binding agreement between public authorities or bodies; binding corporate rules; standard data protection clauses adopted by the European Commission; compliance with an approved code of conduct approved by a supervisory authority (e.g. the Information Commissioner’s Office); certification under an approved certification mechanism (as provided for in the GDPR); contractual clauses agreed and authorised by the competent supervisory authority; or provisions inserted into administrative arrangements between public authorities or bodies authorised by the competent supervisory authority;</w:t>
      </w:r>
    </w:p>
    <w:p w14:paraId="77C45D67" w14:textId="77777777" w:rsidR="00A07C7A" w:rsidRPr="00C877FD" w:rsidRDefault="00A07C7A" w:rsidP="00A07C7A">
      <w:pPr>
        <w:pStyle w:val="Style311"/>
      </w:pPr>
      <w:r w:rsidRPr="00C877FD">
        <w:t>The transfer is made with the informed consent of the relevant data subject(s);</w:t>
      </w:r>
    </w:p>
    <w:p w14:paraId="43402BA9" w14:textId="1985F911" w:rsidR="00A07C7A" w:rsidRPr="00C877FD" w:rsidRDefault="00A07C7A" w:rsidP="00A07C7A">
      <w:pPr>
        <w:pStyle w:val="Style311"/>
      </w:pPr>
      <w:r w:rsidRPr="00C877FD">
        <w:t xml:space="preserve">The transfer is necessary for the performance of a contract between the data subject and the </w:t>
      </w:r>
      <w:r w:rsidR="006D7EBE">
        <w:t>CCIW</w:t>
      </w:r>
      <w:r w:rsidRPr="00C877FD">
        <w:t xml:space="preserve"> (or for pre-contractual steps taken at the request of the data subject);</w:t>
      </w:r>
    </w:p>
    <w:p w14:paraId="0FD7CAE3" w14:textId="77777777" w:rsidR="00A07C7A" w:rsidRPr="00C877FD" w:rsidRDefault="00A07C7A" w:rsidP="00A07C7A">
      <w:pPr>
        <w:pStyle w:val="Style311"/>
      </w:pPr>
      <w:r w:rsidRPr="00C877FD">
        <w:t>The transfer is necessary for important public interest reasons;</w:t>
      </w:r>
    </w:p>
    <w:p w14:paraId="648F2DCB" w14:textId="77777777" w:rsidR="00A07C7A" w:rsidRPr="00C877FD" w:rsidRDefault="00A07C7A" w:rsidP="00A07C7A">
      <w:pPr>
        <w:pStyle w:val="Style311"/>
      </w:pPr>
      <w:r w:rsidRPr="00C877FD">
        <w:t>The transfer is necessary for the conduct of legal claims;</w:t>
      </w:r>
    </w:p>
    <w:p w14:paraId="63DCC1F3" w14:textId="77777777" w:rsidR="00A07C7A" w:rsidRPr="00C877FD" w:rsidRDefault="00A07C7A" w:rsidP="00A07C7A">
      <w:pPr>
        <w:pStyle w:val="Style311"/>
      </w:pPr>
      <w:r w:rsidRPr="00C877FD">
        <w:t>The transfer is necessary to protect the vital interests of the data subject or other individuals where the data subject is physically or legally unable to give their consent; or</w:t>
      </w:r>
    </w:p>
    <w:p w14:paraId="27097520" w14:textId="77777777" w:rsidR="00A07C7A" w:rsidRPr="00C877FD" w:rsidRDefault="00A07C7A" w:rsidP="00A07C7A">
      <w:pPr>
        <w:pStyle w:val="Style311"/>
      </w:pPr>
      <w:r w:rsidRPr="00C877FD">
        <w:t>The transfer is made from a register that, under UK or EU law, is intended to provide information to the public and which is open for access by the public in general or otherwise to those who are able to show a legitimate interest in accessing the register.</w:t>
      </w:r>
    </w:p>
    <w:p w14:paraId="30DF0B0B" w14:textId="77777777" w:rsidR="00A07C7A" w:rsidRPr="00C877FD" w:rsidRDefault="00A07C7A" w:rsidP="00A07C7A"/>
    <w:p w14:paraId="77B7643C" w14:textId="77777777" w:rsidR="00A07C7A" w:rsidRPr="00C877FD" w:rsidRDefault="00A07C7A" w:rsidP="00A07C7A">
      <w:pPr>
        <w:pStyle w:val="Style1"/>
      </w:pPr>
      <w:r w:rsidRPr="00C877FD">
        <w:t>Data Breach Notification</w:t>
      </w:r>
    </w:p>
    <w:p w14:paraId="518D3753" w14:textId="6F53E237" w:rsidR="00A07C7A" w:rsidRPr="00C877FD" w:rsidRDefault="00A07C7A" w:rsidP="00A07C7A">
      <w:pPr>
        <w:pStyle w:val="Style2"/>
      </w:pPr>
      <w:r w:rsidRPr="00C877FD">
        <w:t xml:space="preserve">All personal data breaches must be reported immediately to the </w:t>
      </w:r>
      <w:r w:rsidR="004E7CB3" w:rsidRPr="00E3535F">
        <w:rPr>
          <w:highlight w:val="yellow"/>
        </w:rPr>
        <w:t>Office managers</w:t>
      </w:r>
      <w:r w:rsidR="004E7CB3">
        <w:t xml:space="preserve"> of the </w:t>
      </w:r>
      <w:r w:rsidR="006D7EBE">
        <w:t>CCIW</w:t>
      </w:r>
      <w:r w:rsidRPr="00C877FD">
        <w:t>.</w:t>
      </w:r>
    </w:p>
    <w:p w14:paraId="319049CA" w14:textId="210FE0C1" w:rsidR="00A07C7A" w:rsidRPr="00C877FD" w:rsidRDefault="00A07C7A" w:rsidP="00A07C7A">
      <w:pPr>
        <w:pStyle w:val="Style2"/>
      </w:pPr>
      <w:r w:rsidRPr="00C877FD">
        <w:t xml:space="preserve">If a personal data breach occurs and that breach is likely to result in a risk to the rights and freedoms of data subjects (e.g. financial loss, breach of confidentiality, discrimination, reputational damage, or other significant social or economic damage), the Data Protection Officer </w:t>
      </w:r>
      <w:r w:rsidR="00E3535F">
        <w:t xml:space="preserve">(DPO) </w:t>
      </w:r>
      <w:r w:rsidRPr="00C877FD">
        <w:t>must ensure that the Information Commissioner’s Office is informed of the breach without delay, and in any event, within 72 hours after having become aware of it.</w:t>
      </w:r>
    </w:p>
    <w:p w14:paraId="076B8DAC" w14:textId="6E39E90D" w:rsidR="00A07C7A" w:rsidRDefault="00A07C7A" w:rsidP="00A07C7A">
      <w:pPr>
        <w:pStyle w:val="Style2"/>
      </w:pPr>
      <w:r w:rsidRPr="00C877FD">
        <w:t>In the event that a personal data breach is likely to result in a high risk (that is, a higher risk than that described under Part 29.2) to the rights and freedoms of data subjects, the Data Protection Officer</w:t>
      </w:r>
      <w:r w:rsidR="00E3535F">
        <w:t xml:space="preserve"> </w:t>
      </w:r>
      <w:r w:rsidRPr="00C877FD">
        <w:t>must ensure that all affected data subjects are informed of the breach directly and without undue delay.</w:t>
      </w:r>
    </w:p>
    <w:p w14:paraId="404C3CAB" w14:textId="1520CA03" w:rsidR="00E3535F" w:rsidRPr="00C877FD" w:rsidRDefault="00E3535F" w:rsidP="00E3535F">
      <w:pPr>
        <w:pStyle w:val="Style1"/>
        <w:numPr>
          <w:ilvl w:val="0"/>
          <w:numId w:val="0"/>
        </w:numPr>
        <w:ind w:left="709" w:hanging="709"/>
      </w:pPr>
      <w:r>
        <w:rPr>
          <w:noProof/>
        </w:rPr>
        <mc:AlternateContent>
          <mc:Choice Requires="wps">
            <w:drawing>
              <wp:anchor distT="45720" distB="45720" distL="114300" distR="114300" simplePos="0" relativeHeight="251698176" behindDoc="0" locked="0" layoutInCell="1" allowOverlap="1" wp14:anchorId="25F28FC3" wp14:editId="6581E7EE">
                <wp:simplePos x="0" y="0"/>
                <wp:positionH relativeFrom="margin">
                  <wp:posOffset>0</wp:posOffset>
                </wp:positionH>
                <wp:positionV relativeFrom="paragraph">
                  <wp:posOffset>283210</wp:posOffset>
                </wp:positionV>
                <wp:extent cx="6819900" cy="1404620"/>
                <wp:effectExtent l="0" t="0" r="19050" b="1079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4073EFFF" w14:textId="4A2A2607" w:rsidR="00E3535F" w:rsidRDefault="00E3535F" w:rsidP="00E3535F">
                            <w:pPr>
                              <w:pStyle w:val="Style2n"/>
                              <w:ind w:left="0"/>
                            </w:pPr>
                            <w:r>
                              <w:t>A DPO is not a legal requirement, but it is recommended.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28FC3" id="Text Box 20" o:spid="_x0000_s1046" type="#_x0000_t202" style="position:absolute;left:0;text-align:left;margin-left:0;margin-top:22.3pt;width:537pt;height:110.6pt;z-index:2516981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">
                <v:textbox style="mso-fit-shape-to-text:t">
                  <w:txbxContent>
                    <w:p w14:paraId="4073EFFF" w14:textId="4A2A2607" w:rsidR="00E3535F" w:rsidRDefault="00E3535F" w:rsidP="00E3535F">
                      <w:pPr>
                        <w:pStyle w:val="Style2n"/>
                        <w:ind w:left="0"/>
                      </w:pPr>
                      <w:r>
                        <w:t>A DPO is not a legal requirement, but it is recommended.</w:t>
                      </w:r>
                    </w:p>
                  </w:txbxContent>
                </v:textbox>
                <w10:wrap type="square" anchorx="margin"/>
              </v:shape>
            </w:pict>
          </mc:Fallback>
        </mc:AlternateContent>
      </w:r>
    </w:p>
    <w:p w14:paraId="4426B74E" w14:textId="77777777" w:rsidR="00A07C7A" w:rsidRPr="00C877FD" w:rsidRDefault="00A07C7A" w:rsidP="00A07C7A">
      <w:pPr>
        <w:pStyle w:val="Style2"/>
      </w:pPr>
      <w:r w:rsidRPr="00C877FD">
        <w:t>Data breach notifications shall include the following information:</w:t>
      </w:r>
    </w:p>
    <w:p w14:paraId="1C53118A" w14:textId="77777777" w:rsidR="00A07C7A" w:rsidRPr="00C877FD" w:rsidRDefault="00A07C7A" w:rsidP="00A07C7A">
      <w:pPr>
        <w:pStyle w:val="Style311"/>
      </w:pPr>
      <w:r w:rsidRPr="00C877FD">
        <w:t>The categories and approximate number of data subjects concerned;</w:t>
      </w:r>
    </w:p>
    <w:p w14:paraId="39D4ABAE" w14:textId="77777777" w:rsidR="00A07C7A" w:rsidRPr="00C877FD" w:rsidRDefault="00A07C7A" w:rsidP="00A07C7A">
      <w:pPr>
        <w:pStyle w:val="Style311"/>
      </w:pPr>
      <w:r w:rsidRPr="00C877FD">
        <w:t>The categories and approximate number of personal data records concerned;</w:t>
      </w:r>
    </w:p>
    <w:p w14:paraId="2ECB162B" w14:textId="30FC3616" w:rsidR="00A07C7A" w:rsidRPr="00C877FD" w:rsidRDefault="00A07C7A" w:rsidP="00A07C7A">
      <w:pPr>
        <w:pStyle w:val="Style311"/>
      </w:pPr>
      <w:r w:rsidRPr="00C877FD">
        <w:t xml:space="preserve">The name and contact details of the </w:t>
      </w:r>
      <w:r w:rsidR="006D7EBE">
        <w:t>CC</w:t>
      </w:r>
      <w:r w:rsidR="00E3535F">
        <w:t>i</w:t>
      </w:r>
      <w:r w:rsidR="006D7EBE">
        <w:t>W</w:t>
      </w:r>
      <w:r w:rsidR="00140D97">
        <w:t xml:space="preserve"> </w:t>
      </w:r>
      <w:r w:rsidR="00140D97" w:rsidRPr="00E3535F">
        <w:rPr>
          <w:highlight w:val="yellow"/>
        </w:rPr>
        <w:t>office manager</w:t>
      </w:r>
      <w:r w:rsidRPr="00C877FD">
        <w:t xml:space="preserve"> (or other contact point where more information can be obtained);</w:t>
      </w:r>
    </w:p>
    <w:p w14:paraId="401E2EF0" w14:textId="77777777" w:rsidR="00A07C7A" w:rsidRPr="00C877FD" w:rsidRDefault="00A07C7A" w:rsidP="00A07C7A">
      <w:pPr>
        <w:pStyle w:val="Style311"/>
      </w:pPr>
      <w:r w:rsidRPr="00C877FD">
        <w:t>The likely consequences of the breach;</w:t>
      </w:r>
    </w:p>
    <w:p w14:paraId="60FB7352" w14:textId="49279728" w:rsidR="00A07C7A" w:rsidRDefault="00A07C7A" w:rsidP="00A07C7A">
      <w:pPr>
        <w:pStyle w:val="Style311"/>
      </w:pPr>
      <w:r w:rsidRPr="00C877FD">
        <w:t xml:space="preserve">Details of the measures taken, or proposed to be taken, by the </w:t>
      </w:r>
      <w:r w:rsidR="006D7EBE">
        <w:t>CC</w:t>
      </w:r>
      <w:r w:rsidR="00E3535F">
        <w:t>i</w:t>
      </w:r>
      <w:r w:rsidR="006D7EBE">
        <w:t>W</w:t>
      </w:r>
      <w:r w:rsidRPr="00C877FD">
        <w:t xml:space="preserve"> to address the breach including, where appropriate, measures to mitigate its possible adverse effects.</w:t>
      </w:r>
    </w:p>
    <w:p w14:paraId="5FE8AA5A" w14:textId="77777777" w:rsidR="00851FAD" w:rsidRDefault="00851FAD" w:rsidP="00851FAD">
      <w:pPr>
        <w:pStyle w:val="Style1"/>
        <w:numPr>
          <w:ilvl w:val="0"/>
          <w:numId w:val="0"/>
        </w:numPr>
        <w:ind w:left="709" w:hanging="709"/>
      </w:pPr>
    </w:p>
    <w:p w14:paraId="3900C067" w14:textId="77777777" w:rsidR="00CA15DD" w:rsidRDefault="00CA15DD" w:rsidP="00CA15DD">
      <w:pPr>
        <w:pStyle w:val="Style1"/>
      </w:pPr>
      <w:r>
        <w:t>Policy Review</w:t>
      </w:r>
    </w:p>
    <w:p w14:paraId="05ED4B77" w14:textId="6AFDB011" w:rsidR="00CA15DD" w:rsidRPr="00C877FD" w:rsidRDefault="00CA15DD" w:rsidP="00CA15DD">
      <w:pPr>
        <w:pStyle w:val="Style2n"/>
      </w:pPr>
      <w:r>
        <w:t xml:space="preserve">The </w:t>
      </w:r>
      <w:r w:rsidR="006D7EBE">
        <w:t>CC</w:t>
      </w:r>
      <w:r w:rsidR="00E3535F">
        <w:t>i</w:t>
      </w:r>
      <w:r w:rsidR="006D7EBE">
        <w:t>W</w:t>
      </w:r>
      <w:r>
        <w:t xml:space="preserve"> shall review this Policy not less than 3 years and otherwise as required in order to ensure that it remains up-to-date and fit for purpose. All questions, concerns, and other feedback relating to this Policy should be communicated to the </w:t>
      </w:r>
      <w:r w:rsidR="006D7EBE">
        <w:t>CC</w:t>
      </w:r>
      <w:r w:rsidR="00E3535F">
        <w:t>i</w:t>
      </w:r>
      <w:r w:rsidR="006D7EBE">
        <w:t>W</w:t>
      </w:r>
      <w:r>
        <w:t xml:space="preserve"> trustee for services, as appropriate.</w:t>
      </w:r>
    </w:p>
    <w:p w14:paraId="2983EB3B" w14:textId="77777777" w:rsidR="00A07C7A" w:rsidRPr="00C877FD" w:rsidRDefault="00A07C7A" w:rsidP="00A07C7A"/>
    <w:p w14:paraId="44E3F320" w14:textId="3E6A5DA0" w:rsidR="00A07C7A" w:rsidRPr="00C877FD" w:rsidRDefault="00A07C7A" w:rsidP="00A07C7A">
      <w:pPr>
        <w:pStyle w:val="Style1"/>
      </w:pPr>
      <w:r w:rsidRPr="00C877FD">
        <w:t>Implementation of Policy</w:t>
      </w:r>
    </w:p>
    <w:p w14:paraId="77F2F168" w14:textId="141F2751" w:rsidR="00A07C7A" w:rsidRPr="00C877FD" w:rsidRDefault="00A07C7A" w:rsidP="00A07C7A">
      <w:pPr>
        <w:pStyle w:val="Style2n"/>
      </w:pPr>
      <w:r w:rsidRPr="00C877FD">
        <w:t xml:space="preserve">This Policy shall be deemed effective as of </w:t>
      </w:r>
      <w:r w:rsidR="00140D97" w:rsidRPr="00E3535F">
        <w:rPr>
          <w:highlight w:val="yellow"/>
        </w:rPr>
        <w:t>25/5/2018</w:t>
      </w:r>
      <w:r>
        <w:t xml:space="preserve">. </w:t>
      </w:r>
      <w:r w:rsidRPr="00C877FD">
        <w:t>No part of this Policy shall have retroactive effect and shall thus apply only to matters occurring on or after this date.</w:t>
      </w:r>
    </w:p>
    <w:p w14:paraId="3E241A5E" w14:textId="77777777" w:rsidR="00A07C7A" w:rsidRPr="00C877FD" w:rsidRDefault="00A07C7A" w:rsidP="00A07C7A"/>
    <w:p w14:paraId="0A145E18" w14:textId="77777777" w:rsidR="00A07C7A" w:rsidRPr="00C877FD" w:rsidRDefault="00A07C7A" w:rsidP="00A07C7A">
      <w:pPr>
        <w:pStyle w:val="Style2a"/>
        <w:numPr>
          <w:ilvl w:val="0"/>
          <w:numId w:val="0"/>
        </w:numPr>
      </w:pPr>
      <w:r w:rsidRPr="00C877FD">
        <w:t>This Policy has been approved and authorised by:</w:t>
      </w:r>
    </w:p>
    <w:p w14:paraId="60315CA5" w14:textId="77777777" w:rsidR="00A07C7A" w:rsidRPr="00C877FD" w:rsidRDefault="00A07C7A" w:rsidP="00A07C7A"/>
    <w:p w14:paraId="6D306AEE" w14:textId="77777777" w:rsidR="008234C3" w:rsidRDefault="008234C3"/>
    <w:p w14:paraId="655E9D07" w14:textId="77777777" w:rsidR="00AC00BA" w:rsidRPr="00CD1A1F" w:rsidRDefault="00AC00BA" w:rsidP="00AC00BA">
      <w:pPr>
        <w:pStyle w:val="Style2a"/>
        <w:numPr>
          <w:ilvl w:val="0"/>
          <w:numId w:val="0"/>
        </w:numPr>
        <w:rPr>
          <w:b/>
        </w:rPr>
      </w:pPr>
      <w:r w:rsidRPr="00CD1A1F">
        <w:rPr>
          <w:b/>
        </w:rPr>
        <w:t>Name:</w:t>
      </w:r>
      <w:r w:rsidRPr="00CD1A1F">
        <w:rPr>
          <w:b/>
        </w:rPr>
        <w:tab/>
      </w:r>
      <w:r w:rsidRPr="00CD1A1F">
        <w:rPr>
          <w:b/>
        </w:rPr>
        <w:tab/>
      </w:r>
      <w:r w:rsidRPr="00CD1A1F">
        <w:rPr>
          <w:b/>
        </w:rPr>
        <w:tab/>
      </w:r>
      <w:r w:rsidRPr="00CD1A1F">
        <w:rPr>
          <w:b/>
        </w:rPr>
        <w:tab/>
      </w:r>
      <w:r w:rsidRPr="00CD1A1F">
        <w:rPr>
          <w:b/>
        </w:rPr>
        <w:tab/>
      </w:r>
      <w:r w:rsidRPr="00CD1A1F">
        <w:rPr>
          <w:b/>
        </w:rPr>
        <w:tab/>
      </w:r>
      <w:r w:rsidRPr="00CD1A1F">
        <w:rPr>
          <w:b/>
        </w:rPr>
        <w:tab/>
        <w:t>Position:</w:t>
      </w:r>
    </w:p>
    <w:p w14:paraId="79BB0F99" w14:textId="77777777" w:rsidR="00AC00BA" w:rsidRPr="00CD1A1F" w:rsidRDefault="00AC00BA" w:rsidP="00AC00BA">
      <w:pPr>
        <w:pStyle w:val="Style2a"/>
        <w:numPr>
          <w:ilvl w:val="0"/>
          <w:numId w:val="0"/>
        </w:numPr>
        <w:rPr>
          <w:b/>
        </w:rPr>
      </w:pPr>
      <w:r w:rsidRPr="00CD1A1F">
        <w:rPr>
          <w:b/>
        </w:rPr>
        <w:t>Date:</w:t>
      </w:r>
      <w:r w:rsidRPr="00CD1A1F">
        <w:rPr>
          <w:b/>
        </w:rPr>
        <w:tab/>
      </w:r>
      <w:r w:rsidRPr="00CD1A1F">
        <w:rPr>
          <w:b/>
        </w:rPr>
        <w:tab/>
      </w:r>
      <w:r w:rsidRPr="00CD1A1F">
        <w:rPr>
          <w:b/>
        </w:rPr>
        <w:tab/>
      </w:r>
      <w:r w:rsidRPr="00CD1A1F">
        <w:rPr>
          <w:b/>
        </w:rPr>
        <w:tab/>
      </w:r>
      <w:r w:rsidRPr="00CD1A1F">
        <w:rPr>
          <w:b/>
        </w:rPr>
        <w:tab/>
      </w:r>
      <w:r w:rsidRPr="00CD1A1F">
        <w:rPr>
          <w:b/>
        </w:rPr>
        <w:tab/>
      </w:r>
      <w:r w:rsidRPr="00CD1A1F">
        <w:rPr>
          <w:b/>
        </w:rPr>
        <w:tab/>
        <w:t>Review Date:</w:t>
      </w:r>
    </w:p>
    <w:p w14:paraId="18525CAB" w14:textId="77777777" w:rsidR="00AC00BA" w:rsidRPr="00CD1A1F" w:rsidRDefault="00AC00BA" w:rsidP="00AC00BA">
      <w:pPr>
        <w:pStyle w:val="Style2a"/>
        <w:numPr>
          <w:ilvl w:val="0"/>
          <w:numId w:val="0"/>
        </w:numPr>
        <w:rPr>
          <w:b/>
        </w:rPr>
      </w:pPr>
      <w:r w:rsidRPr="00CD1A1F">
        <w:rPr>
          <w:b/>
        </w:rPr>
        <w:t>Signature</w:t>
      </w:r>
    </w:p>
    <w:p w14:paraId="42AEBA71" w14:textId="77777777" w:rsidR="008234C3" w:rsidRDefault="008234C3">
      <w:pPr>
        <w:widowControl/>
        <w:overflowPunct/>
        <w:autoSpaceDE/>
        <w:autoSpaceDN/>
        <w:adjustRightInd/>
        <w:jc w:val="left"/>
        <w:textAlignment w:val="auto"/>
      </w:pPr>
      <w:r>
        <w:br w:type="page"/>
      </w:r>
    </w:p>
    <w:p w14:paraId="60BC1356" w14:textId="758321A5" w:rsidR="00D169CF" w:rsidRPr="00C85EFF" w:rsidRDefault="00BA4115">
      <w:pPr>
        <w:rPr>
          <w:b/>
          <w:sz w:val="32"/>
        </w:rPr>
      </w:pPr>
      <w:r w:rsidRPr="00C85EFF">
        <w:rPr>
          <w:b/>
          <w:sz w:val="32"/>
        </w:rPr>
        <w:lastRenderedPageBreak/>
        <w:t>Appendix 1</w:t>
      </w:r>
    </w:p>
    <w:p w14:paraId="42C17566" w14:textId="12C1B2CF" w:rsidR="00BA4115" w:rsidRDefault="00BA4115"/>
    <w:p w14:paraId="2BF56021" w14:textId="4433527F" w:rsidR="00BA4115" w:rsidRPr="00C85EFF" w:rsidRDefault="00BA4115">
      <w:pPr>
        <w:rPr>
          <w:b/>
        </w:rPr>
      </w:pPr>
      <w:r w:rsidRPr="00C85EFF">
        <w:rPr>
          <w:b/>
        </w:rPr>
        <w:t>List of locations</w:t>
      </w:r>
    </w:p>
    <w:p w14:paraId="7FF0BCFB" w14:textId="518EEA22" w:rsidR="008234C3" w:rsidRDefault="008234C3"/>
    <w:tbl>
      <w:tblPr>
        <w:tblStyle w:val="TableGrid"/>
        <w:tblW w:w="0" w:type="auto"/>
        <w:tblLook w:val="04A0" w:firstRow="1" w:lastRow="0" w:firstColumn="1" w:lastColumn="0" w:noHBand="0" w:noVBand="1"/>
      </w:tblPr>
      <w:tblGrid>
        <w:gridCol w:w="1838"/>
        <w:gridCol w:w="1985"/>
        <w:gridCol w:w="3087"/>
        <w:gridCol w:w="2152"/>
      </w:tblGrid>
      <w:tr w:rsidR="00654518" w14:paraId="78840800" w14:textId="77777777" w:rsidTr="00C85EFF">
        <w:tc>
          <w:tcPr>
            <w:tcW w:w="1838" w:type="dxa"/>
          </w:tcPr>
          <w:p w14:paraId="5D954262" w14:textId="46B4801B" w:rsidR="00654518" w:rsidRDefault="00654518">
            <w:r>
              <w:t>Location</w:t>
            </w:r>
          </w:p>
        </w:tc>
        <w:tc>
          <w:tcPr>
            <w:tcW w:w="1985" w:type="dxa"/>
          </w:tcPr>
          <w:p w14:paraId="1C5AEC4B" w14:textId="6CC772B8" w:rsidR="00654518" w:rsidRDefault="00D34669">
            <w:r>
              <w:t>Category</w:t>
            </w:r>
            <w:r w:rsidR="00574B05">
              <w:t xml:space="preserve"> of Data </w:t>
            </w:r>
          </w:p>
        </w:tc>
        <w:tc>
          <w:tcPr>
            <w:tcW w:w="3087" w:type="dxa"/>
          </w:tcPr>
          <w:p w14:paraId="12117B4A" w14:textId="1C6EFE7D" w:rsidR="00654518" w:rsidRDefault="00C85EFF">
            <w:r>
              <w:t xml:space="preserve">Specific </w:t>
            </w:r>
            <w:r w:rsidR="008D61E9">
              <w:t>security instructions</w:t>
            </w:r>
          </w:p>
        </w:tc>
        <w:tc>
          <w:tcPr>
            <w:tcW w:w="2152" w:type="dxa"/>
          </w:tcPr>
          <w:p w14:paraId="42209F17" w14:textId="6F4E66CC" w:rsidR="00654518" w:rsidRDefault="00C85EFF">
            <w:r>
              <w:t>Responsibility</w:t>
            </w:r>
          </w:p>
        </w:tc>
      </w:tr>
      <w:tr w:rsidR="00654518" w14:paraId="7E3E43ED" w14:textId="77777777" w:rsidTr="00C85EFF">
        <w:tc>
          <w:tcPr>
            <w:tcW w:w="1838" w:type="dxa"/>
          </w:tcPr>
          <w:p w14:paraId="7C33CF3F" w14:textId="77777777" w:rsidR="00654518" w:rsidRDefault="00654518"/>
        </w:tc>
        <w:tc>
          <w:tcPr>
            <w:tcW w:w="1985" w:type="dxa"/>
          </w:tcPr>
          <w:p w14:paraId="70E60B11" w14:textId="77777777" w:rsidR="00654518" w:rsidRDefault="00654518"/>
        </w:tc>
        <w:tc>
          <w:tcPr>
            <w:tcW w:w="3087" w:type="dxa"/>
          </w:tcPr>
          <w:p w14:paraId="7AF4D6BE" w14:textId="77777777" w:rsidR="00654518" w:rsidRDefault="00654518"/>
        </w:tc>
        <w:tc>
          <w:tcPr>
            <w:tcW w:w="2152" w:type="dxa"/>
          </w:tcPr>
          <w:p w14:paraId="6AA2AFC7" w14:textId="15085014" w:rsidR="00654518" w:rsidRDefault="00654518"/>
        </w:tc>
      </w:tr>
      <w:tr w:rsidR="00654518" w14:paraId="62D6D3FB" w14:textId="77777777" w:rsidTr="00C85EFF">
        <w:tc>
          <w:tcPr>
            <w:tcW w:w="1838" w:type="dxa"/>
          </w:tcPr>
          <w:p w14:paraId="35C0C4BF" w14:textId="77777777" w:rsidR="00654518" w:rsidRDefault="00654518"/>
        </w:tc>
        <w:tc>
          <w:tcPr>
            <w:tcW w:w="1985" w:type="dxa"/>
          </w:tcPr>
          <w:p w14:paraId="3AD93983" w14:textId="77777777" w:rsidR="00654518" w:rsidRDefault="00654518"/>
        </w:tc>
        <w:tc>
          <w:tcPr>
            <w:tcW w:w="3087" w:type="dxa"/>
          </w:tcPr>
          <w:p w14:paraId="5B48C73A" w14:textId="77777777" w:rsidR="00654518" w:rsidRDefault="00654518"/>
        </w:tc>
        <w:tc>
          <w:tcPr>
            <w:tcW w:w="2152" w:type="dxa"/>
          </w:tcPr>
          <w:p w14:paraId="3F48B1B9" w14:textId="504DFF52" w:rsidR="00654518" w:rsidRDefault="00654518"/>
        </w:tc>
      </w:tr>
      <w:tr w:rsidR="00654518" w14:paraId="4A4E8B30" w14:textId="77777777" w:rsidTr="00C85EFF">
        <w:tc>
          <w:tcPr>
            <w:tcW w:w="1838" w:type="dxa"/>
          </w:tcPr>
          <w:p w14:paraId="668F32DA" w14:textId="77777777" w:rsidR="00654518" w:rsidRDefault="00654518"/>
        </w:tc>
        <w:tc>
          <w:tcPr>
            <w:tcW w:w="1985" w:type="dxa"/>
          </w:tcPr>
          <w:p w14:paraId="26C84D83" w14:textId="77777777" w:rsidR="00654518" w:rsidRDefault="00654518"/>
        </w:tc>
        <w:tc>
          <w:tcPr>
            <w:tcW w:w="3087" w:type="dxa"/>
          </w:tcPr>
          <w:p w14:paraId="604FFA17" w14:textId="77777777" w:rsidR="00654518" w:rsidRDefault="00654518"/>
        </w:tc>
        <w:tc>
          <w:tcPr>
            <w:tcW w:w="2152" w:type="dxa"/>
          </w:tcPr>
          <w:p w14:paraId="1E9EB9E7" w14:textId="56DC665E" w:rsidR="00654518" w:rsidRDefault="00654518"/>
        </w:tc>
      </w:tr>
      <w:tr w:rsidR="00654518" w14:paraId="7707D08C" w14:textId="77777777" w:rsidTr="00C85EFF">
        <w:tc>
          <w:tcPr>
            <w:tcW w:w="1838" w:type="dxa"/>
          </w:tcPr>
          <w:p w14:paraId="423E9A16" w14:textId="77777777" w:rsidR="00654518" w:rsidRDefault="00654518"/>
        </w:tc>
        <w:tc>
          <w:tcPr>
            <w:tcW w:w="1985" w:type="dxa"/>
          </w:tcPr>
          <w:p w14:paraId="6BAC9186" w14:textId="77777777" w:rsidR="00654518" w:rsidRDefault="00654518"/>
        </w:tc>
        <w:tc>
          <w:tcPr>
            <w:tcW w:w="3087" w:type="dxa"/>
          </w:tcPr>
          <w:p w14:paraId="0E4A95EF" w14:textId="77777777" w:rsidR="00654518" w:rsidRDefault="00654518"/>
        </w:tc>
        <w:tc>
          <w:tcPr>
            <w:tcW w:w="2152" w:type="dxa"/>
          </w:tcPr>
          <w:p w14:paraId="76AA1C2D" w14:textId="3E318F13" w:rsidR="00654518" w:rsidRDefault="00654518"/>
        </w:tc>
      </w:tr>
      <w:tr w:rsidR="00654518" w14:paraId="4E5C21DE" w14:textId="77777777" w:rsidTr="00C85EFF">
        <w:tc>
          <w:tcPr>
            <w:tcW w:w="1838" w:type="dxa"/>
          </w:tcPr>
          <w:p w14:paraId="01D881C6" w14:textId="77777777" w:rsidR="00654518" w:rsidRDefault="00654518"/>
        </w:tc>
        <w:tc>
          <w:tcPr>
            <w:tcW w:w="1985" w:type="dxa"/>
          </w:tcPr>
          <w:p w14:paraId="7E1E8899" w14:textId="77777777" w:rsidR="00654518" w:rsidRDefault="00654518"/>
        </w:tc>
        <w:tc>
          <w:tcPr>
            <w:tcW w:w="3087" w:type="dxa"/>
          </w:tcPr>
          <w:p w14:paraId="44238DF5" w14:textId="77777777" w:rsidR="00654518" w:rsidRDefault="00654518"/>
        </w:tc>
        <w:tc>
          <w:tcPr>
            <w:tcW w:w="2152" w:type="dxa"/>
          </w:tcPr>
          <w:p w14:paraId="69F74698" w14:textId="3AD2CD87" w:rsidR="00654518" w:rsidRDefault="00654518"/>
        </w:tc>
      </w:tr>
      <w:tr w:rsidR="00654518" w14:paraId="615DDE38" w14:textId="77777777" w:rsidTr="00C85EFF">
        <w:tc>
          <w:tcPr>
            <w:tcW w:w="1838" w:type="dxa"/>
          </w:tcPr>
          <w:p w14:paraId="3F8C1AAA" w14:textId="77777777" w:rsidR="00654518" w:rsidRDefault="00654518"/>
        </w:tc>
        <w:tc>
          <w:tcPr>
            <w:tcW w:w="1985" w:type="dxa"/>
          </w:tcPr>
          <w:p w14:paraId="3DDFF936" w14:textId="77777777" w:rsidR="00654518" w:rsidRDefault="00654518"/>
        </w:tc>
        <w:tc>
          <w:tcPr>
            <w:tcW w:w="3087" w:type="dxa"/>
          </w:tcPr>
          <w:p w14:paraId="7351E992" w14:textId="77777777" w:rsidR="00654518" w:rsidRDefault="00654518"/>
        </w:tc>
        <w:tc>
          <w:tcPr>
            <w:tcW w:w="2152" w:type="dxa"/>
          </w:tcPr>
          <w:p w14:paraId="7CE7BD80" w14:textId="7E49E137" w:rsidR="00654518" w:rsidRDefault="00654518"/>
        </w:tc>
      </w:tr>
      <w:tr w:rsidR="00654518" w14:paraId="425F278A" w14:textId="77777777" w:rsidTr="00C85EFF">
        <w:tc>
          <w:tcPr>
            <w:tcW w:w="1838" w:type="dxa"/>
          </w:tcPr>
          <w:p w14:paraId="6922FAF5" w14:textId="77777777" w:rsidR="00654518" w:rsidRDefault="00654518"/>
        </w:tc>
        <w:tc>
          <w:tcPr>
            <w:tcW w:w="1985" w:type="dxa"/>
          </w:tcPr>
          <w:p w14:paraId="5B222A56" w14:textId="77777777" w:rsidR="00654518" w:rsidRDefault="00654518"/>
        </w:tc>
        <w:tc>
          <w:tcPr>
            <w:tcW w:w="3087" w:type="dxa"/>
          </w:tcPr>
          <w:p w14:paraId="0052FF40" w14:textId="77777777" w:rsidR="00654518" w:rsidRDefault="00654518"/>
        </w:tc>
        <w:tc>
          <w:tcPr>
            <w:tcW w:w="2152" w:type="dxa"/>
          </w:tcPr>
          <w:p w14:paraId="7E02896D" w14:textId="57B61BBD" w:rsidR="00654518" w:rsidRDefault="00654518"/>
        </w:tc>
      </w:tr>
    </w:tbl>
    <w:p w14:paraId="72B90B6A" w14:textId="77777777" w:rsidR="008234C3" w:rsidRDefault="008234C3"/>
    <w:p w14:paraId="578EB474" w14:textId="47EFA1D3" w:rsidR="000967C6" w:rsidRDefault="000967C6"/>
    <w:p w14:paraId="3AF7745B" w14:textId="70D3ED86" w:rsidR="00C85EFF" w:rsidRDefault="00E3535F">
      <w:pPr>
        <w:widowControl/>
        <w:overflowPunct/>
        <w:autoSpaceDE/>
        <w:autoSpaceDN/>
        <w:adjustRightInd/>
        <w:jc w:val="left"/>
        <w:textAlignment w:val="auto"/>
      </w:pPr>
      <w:r>
        <w:rPr>
          <w:noProof/>
        </w:rPr>
        <mc:AlternateContent>
          <mc:Choice Requires="wps">
            <w:drawing>
              <wp:anchor distT="45720" distB="45720" distL="114300" distR="114300" simplePos="0" relativeHeight="251702272" behindDoc="0" locked="0" layoutInCell="1" allowOverlap="1" wp14:anchorId="0D4C1289" wp14:editId="3A6FD821">
                <wp:simplePos x="0" y="0"/>
                <wp:positionH relativeFrom="margin">
                  <wp:posOffset>0</wp:posOffset>
                </wp:positionH>
                <wp:positionV relativeFrom="paragraph">
                  <wp:posOffset>197485</wp:posOffset>
                </wp:positionV>
                <wp:extent cx="6819900" cy="1404620"/>
                <wp:effectExtent l="0" t="0" r="1905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3F3E3240" w14:textId="77777777" w:rsidR="00E3535F" w:rsidRDefault="00E3535F" w:rsidP="00E3535F">
                            <w:pPr>
                              <w:pStyle w:val="Style2n"/>
                              <w:ind w:left="0"/>
                            </w:pPr>
                            <w:r>
                              <w:t>We will need to audit the trust to complete this report.</w:t>
                            </w:r>
                          </w:p>
                          <w:p w14:paraId="501A97F1" w14:textId="77777777" w:rsidR="00E3535F" w:rsidRDefault="00E3535F" w:rsidP="00E3535F">
                            <w:pPr>
                              <w:pStyle w:val="Style2n"/>
                              <w:ind w:left="0"/>
                            </w:pPr>
                            <w:r>
                              <w:t>Once complete we may need to consolidate storage of data to make it easier to comply with this policy.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C1289" id="Text Box 22" o:spid="_x0000_s1047" type="#_x0000_t202" style="position:absolute;margin-left:0;margin-top:15.55pt;width:537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">
                <v:textbox style="mso-fit-shape-to-text:t">
                  <w:txbxContent>
                    <w:p w14:paraId="3F3E3240" w14:textId="77777777" w:rsidR="00E3535F" w:rsidRDefault="00E3535F" w:rsidP="00E3535F">
                      <w:pPr>
                        <w:pStyle w:val="Style2n"/>
                        <w:ind w:left="0"/>
                      </w:pPr>
                      <w:r>
                        <w:t>We will need to audit the trust to complete this report.</w:t>
                      </w:r>
                    </w:p>
                    <w:p w14:paraId="501A97F1" w14:textId="77777777" w:rsidR="00E3535F" w:rsidRDefault="00E3535F" w:rsidP="00E3535F">
                      <w:pPr>
                        <w:pStyle w:val="Style2n"/>
                        <w:ind w:left="0"/>
                      </w:pPr>
                      <w:r>
                        <w:t>Once complete we may need to consolidate storage of data to make it easier to comply with this policy.</w:t>
                      </w:r>
                    </w:p>
                  </w:txbxContent>
                </v:textbox>
                <w10:wrap type="square" anchorx="margin"/>
              </v:shape>
            </w:pict>
          </mc:Fallback>
        </mc:AlternateContent>
      </w:r>
      <w:r w:rsidR="00C85EFF">
        <w:br w:type="page"/>
      </w:r>
    </w:p>
    <w:p w14:paraId="4F1FFEDB" w14:textId="2FD289A6" w:rsidR="000967C6" w:rsidRPr="00C85EFF" w:rsidRDefault="000967C6">
      <w:pPr>
        <w:rPr>
          <w:b/>
          <w:sz w:val="32"/>
        </w:rPr>
      </w:pPr>
      <w:r w:rsidRPr="00C85EFF">
        <w:rPr>
          <w:b/>
          <w:sz w:val="32"/>
        </w:rPr>
        <w:lastRenderedPageBreak/>
        <w:t>Appendix 2</w:t>
      </w:r>
    </w:p>
    <w:p w14:paraId="18F8F50C" w14:textId="21DD8FD3" w:rsidR="000967C6" w:rsidRDefault="000967C6"/>
    <w:p w14:paraId="1380DA87" w14:textId="1691AA2D" w:rsidR="000967C6" w:rsidRPr="00C85EFF" w:rsidRDefault="000967C6">
      <w:pPr>
        <w:rPr>
          <w:b/>
        </w:rPr>
      </w:pPr>
      <w:r w:rsidRPr="00C85EFF">
        <w:rPr>
          <w:b/>
        </w:rPr>
        <w:t>Full list of Data held</w:t>
      </w:r>
    </w:p>
    <w:p w14:paraId="6D3A3A7D" w14:textId="77777777" w:rsidR="000967C6" w:rsidRDefault="000967C6"/>
    <w:tbl>
      <w:tblPr>
        <w:tblStyle w:val="TableGrid"/>
        <w:tblW w:w="0" w:type="auto"/>
        <w:tblLook w:val="04A0" w:firstRow="1" w:lastRow="0" w:firstColumn="1" w:lastColumn="0" w:noHBand="0" w:noVBand="1"/>
      </w:tblPr>
      <w:tblGrid>
        <w:gridCol w:w="1560"/>
        <w:gridCol w:w="1416"/>
        <w:gridCol w:w="1538"/>
        <w:gridCol w:w="1578"/>
        <w:gridCol w:w="2267"/>
        <w:gridCol w:w="1574"/>
      </w:tblGrid>
      <w:tr w:rsidR="00091DEF" w14:paraId="1BDBAB60" w14:textId="77777777" w:rsidTr="00091DEF">
        <w:tc>
          <w:tcPr>
            <w:tcW w:w="1560" w:type="dxa"/>
          </w:tcPr>
          <w:p w14:paraId="6E9FD5D9" w14:textId="62BFCCC9" w:rsidR="00091DEF" w:rsidRDefault="00091DEF" w:rsidP="00091DEF">
            <w:pPr>
              <w:jc w:val="center"/>
            </w:pPr>
            <w:r>
              <w:t>Category of Data</w:t>
            </w:r>
          </w:p>
        </w:tc>
        <w:tc>
          <w:tcPr>
            <w:tcW w:w="1416" w:type="dxa"/>
          </w:tcPr>
          <w:p w14:paraId="04DBD747" w14:textId="13C4727E" w:rsidR="00091DEF" w:rsidRDefault="00091DEF" w:rsidP="00091DEF">
            <w:pPr>
              <w:jc w:val="center"/>
            </w:pPr>
            <w:r>
              <w:t>Type of Data</w:t>
            </w:r>
          </w:p>
        </w:tc>
        <w:tc>
          <w:tcPr>
            <w:tcW w:w="1538" w:type="dxa"/>
          </w:tcPr>
          <w:p w14:paraId="00DE7293" w14:textId="02B8F5D2" w:rsidR="00091DEF" w:rsidRDefault="00091DEF" w:rsidP="00091DEF">
            <w:pPr>
              <w:jc w:val="center"/>
            </w:pPr>
            <w:r>
              <w:t>Location</w:t>
            </w:r>
          </w:p>
        </w:tc>
        <w:tc>
          <w:tcPr>
            <w:tcW w:w="1578" w:type="dxa"/>
          </w:tcPr>
          <w:p w14:paraId="70DE1238" w14:textId="78132F38" w:rsidR="00091DEF" w:rsidRDefault="00091DEF" w:rsidP="00091DEF">
            <w:pPr>
              <w:jc w:val="center"/>
            </w:pPr>
            <w:r>
              <w:t>Retention Period</w:t>
            </w:r>
          </w:p>
        </w:tc>
        <w:tc>
          <w:tcPr>
            <w:tcW w:w="2267" w:type="dxa"/>
          </w:tcPr>
          <w:p w14:paraId="46ED6A85" w14:textId="03169BA1" w:rsidR="00091DEF" w:rsidRDefault="00091DEF" w:rsidP="00091DEF">
            <w:pPr>
              <w:jc w:val="center"/>
            </w:pPr>
            <w:r>
              <w:t>Linked data</w:t>
            </w:r>
          </w:p>
        </w:tc>
        <w:tc>
          <w:tcPr>
            <w:tcW w:w="703" w:type="dxa"/>
          </w:tcPr>
          <w:p w14:paraId="126DDD9E" w14:textId="30E2519B" w:rsidR="00091DEF" w:rsidRDefault="00091DEF" w:rsidP="00091DEF">
            <w:pPr>
              <w:jc w:val="center"/>
            </w:pPr>
            <w:r>
              <w:t>Responsibility</w:t>
            </w:r>
          </w:p>
        </w:tc>
      </w:tr>
      <w:tr w:rsidR="00091DEF" w14:paraId="3D4BA25C" w14:textId="77777777" w:rsidTr="00091DEF">
        <w:tc>
          <w:tcPr>
            <w:tcW w:w="1560" w:type="dxa"/>
          </w:tcPr>
          <w:p w14:paraId="554A4576" w14:textId="77777777" w:rsidR="00091DEF" w:rsidRDefault="00091DEF" w:rsidP="00091DEF">
            <w:pPr>
              <w:jc w:val="center"/>
            </w:pPr>
          </w:p>
        </w:tc>
        <w:tc>
          <w:tcPr>
            <w:tcW w:w="1416" w:type="dxa"/>
          </w:tcPr>
          <w:p w14:paraId="1D579391" w14:textId="77777777" w:rsidR="00091DEF" w:rsidRDefault="00091DEF" w:rsidP="00091DEF">
            <w:pPr>
              <w:jc w:val="center"/>
            </w:pPr>
          </w:p>
        </w:tc>
        <w:tc>
          <w:tcPr>
            <w:tcW w:w="1538" w:type="dxa"/>
          </w:tcPr>
          <w:p w14:paraId="43C4D108" w14:textId="77777777" w:rsidR="00091DEF" w:rsidRDefault="00091DEF" w:rsidP="00091DEF">
            <w:pPr>
              <w:jc w:val="center"/>
            </w:pPr>
          </w:p>
        </w:tc>
        <w:tc>
          <w:tcPr>
            <w:tcW w:w="1578" w:type="dxa"/>
          </w:tcPr>
          <w:p w14:paraId="7093F1F3" w14:textId="77777777" w:rsidR="00091DEF" w:rsidRDefault="00091DEF" w:rsidP="00091DEF">
            <w:pPr>
              <w:jc w:val="center"/>
            </w:pPr>
          </w:p>
        </w:tc>
        <w:tc>
          <w:tcPr>
            <w:tcW w:w="2267" w:type="dxa"/>
          </w:tcPr>
          <w:p w14:paraId="460FBB4E" w14:textId="77777777" w:rsidR="00091DEF" w:rsidRDefault="00091DEF" w:rsidP="00091DEF">
            <w:pPr>
              <w:jc w:val="center"/>
            </w:pPr>
          </w:p>
        </w:tc>
        <w:tc>
          <w:tcPr>
            <w:tcW w:w="703" w:type="dxa"/>
          </w:tcPr>
          <w:p w14:paraId="76B5F381" w14:textId="2A0CBF32" w:rsidR="00091DEF" w:rsidRDefault="00091DEF" w:rsidP="00091DEF">
            <w:pPr>
              <w:jc w:val="center"/>
            </w:pPr>
          </w:p>
        </w:tc>
      </w:tr>
      <w:tr w:rsidR="00091DEF" w14:paraId="630D65C9" w14:textId="77777777" w:rsidTr="00091DEF">
        <w:tc>
          <w:tcPr>
            <w:tcW w:w="1560" w:type="dxa"/>
          </w:tcPr>
          <w:p w14:paraId="19A07F10" w14:textId="77777777" w:rsidR="00091DEF" w:rsidRDefault="00091DEF"/>
        </w:tc>
        <w:tc>
          <w:tcPr>
            <w:tcW w:w="1416" w:type="dxa"/>
          </w:tcPr>
          <w:p w14:paraId="3D3741E9" w14:textId="77777777" w:rsidR="00091DEF" w:rsidRDefault="00091DEF"/>
        </w:tc>
        <w:tc>
          <w:tcPr>
            <w:tcW w:w="1538" w:type="dxa"/>
          </w:tcPr>
          <w:p w14:paraId="0BE84ADC" w14:textId="77777777" w:rsidR="00091DEF" w:rsidRDefault="00091DEF"/>
        </w:tc>
        <w:tc>
          <w:tcPr>
            <w:tcW w:w="1578" w:type="dxa"/>
          </w:tcPr>
          <w:p w14:paraId="698C8AC6" w14:textId="77777777" w:rsidR="00091DEF" w:rsidRDefault="00091DEF"/>
        </w:tc>
        <w:tc>
          <w:tcPr>
            <w:tcW w:w="2267" w:type="dxa"/>
          </w:tcPr>
          <w:p w14:paraId="3A8CBEFE" w14:textId="77777777" w:rsidR="00091DEF" w:rsidRDefault="00091DEF"/>
        </w:tc>
        <w:tc>
          <w:tcPr>
            <w:tcW w:w="703" w:type="dxa"/>
          </w:tcPr>
          <w:p w14:paraId="4FB4B841" w14:textId="3998EB6E" w:rsidR="00091DEF" w:rsidRDefault="00091DEF"/>
        </w:tc>
      </w:tr>
      <w:tr w:rsidR="00091DEF" w14:paraId="148056A7" w14:textId="77777777" w:rsidTr="00091DEF">
        <w:tc>
          <w:tcPr>
            <w:tcW w:w="1560" w:type="dxa"/>
          </w:tcPr>
          <w:p w14:paraId="1406B780" w14:textId="77777777" w:rsidR="00091DEF" w:rsidRDefault="00091DEF"/>
        </w:tc>
        <w:tc>
          <w:tcPr>
            <w:tcW w:w="1416" w:type="dxa"/>
          </w:tcPr>
          <w:p w14:paraId="60BA570E" w14:textId="77777777" w:rsidR="00091DEF" w:rsidRDefault="00091DEF"/>
        </w:tc>
        <w:tc>
          <w:tcPr>
            <w:tcW w:w="1538" w:type="dxa"/>
          </w:tcPr>
          <w:p w14:paraId="67AA9EB5" w14:textId="77777777" w:rsidR="00091DEF" w:rsidRDefault="00091DEF"/>
        </w:tc>
        <w:tc>
          <w:tcPr>
            <w:tcW w:w="1578" w:type="dxa"/>
          </w:tcPr>
          <w:p w14:paraId="179771CE" w14:textId="77777777" w:rsidR="00091DEF" w:rsidRDefault="00091DEF"/>
        </w:tc>
        <w:tc>
          <w:tcPr>
            <w:tcW w:w="2267" w:type="dxa"/>
          </w:tcPr>
          <w:p w14:paraId="4784CF3F" w14:textId="77777777" w:rsidR="00091DEF" w:rsidRDefault="00091DEF"/>
        </w:tc>
        <w:tc>
          <w:tcPr>
            <w:tcW w:w="703" w:type="dxa"/>
          </w:tcPr>
          <w:p w14:paraId="27F59C77" w14:textId="49AE872E" w:rsidR="00091DEF" w:rsidRDefault="00091DEF"/>
        </w:tc>
      </w:tr>
      <w:tr w:rsidR="00091DEF" w14:paraId="40EC43E4" w14:textId="77777777" w:rsidTr="00091DEF">
        <w:tc>
          <w:tcPr>
            <w:tcW w:w="1560" w:type="dxa"/>
          </w:tcPr>
          <w:p w14:paraId="1A88FAD8" w14:textId="77777777" w:rsidR="00091DEF" w:rsidRDefault="00091DEF"/>
        </w:tc>
        <w:tc>
          <w:tcPr>
            <w:tcW w:w="1416" w:type="dxa"/>
          </w:tcPr>
          <w:p w14:paraId="140BF076" w14:textId="77777777" w:rsidR="00091DEF" w:rsidRDefault="00091DEF"/>
        </w:tc>
        <w:tc>
          <w:tcPr>
            <w:tcW w:w="1538" w:type="dxa"/>
          </w:tcPr>
          <w:p w14:paraId="291496FD" w14:textId="77777777" w:rsidR="00091DEF" w:rsidRDefault="00091DEF"/>
        </w:tc>
        <w:tc>
          <w:tcPr>
            <w:tcW w:w="1578" w:type="dxa"/>
          </w:tcPr>
          <w:p w14:paraId="15F143A0" w14:textId="77777777" w:rsidR="00091DEF" w:rsidRDefault="00091DEF"/>
        </w:tc>
        <w:tc>
          <w:tcPr>
            <w:tcW w:w="2267" w:type="dxa"/>
          </w:tcPr>
          <w:p w14:paraId="18B485DC" w14:textId="77777777" w:rsidR="00091DEF" w:rsidRDefault="00091DEF"/>
        </w:tc>
        <w:tc>
          <w:tcPr>
            <w:tcW w:w="703" w:type="dxa"/>
          </w:tcPr>
          <w:p w14:paraId="63BC1130" w14:textId="2F1A22C4" w:rsidR="00091DEF" w:rsidRDefault="00091DEF"/>
        </w:tc>
      </w:tr>
      <w:tr w:rsidR="00091DEF" w14:paraId="47118F1F" w14:textId="77777777" w:rsidTr="00091DEF">
        <w:tc>
          <w:tcPr>
            <w:tcW w:w="1560" w:type="dxa"/>
          </w:tcPr>
          <w:p w14:paraId="42F5596B" w14:textId="77777777" w:rsidR="00091DEF" w:rsidRDefault="00091DEF"/>
        </w:tc>
        <w:tc>
          <w:tcPr>
            <w:tcW w:w="1416" w:type="dxa"/>
          </w:tcPr>
          <w:p w14:paraId="597444AC" w14:textId="77777777" w:rsidR="00091DEF" w:rsidRDefault="00091DEF"/>
        </w:tc>
        <w:tc>
          <w:tcPr>
            <w:tcW w:w="1538" w:type="dxa"/>
          </w:tcPr>
          <w:p w14:paraId="5C7B5C6A" w14:textId="77777777" w:rsidR="00091DEF" w:rsidRDefault="00091DEF"/>
        </w:tc>
        <w:tc>
          <w:tcPr>
            <w:tcW w:w="1578" w:type="dxa"/>
          </w:tcPr>
          <w:p w14:paraId="039537DC" w14:textId="77777777" w:rsidR="00091DEF" w:rsidRDefault="00091DEF"/>
        </w:tc>
        <w:tc>
          <w:tcPr>
            <w:tcW w:w="2267" w:type="dxa"/>
          </w:tcPr>
          <w:p w14:paraId="5335B6BC" w14:textId="77777777" w:rsidR="00091DEF" w:rsidRDefault="00091DEF"/>
        </w:tc>
        <w:tc>
          <w:tcPr>
            <w:tcW w:w="703" w:type="dxa"/>
          </w:tcPr>
          <w:p w14:paraId="0E8CB53D" w14:textId="562E8F21" w:rsidR="00091DEF" w:rsidRDefault="00091DEF"/>
        </w:tc>
      </w:tr>
      <w:tr w:rsidR="00091DEF" w14:paraId="7839766F" w14:textId="77777777" w:rsidTr="00091DEF">
        <w:tc>
          <w:tcPr>
            <w:tcW w:w="1560" w:type="dxa"/>
          </w:tcPr>
          <w:p w14:paraId="07AC6751" w14:textId="77777777" w:rsidR="00091DEF" w:rsidRDefault="00091DEF"/>
        </w:tc>
        <w:tc>
          <w:tcPr>
            <w:tcW w:w="1416" w:type="dxa"/>
          </w:tcPr>
          <w:p w14:paraId="7C0433BD" w14:textId="77777777" w:rsidR="00091DEF" w:rsidRDefault="00091DEF"/>
        </w:tc>
        <w:tc>
          <w:tcPr>
            <w:tcW w:w="1538" w:type="dxa"/>
          </w:tcPr>
          <w:p w14:paraId="4841C508" w14:textId="77777777" w:rsidR="00091DEF" w:rsidRDefault="00091DEF"/>
        </w:tc>
        <w:tc>
          <w:tcPr>
            <w:tcW w:w="1578" w:type="dxa"/>
          </w:tcPr>
          <w:p w14:paraId="1E30A8FD" w14:textId="77777777" w:rsidR="00091DEF" w:rsidRDefault="00091DEF"/>
        </w:tc>
        <w:tc>
          <w:tcPr>
            <w:tcW w:w="2267" w:type="dxa"/>
          </w:tcPr>
          <w:p w14:paraId="07A189EE" w14:textId="77777777" w:rsidR="00091DEF" w:rsidRDefault="00091DEF"/>
        </w:tc>
        <w:tc>
          <w:tcPr>
            <w:tcW w:w="703" w:type="dxa"/>
          </w:tcPr>
          <w:p w14:paraId="4BCFA6A9" w14:textId="47D9BFD8" w:rsidR="00091DEF" w:rsidRDefault="00091DEF"/>
        </w:tc>
      </w:tr>
      <w:tr w:rsidR="00091DEF" w14:paraId="3BCE75F5" w14:textId="77777777" w:rsidTr="00091DEF">
        <w:tc>
          <w:tcPr>
            <w:tcW w:w="1560" w:type="dxa"/>
          </w:tcPr>
          <w:p w14:paraId="4F8186BF" w14:textId="77777777" w:rsidR="00091DEF" w:rsidRDefault="00091DEF"/>
        </w:tc>
        <w:tc>
          <w:tcPr>
            <w:tcW w:w="1416" w:type="dxa"/>
          </w:tcPr>
          <w:p w14:paraId="371B2222" w14:textId="77777777" w:rsidR="00091DEF" w:rsidRDefault="00091DEF"/>
        </w:tc>
        <w:tc>
          <w:tcPr>
            <w:tcW w:w="1538" w:type="dxa"/>
          </w:tcPr>
          <w:p w14:paraId="26F9368A" w14:textId="77777777" w:rsidR="00091DEF" w:rsidRDefault="00091DEF"/>
        </w:tc>
        <w:tc>
          <w:tcPr>
            <w:tcW w:w="1578" w:type="dxa"/>
          </w:tcPr>
          <w:p w14:paraId="41AE0AD9" w14:textId="77777777" w:rsidR="00091DEF" w:rsidRDefault="00091DEF"/>
        </w:tc>
        <w:tc>
          <w:tcPr>
            <w:tcW w:w="2267" w:type="dxa"/>
          </w:tcPr>
          <w:p w14:paraId="585DB596" w14:textId="77777777" w:rsidR="00091DEF" w:rsidRDefault="00091DEF"/>
        </w:tc>
        <w:tc>
          <w:tcPr>
            <w:tcW w:w="703" w:type="dxa"/>
          </w:tcPr>
          <w:p w14:paraId="4CE301F2" w14:textId="769F4D19" w:rsidR="00091DEF" w:rsidRDefault="00091DEF"/>
        </w:tc>
      </w:tr>
    </w:tbl>
    <w:p w14:paraId="4639776E" w14:textId="77777777" w:rsidR="00435D03" w:rsidRDefault="00435D03"/>
    <w:p w14:paraId="279EC354" w14:textId="77777777" w:rsidR="00435D03" w:rsidRDefault="00435D03"/>
    <w:p w14:paraId="256C2E5E" w14:textId="5F62100D" w:rsidR="00091DEF" w:rsidRDefault="00E3535F">
      <w:pPr>
        <w:widowControl/>
        <w:overflowPunct/>
        <w:autoSpaceDE/>
        <w:autoSpaceDN/>
        <w:adjustRightInd/>
        <w:jc w:val="left"/>
        <w:textAlignment w:val="auto"/>
        <w:rPr>
          <w:b/>
          <w:sz w:val="32"/>
        </w:rPr>
      </w:pPr>
      <w:r>
        <w:rPr>
          <w:noProof/>
        </w:rPr>
        <mc:AlternateContent>
          <mc:Choice Requires="wps">
            <w:drawing>
              <wp:anchor distT="45720" distB="45720" distL="114300" distR="114300" simplePos="0" relativeHeight="251700224" behindDoc="0" locked="0" layoutInCell="1" allowOverlap="1" wp14:anchorId="500EA9D3" wp14:editId="5D95DB18">
                <wp:simplePos x="0" y="0"/>
                <wp:positionH relativeFrom="margin">
                  <wp:posOffset>0</wp:posOffset>
                </wp:positionH>
                <wp:positionV relativeFrom="paragraph">
                  <wp:posOffset>283210</wp:posOffset>
                </wp:positionV>
                <wp:extent cx="6819900" cy="1404620"/>
                <wp:effectExtent l="0" t="0" r="19050" b="1079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0" cy="1404620"/>
                        </a:xfrm>
                        <a:prstGeom prst="rect">
                          <a:avLst/>
                        </a:prstGeom>
                        <a:solidFill>
                          <a:srgbClr val="FFFFFF"/>
                        </a:solidFill>
                        <a:ln w="9525">
                          <a:solidFill>
                            <a:srgbClr val="000000"/>
                          </a:solidFill>
                          <a:miter lim="800000"/>
                          <a:headEnd/>
                          <a:tailEnd/>
                        </a:ln>
                      </wps:spPr>
                      <wps:txbx>
                        <w:txbxContent>
                          <w:p w14:paraId="677DF19B" w14:textId="7BEA8BD8" w:rsidR="00E3535F" w:rsidRDefault="00E3535F" w:rsidP="00E3535F">
                            <w:pPr>
                              <w:pStyle w:val="Style2n"/>
                              <w:ind w:left="0"/>
                            </w:pPr>
                            <w:r>
                              <w:t>We will need to audit the trust to complete this report.</w:t>
                            </w:r>
                          </w:p>
                          <w:p w14:paraId="7003E7C9" w14:textId="054C9B20" w:rsidR="00E3535F" w:rsidRDefault="00E3535F" w:rsidP="00E3535F">
                            <w:pPr>
                              <w:pStyle w:val="Style2n"/>
                              <w:ind w:left="0"/>
                            </w:pPr>
                            <w:r>
                              <w:t>Once complete we may need to consolidate recording of data to make it easier to comply with this policy.</w:t>
                            </w:r>
                            <w:bookmarkStart w:id="1" w:name="_GoBack"/>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0EA9D3" id="Text Box 21" o:spid="_x0000_s1048" type="#_x0000_t202" style="position:absolute;margin-left:0;margin-top:22.3pt;width:537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">
                <v:textbox style="mso-fit-shape-to-text:t">
                  <w:txbxContent>
                    <w:p w14:paraId="677DF19B" w14:textId="7BEA8BD8" w:rsidR="00E3535F" w:rsidRDefault="00E3535F" w:rsidP="00E3535F">
                      <w:pPr>
                        <w:pStyle w:val="Style2n"/>
                        <w:ind w:left="0"/>
                      </w:pPr>
                      <w:r>
                        <w:t>We will need to audit the trust to complete this report.</w:t>
                      </w:r>
                    </w:p>
                    <w:p w14:paraId="7003E7C9" w14:textId="054C9B20" w:rsidR="00E3535F" w:rsidRDefault="00E3535F" w:rsidP="00E3535F">
                      <w:pPr>
                        <w:pStyle w:val="Style2n"/>
                        <w:ind w:left="0"/>
                      </w:pPr>
                      <w:r>
                        <w:t>Once complete we may need to consolidate recording of data to make it easier to comply with this policy.</w:t>
                      </w:r>
                      <w:bookmarkStart w:id="2" w:name="_GoBack"/>
                      <w:bookmarkEnd w:id="2"/>
                    </w:p>
                  </w:txbxContent>
                </v:textbox>
                <w10:wrap type="square" anchorx="margin"/>
              </v:shape>
            </w:pict>
          </mc:Fallback>
        </mc:AlternateContent>
      </w:r>
      <w:r w:rsidR="00091DEF">
        <w:rPr>
          <w:b/>
          <w:sz w:val="32"/>
        </w:rPr>
        <w:br w:type="page"/>
      </w:r>
    </w:p>
    <w:p w14:paraId="4BE3498C" w14:textId="5DEB42BD" w:rsidR="000967C6" w:rsidRPr="00091DEF" w:rsidRDefault="000967C6">
      <w:pPr>
        <w:rPr>
          <w:b/>
          <w:sz w:val="32"/>
        </w:rPr>
      </w:pPr>
      <w:r w:rsidRPr="00091DEF">
        <w:rPr>
          <w:b/>
          <w:sz w:val="32"/>
        </w:rPr>
        <w:lastRenderedPageBreak/>
        <w:t>Appendix 3</w:t>
      </w:r>
    </w:p>
    <w:p w14:paraId="1FC6AC90" w14:textId="77777777" w:rsidR="000967C6" w:rsidRDefault="000967C6"/>
    <w:p w14:paraId="24245714" w14:textId="30B1D4E3" w:rsidR="000967C6" w:rsidRPr="00D073B9" w:rsidRDefault="000967C6">
      <w:pPr>
        <w:rPr>
          <w:b/>
          <w:sz w:val="28"/>
        </w:rPr>
      </w:pPr>
      <w:r w:rsidRPr="00D073B9">
        <w:rPr>
          <w:b/>
          <w:sz w:val="28"/>
        </w:rPr>
        <w:t>Data Protection Impact Assessments</w:t>
      </w:r>
    </w:p>
    <w:p w14:paraId="6628545C" w14:textId="77777777" w:rsidR="000967C6" w:rsidRDefault="000967C6"/>
    <w:p w14:paraId="63DA1809" w14:textId="36F52AC2" w:rsidR="00D073B9" w:rsidRPr="002D6BD6" w:rsidRDefault="00D073B9"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Data Protection is primarily concerned with preventing harm or distress to individuals when you use their data. The notion of harm can be somewhat abstract, and so this guide is intended to help </w:t>
      </w:r>
      <w:r w:rsidR="00582702" w:rsidRPr="002D6BD6">
        <w:rPr>
          <w:rFonts w:eastAsia="Calibri" w:cs="Arial"/>
          <w:szCs w:val="22"/>
          <w:lang w:eastAsia="en-GB"/>
        </w:rPr>
        <w:t>you</w:t>
      </w:r>
      <w:r w:rsidRPr="002D6BD6">
        <w:rPr>
          <w:rFonts w:eastAsia="Calibri" w:cs="Arial"/>
          <w:szCs w:val="22"/>
          <w:lang w:eastAsia="en-GB"/>
        </w:rPr>
        <w:t>:</w:t>
      </w:r>
    </w:p>
    <w:p w14:paraId="40D90B2E" w14:textId="7EFF1931" w:rsidR="00D073B9" w:rsidRPr="002D6BD6" w:rsidRDefault="00D073B9" w:rsidP="002D6BD6">
      <w:pPr>
        <w:pStyle w:val="ListParagraph"/>
        <w:widowControl/>
        <w:numPr>
          <w:ilvl w:val="0"/>
          <w:numId w:val="4"/>
        </w:numPr>
        <w:overflowPunct/>
        <w:spacing w:after="240"/>
        <w:jc w:val="left"/>
        <w:textAlignment w:val="auto"/>
        <w:rPr>
          <w:rFonts w:eastAsia="Calibri" w:cs="Arial"/>
          <w:szCs w:val="22"/>
          <w:lang w:eastAsia="en-GB"/>
        </w:rPr>
      </w:pPr>
      <w:r w:rsidRPr="002D6BD6">
        <w:rPr>
          <w:rFonts w:eastAsia="Calibri" w:cs="Arial"/>
          <w:szCs w:val="22"/>
          <w:lang w:eastAsia="en-GB"/>
        </w:rPr>
        <w:t>identify data risks</w:t>
      </w:r>
    </w:p>
    <w:p w14:paraId="618EAB7E" w14:textId="288EC614" w:rsidR="00D073B9" w:rsidRPr="002D6BD6" w:rsidRDefault="00D073B9" w:rsidP="002D6BD6">
      <w:pPr>
        <w:pStyle w:val="ListParagraph"/>
        <w:widowControl/>
        <w:numPr>
          <w:ilvl w:val="0"/>
          <w:numId w:val="4"/>
        </w:numPr>
        <w:overflowPunct/>
        <w:spacing w:after="240"/>
        <w:jc w:val="left"/>
        <w:textAlignment w:val="auto"/>
        <w:rPr>
          <w:rFonts w:eastAsia="Calibri" w:cs="Arial"/>
          <w:szCs w:val="22"/>
          <w:lang w:eastAsia="en-GB"/>
        </w:rPr>
      </w:pPr>
      <w:r w:rsidRPr="002D6BD6">
        <w:rPr>
          <w:rFonts w:eastAsia="Calibri" w:cs="Arial"/>
          <w:szCs w:val="22"/>
          <w:lang w:eastAsia="en-GB"/>
        </w:rPr>
        <w:t>assess their likelihood and severity</w:t>
      </w:r>
    </w:p>
    <w:p w14:paraId="3955DB10" w14:textId="30525799" w:rsidR="00D073B9" w:rsidRPr="002D6BD6" w:rsidRDefault="00D073B9" w:rsidP="002D6BD6">
      <w:pPr>
        <w:pStyle w:val="ListParagraph"/>
        <w:widowControl/>
        <w:numPr>
          <w:ilvl w:val="0"/>
          <w:numId w:val="4"/>
        </w:numPr>
        <w:overflowPunct/>
        <w:spacing w:after="240"/>
        <w:jc w:val="left"/>
        <w:textAlignment w:val="auto"/>
        <w:rPr>
          <w:rFonts w:eastAsia="Calibri" w:cs="Arial"/>
          <w:szCs w:val="22"/>
          <w:lang w:eastAsia="en-GB"/>
        </w:rPr>
      </w:pPr>
      <w:r w:rsidRPr="002D6BD6">
        <w:rPr>
          <w:rFonts w:eastAsia="Calibri" w:cs="Arial"/>
          <w:szCs w:val="22"/>
          <w:lang w:eastAsia="en-GB"/>
        </w:rPr>
        <w:t>determine appropriate measures to reduce or eliminate the risk</w:t>
      </w:r>
    </w:p>
    <w:p w14:paraId="2DC1C9EF" w14:textId="77777777" w:rsidR="00D073B9" w:rsidRPr="002D6BD6" w:rsidRDefault="00D073B9" w:rsidP="002D6BD6">
      <w:pPr>
        <w:widowControl/>
        <w:overflowPunct/>
        <w:spacing w:after="240"/>
        <w:jc w:val="left"/>
        <w:textAlignment w:val="auto"/>
        <w:rPr>
          <w:rFonts w:eastAsia="Calibri" w:cs="Arial"/>
          <w:b/>
          <w:szCs w:val="22"/>
          <w:lang w:eastAsia="en-GB"/>
        </w:rPr>
      </w:pPr>
      <w:r w:rsidRPr="002D6BD6">
        <w:rPr>
          <w:rFonts w:eastAsia="Calibri" w:cs="Arial"/>
          <w:b/>
          <w:szCs w:val="22"/>
          <w:lang w:eastAsia="en-GB"/>
        </w:rPr>
        <w:t>How do I identify a risk?</w:t>
      </w:r>
    </w:p>
    <w:p w14:paraId="7C46003C" w14:textId="193658FB" w:rsidR="00D073B9" w:rsidRPr="002D6BD6" w:rsidRDefault="00D073B9"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List every place in which your data is collected, stored, and used. Consider each in </w:t>
      </w:r>
      <w:proofErr w:type="gramStart"/>
      <w:r w:rsidRPr="002D6BD6">
        <w:rPr>
          <w:rFonts w:eastAsia="Calibri" w:cs="Arial"/>
          <w:szCs w:val="22"/>
          <w:lang w:eastAsia="en-GB"/>
        </w:rPr>
        <w:t>turn, and</w:t>
      </w:r>
      <w:proofErr w:type="gramEnd"/>
      <w:r w:rsidRPr="002D6BD6">
        <w:rPr>
          <w:rFonts w:eastAsia="Calibri" w:cs="Arial"/>
          <w:szCs w:val="22"/>
          <w:lang w:eastAsia="en-GB"/>
        </w:rPr>
        <w:t xml:space="preserve"> identify</w:t>
      </w:r>
      <w:r w:rsidR="00582702" w:rsidRPr="002D6BD6">
        <w:rPr>
          <w:rFonts w:eastAsia="Calibri" w:cs="Arial"/>
          <w:szCs w:val="22"/>
          <w:lang w:eastAsia="en-GB"/>
        </w:rPr>
        <w:t xml:space="preserve"> </w:t>
      </w:r>
      <w:r w:rsidRPr="002D6BD6">
        <w:rPr>
          <w:rFonts w:eastAsia="Calibri" w:cs="Arial"/>
          <w:szCs w:val="22"/>
          <w:lang w:eastAsia="en-GB"/>
        </w:rPr>
        <w:t>ways in which the data could be compromised – this does not just mean stolen; it can also mean</w:t>
      </w:r>
      <w:r w:rsidR="00582702" w:rsidRPr="002D6BD6">
        <w:rPr>
          <w:rFonts w:eastAsia="Calibri" w:cs="Arial"/>
          <w:szCs w:val="22"/>
          <w:lang w:eastAsia="en-GB"/>
        </w:rPr>
        <w:t xml:space="preserve"> </w:t>
      </w:r>
      <w:r w:rsidRPr="002D6BD6">
        <w:rPr>
          <w:rFonts w:eastAsia="Calibri" w:cs="Arial"/>
          <w:szCs w:val="22"/>
          <w:lang w:eastAsia="en-GB"/>
        </w:rPr>
        <w:t>damaged, corrupted, lost, or disclosed. These are your data risks.</w:t>
      </w:r>
    </w:p>
    <w:p w14:paraId="64E7FC25" w14:textId="77777777" w:rsidR="00D073B9" w:rsidRPr="00A36908" w:rsidRDefault="00D073B9" w:rsidP="002D6BD6">
      <w:pPr>
        <w:widowControl/>
        <w:overflowPunct/>
        <w:spacing w:after="240"/>
        <w:jc w:val="left"/>
        <w:textAlignment w:val="auto"/>
        <w:rPr>
          <w:rFonts w:eastAsia="Calibri" w:cs="Arial"/>
          <w:b/>
          <w:szCs w:val="22"/>
          <w:lang w:eastAsia="en-GB"/>
        </w:rPr>
      </w:pPr>
      <w:r w:rsidRPr="00A36908">
        <w:rPr>
          <w:rFonts w:eastAsia="Calibri" w:cs="Arial"/>
          <w:b/>
          <w:szCs w:val="22"/>
          <w:lang w:eastAsia="en-GB"/>
        </w:rPr>
        <w:t>How do I assess a risk?</w:t>
      </w:r>
    </w:p>
    <w:p w14:paraId="0B8700C9" w14:textId="0B6B9233" w:rsidR="00BA4115" w:rsidRPr="002D6BD6" w:rsidRDefault="00D073B9"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There are two measures you should be concerned with when assessing the severity of a risk – </w:t>
      </w:r>
      <w:r w:rsidR="00426D1D" w:rsidRPr="002D6BD6">
        <w:rPr>
          <w:rFonts w:eastAsia="Calibri" w:cs="Arial"/>
          <w:szCs w:val="22"/>
          <w:lang w:eastAsia="en-GB"/>
        </w:rPr>
        <w:t>how likely</w:t>
      </w:r>
      <w:r w:rsidR="005C0AFD" w:rsidRPr="002D6BD6">
        <w:rPr>
          <w:rFonts w:eastAsia="Calibri" w:cs="Arial"/>
          <w:szCs w:val="22"/>
          <w:lang w:eastAsia="en-GB"/>
        </w:rPr>
        <w:t xml:space="preserve"> </w:t>
      </w:r>
      <w:r w:rsidRPr="002D6BD6">
        <w:rPr>
          <w:rFonts w:eastAsia="Calibri" w:cs="Arial"/>
          <w:szCs w:val="22"/>
          <w:lang w:eastAsia="en-GB"/>
        </w:rPr>
        <w:t>it is to happen, and the severity of the consequences where it does happen.</w:t>
      </w:r>
    </w:p>
    <w:tbl>
      <w:tblPr>
        <w:tblStyle w:val="TableGrid"/>
        <w:tblW w:w="5000" w:type="pct"/>
        <w:tblLook w:val="04A0" w:firstRow="1" w:lastRow="0" w:firstColumn="1" w:lastColumn="0" w:noHBand="0" w:noVBand="1"/>
      </w:tblPr>
      <w:tblGrid>
        <w:gridCol w:w="2857"/>
        <w:gridCol w:w="7907"/>
      </w:tblGrid>
      <w:tr w:rsidR="00CF25B0" w:rsidRPr="002D6BD6" w14:paraId="1DC392A6" w14:textId="77777777" w:rsidTr="00E3535F">
        <w:tc>
          <w:tcPr>
            <w:tcW w:w="1327" w:type="pct"/>
          </w:tcPr>
          <w:p w14:paraId="00F7A58A" w14:textId="21F76060" w:rsidR="00CF25B0" w:rsidRPr="00A36908" w:rsidRDefault="00896EEF" w:rsidP="002D6BD6">
            <w:pPr>
              <w:widowControl/>
              <w:overflowPunct/>
              <w:spacing w:after="240"/>
              <w:jc w:val="left"/>
              <w:textAlignment w:val="auto"/>
              <w:rPr>
                <w:rFonts w:cs="Arial"/>
                <w:b/>
                <w:szCs w:val="22"/>
              </w:rPr>
            </w:pPr>
            <w:r w:rsidRPr="00A36908">
              <w:rPr>
                <w:rFonts w:eastAsia="Calibri" w:cs="Arial"/>
                <w:b/>
                <w:szCs w:val="22"/>
                <w:lang w:eastAsia="en-GB"/>
              </w:rPr>
              <w:t>Likelihood (Score)</w:t>
            </w:r>
          </w:p>
        </w:tc>
        <w:tc>
          <w:tcPr>
            <w:tcW w:w="3673" w:type="pct"/>
          </w:tcPr>
          <w:p w14:paraId="3796583B" w14:textId="2842CE80" w:rsidR="00CF25B0" w:rsidRPr="00A36908" w:rsidRDefault="00896EEF" w:rsidP="002D6BD6">
            <w:pPr>
              <w:widowControl/>
              <w:overflowPunct/>
              <w:spacing w:after="240"/>
              <w:jc w:val="left"/>
              <w:textAlignment w:val="auto"/>
              <w:rPr>
                <w:rFonts w:cs="Arial"/>
                <w:b/>
                <w:szCs w:val="22"/>
              </w:rPr>
            </w:pPr>
            <w:r w:rsidRPr="00A36908">
              <w:rPr>
                <w:rFonts w:cs="Arial"/>
                <w:b/>
                <w:szCs w:val="22"/>
              </w:rPr>
              <w:t>Description</w:t>
            </w:r>
          </w:p>
        </w:tc>
      </w:tr>
      <w:tr w:rsidR="00CF25B0" w:rsidRPr="002D6BD6" w14:paraId="17FEE602" w14:textId="77777777" w:rsidTr="00E3535F">
        <w:tc>
          <w:tcPr>
            <w:tcW w:w="1327" w:type="pct"/>
          </w:tcPr>
          <w:p w14:paraId="72DDA69F" w14:textId="18F0593F" w:rsidR="00CF25B0" w:rsidRPr="002D6BD6" w:rsidRDefault="00CF0237" w:rsidP="002D6BD6">
            <w:pPr>
              <w:widowControl/>
              <w:overflowPunct/>
              <w:spacing w:after="240"/>
              <w:jc w:val="left"/>
              <w:textAlignment w:val="auto"/>
              <w:rPr>
                <w:rFonts w:cs="Arial"/>
                <w:szCs w:val="22"/>
              </w:rPr>
            </w:pPr>
            <w:r w:rsidRPr="002D6BD6">
              <w:rPr>
                <w:rFonts w:cs="Arial"/>
                <w:szCs w:val="22"/>
              </w:rPr>
              <w:t>1</w:t>
            </w:r>
          </w:p>
        </w:tc>
        <w:tc>
          <w:tcPr>
            <w:tcW w:w="3673" w:type="pct"/>
          </w:tcPr>
          <w:p w14:paraId="3C4E0411" w14:textId="66F7374E" w:rsidR="00CF25B0" w:rsidRPr="002D6BD6" w:rsidRDefault="00CF0237"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Measures are in </w:t>
            </w:r>
            <w:r w:rsidR="00764AB3" w:rsidRPr="002D6BD6">
              <w:rPr>
                <w:rFonts w:eastAsia="Calibri" w:cs="Arial"/>
                <w:szCs w:val="22"/>
                <w:lang w:eastAsia="en-GB"/>
              </w:rPr>
              <w:t>place,</w:t>
            </w:r>
            <w:r w:rsidRPr="002D6BD6">
              <w:rPr>
                <w:rFonts w:eastAsia="Calibri" w:cs="Arial"/>
                <w:szCs w:val="22"/>
                <w:lang w:eastAsia="en-GB"/>
              </w:rPr>
              <w:t xml:space="preserve"> so the situation is not likely to occur. Have no knowledge of this happening. The situation has never occurred in </w:t>
            </w:r>
            <w:r w:rsidR="00CD6EC4">
              <w:rPr>
                <w:rFonts w:eastAsia="Calibri" w:cs="Arial"/>
                <w:szCs w:val="22"/>
                <w:lang w:eastAsia="en-GB"/>
              </w:rPr>
              <w:t xml:space="preserve">the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CD6EC4">
              <w:rPr>
                <w:rFonts w:eastAsia="Calibri" w:cs="Arial"/>
                <w:szCs w:val="22"/>
                <w:lang w:eastAsia="en-GB"/>
              </w:rPr>
              <w:t xml:space="preserve"> and m</w:t>
            </w:r>
            <w:r w:rsidRPr="002D6BD6">
              <w:rPr>
                <w:rFonts w:eastAsia="Calibri" w:cs="Arial"/>
                <w:szCs w:val="22"/>
                <w:lang w:eastAsia="en-GB"/>
              </w:rPr>
              <w:t xml:space="preserve">ay </w:t>
            </w:r>
            <w:r w:rsidR="00CD6EC4">
              <w:rPr>
                <w:rFonts w:eastAsia="Calibri" w:cs="Arial"/>
                <w:szCs w:val="22"/>
                <w:lang w:eastAsia="en-GB"/>
              </w:rPr>
              <w:t xml:space="preserve">only </w:t>
            </w:r>
            <w:r w:rsidRPr="002D6BD6">
              <w:rPr>
                <w:rFonts w:eastAsia="Calibri" w:cs="Arial"/>
                <w:szCs w:val="22"/>
                <w:lang w:eastAsia="en-GB"/>
              </w:rPr>
              <w:t>occur under very exceptional circumstances.</w:t>
            </w:r>
          </w:p>
        </w:tc>
      </w:tr>
      <w:tr w:rsidR="00CF25B0" w:rsidRPr="002D6BD6" w14:paraId="5978BE1F" w14:textId="77777777" w:rsidTr="00E3535F">
        <w:tc>
          <w:tcPr>
            <w:tcW w:w="1327" w:type="pct"/>
          </w:tcPr>
          <w:p w14:paraId="28CA886F" w14:textId="579C8FEA" w:rsidR="00CF25B0" w:rsidRPr="002D6BD6" w:rsidRDefault="00CF0237" w:rsidP="002D6BD6">
            <w:pPr>
              <w:widowControl/>
              <w:overflowPunct/>
              <w:spacing w:after="240"/>
              <w:jc w:val="left"/>
              <w:textAlignment w:val="auto"/>
              <w:rPr>
                <w:rFonts w:cs="Arial"/>
                <w:szCs w:val="22"/>
              </w:rPr>
            </w:pPr>
            <w:r w:rsidRPr="002D6BD6">
              <w:rPr>
                <w:rFonts w:cs="Arial"/>
                <w:szCs w:val="22"/>
              </w:rPr>
              <w:t>2</w:t>
            </w:r>
          </w:p>
        </w:tc>
        <w:tc>
          <w:tcPr>
            <w:tcW w:w="3673" w:type="pct"/>
          </w:tcPr>
          <w:p w14:paraId="7CE0DC84" w14:textId="1C21CA64" w:rsidR="00CF25B0" w:rsidRPr="002D6BD6" w:rsidRDefault="00CF0237"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Measures are in </w:t>
            </w:r>
            <w:r w:rsidR="00764AB3" w:rsidRPr="002D6BD6">
              <w:rPr>
                <w:rFonts w:eastAsia="Calibri" w:cs="Arial"/>
                <w:szCs w:val="22"/>
                <w:lang w:eastAsia="en-GB"/>
              </w:rPr>
              <w:t>place,</w:t>
            </w:r>
            <w:r w:rsidRPr="002D6BD6">
              <w:rPr>
                <w:rFonts w:eastAsia="Calibri" w:cs="Arial"/>
                <w:szCs w:val="22"/>
                <w:lang w:eastAsia="en-GB"/>
              </w:rPr>
              <w:t xml:space="preserve"> but the situation could occur once in the next 30 years.</w:t>
            </w:r>
          </w:p>
        </w:tc>
      </w:tr>
      <w:tr w:rsidR="00CF25B0" w:rsidRPr="002D6BD6" w14:paraId="75E5AB59" w14:textId="77777777" w:rsidTr="00E3535F">
        <w:tc>
          <w:tcPr>
            <w:tcW w:w="1327" w:type="pct"/>
          </w:tcPr>
          <w:p w14:paraId="08228302" w14:textId="2C49EF88" w:rsidR="00CF25B0" w:rsidRPr="002D6BD6" w:rsidRDefault="00CF0237" w:rsidP="002D6BD6">
            <w:pPr>
              <w:widowControl/>
              <w:overflowPunct/>
              <w:spacing w:after="240"/>
              <w:jc w:val="left"/>
              <w:textAlignment w:val="auto"/>
              <w:rPr>
                <w:rFonts w:cs="Arial"/>
                <w:szCs w:val="22"/>
              </w:rPr>
            </w:pPr>
            <w:r w:rsidRPr="002D6BD6">
              <w:rPr>
                <w:rFonts w:cs="Arial"/>
                <w:szCs w:val="22"/>
              </w:rPr>
              <w:t>3</w:t>
            </w:r>
          </w:p>
        </w:tc>
        <w:tc>
          <w:tcPr>
            <w:tcW w:w="3673" w:type="pct"/>
          </w:tcPr>
          <w:p w14:paraId="2F088BBD" w14:textId="47988899" w:rsidR="00CF25B0" w:rsidRPr="002D6BD6" w:rsidRDefault="00CF0237"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Measures are in </w:t>
            </w:r>
            <w:r w:rsidR="00764AB3" w:rsidRPr="002D6BD6">
              <w:rPr>
                <w:rFonts w:eastAsia="Calibri" w:cs="Arial"/>
                <w:szCs w:val="22"/>
                <w:lang w:eastAsia="en-GB"/>
              </w:rPr>
              <w:t>place,</w:t>
            </w:r>
            <w:r w:rsidRPr="002D6BD6">
              <w:rPr>
                <w:rFonts w:eastAsia="Calibri" w:cs="Arial"/>
                <w:szCs w:val="22"/>
                <w:lang w:eastAsia="en-GB"/>
              </w:rPr>
              <w:t xml:space="preserve"> but the situation could occur anytime in the next 5 years.</w:t>
            </w:r>
          </w:p>
        </w:tc>
      </w:tr>
      <w:tr w:rsidR="00CF25B0" w:rsidRPr="002D6BD6" w14:paraId="658CF4B1" w14:textId="77777777" w:rsidTr="00E3535F">
        <w:tc>
          <w:tcPr>
            <w:tcW w:w="1327" w:type="pct"/>
          </w:tcPr>
          <w:p w14:paraId="06EB5F6F" w14:textId="2B7700FC" w:rsidR="00CF25B0" w:rsidRPr="002D6BD6" w:rsidRDefault="00CF0237" w:rsidP="002D6BD6">
            <w:pPr>
              <w:widowControl/>
              <w:overflowPunct/>
              <w:spacing w:after="240"/>
              <w:jc w:val="left"/>
              <w:textAlignment w:val="auto"/>
              <w:rPr>
                <w:rFonts w:cs="Arial"/>
                <w:szCs w:val="22"/>
              </w:rPr>
            </w:pPr>
            <w:r w:rsidRPr="002D6BD6">
              <w:rPr>
                <w:rFonts w:cs="Arial"/>
                <w:szCs w:val="22"/>
              </w:rPr>
              <w:t>4</w:t>
            </w:r>
          </w:p>
        </w:tc>
        <w:tc>
          <w:tcPr>
            <w:tcW w:w="3673" w:type="pct"/>
          </w:tcPr>
          <w:p w14:paraId="0EB8E099" w14:textId="0050B16F" w:rsidR="00CF25B0" w:rsidRPr="002D6BD6" w:rsidRDefault="00CF0237"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The situation has occurred elsewhere in </w:t>
            </w:r>
            <w:r w:rsidR="00D8536C">
              <w:rPr>
                <w:rFonts w:eastAsia="Calibri" w:cs="Arial"/>
                <w:szCs w:val="22"/>
                <w:lang w:eastAsia="en-GB"/>
              </w:rPr>
              <w:t xml:space="preserve">the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Pr="002D6BD6">
              <w:rPr>
                <w:rFonts w:eastAsia="Calibri" w:cs="Arial"/>
                <w:szCs w:val="22"/>
                <w:lang w:eastAsia="en-GB"/>
              </w:rPr>
              <w:t xml:space="preserve"> under similar circumstances with similar control measures. Some history of near miss incidents. This situation occurs at least once per year in our </w:t>
            </w:r>
            <w:proofErr w:type="gramStart"/>
            <w:r w:rsidRPr="002D6BD6">
              <w:rPr>
                <w:rFonts w:eastAsia="Calibri" w:cs="Arial"/>
                <w:szCs w:val="22"/>
                <w:lang w:eastAsia="en-GB"/>
              </w:rPr>
              <w:t>ministry, and</w:t>
            </w:r>
            <w:proofErr w:type="gramEnd"/>
            <w:r w:rsidRPr="002D6BD6">
              <w:rPr>
                <w:rFonts w:eastAsia="Calibri" w:cs="Arial"/>
                <w:szCs w:val="22"/>
                <w:lang w:eastAsia="en-GB"/>
              </w:rPr>
              <w:t xml:space="preserve"> is likely to occur again in the next year. Initial events have </w:t>
            </w:r>
            <w:r w:rsidR="00764AB3" w:rsidRPr="002D6BD6">
              <w:rPr>
                <w:rFonts w:eastAsia="Calibri" w:cs="Arial"/>
                <w:szCs w:val="22"/>
                <w:lang w:eastAsia="en-GB"/>
              </w:rPr>
              <w:t>occurred,</w:t>
            </w:r>
            <w:r w:rsidRPr="002D6BD6">
              <w:rPr>
                <w:rFonts w:eastAsia="Calibri" w:cs="Arial"/>
                <w:szCs w:val="22"/>
                <w:lang w:eastAsia="en-GB"/>
              </w:rPr>
              <w:t xml:space="preserve"> but the negative consequences did not materialise because of chance, not because of planned/existing control measures. There is a history of near miss incidents.</w:t>
            </w:r>
          </w:p>
        </w:tc>
      </w:tr>
      <w:tr w:rsidR="00CF25B0" w:rsidRPr="002D6BD6" w14:paraId="6DEF476F" w14:textId="77777777" w:rsidTr="00E3535F">
        <w:tc>
          <w:tcPr>
            <w:tcW w:w="1327" w:type="pct"/>
          </w:tcPr>
          <w:p w14:paraId="6B942375" w14:textId="0F6D8F74" w:rsidR="00CF25B0" w:rsidRPr="002D6BD6" w:rsidRDefault="00CF0237" w:rsidP="002D6BD6">
            <w:pPr>
              <w:widowControl/>
              <w:overflowPunct/>
              <w:spacing w:after="240"/>
              <w:jc w:val="left"/>
              <w:textAlignment w:val="auto"/>
              <w:rPr>
                <w:rFonts w:cs="Arial"/>
                <w:szCs w:val="22"/>
              </w:rPr>
            </w:pPr>
            <w:r w:rsidRPr="002D6BD6">
              <w:rPr>
                <w:rFonts w:cs="Arial"/>
                <w:szCs w:val="22"/>
              </w:rPr>
              <w:t>5</w:t>
            </w:r>
          </w:p>
        </w:tc>
        <w:tc>
          <w:tcPr>
            <w:tcW w:w="3673" w:type="pct"/>
          </w:tcPr>
          <w:p w14:paraId="2D2134B1" w14:textId="0F67B751" w:rsidR="00CF25B0" w:rsidRPr="002D6BD6" w:rsidRDefault="00CF0237" w:rsidP="002D6BD6">
            <w:pPr>
              <w:widowControl/>
              <w:overflowPunct/>
              <w:spacing w:after="240"/>
              <w:jc w:val="left"/>
              <w:textAlignment w:val="auto"/>
              <w:rPr>
                <w:rFonts w:cs="Arial"/>
                <w:szCs w:val="22"/>
              </w:rPr>
            </w:pPr>
            <w:r w:rsidRPr="002D6BD6">
              <w:rPr>
                <w:rFonts w:eastAsia="Calibri" w:cs="Arial"/>
                <w:szCs w:val="22"/>
                <w:lang w:eastAsia="en-GB"/>
              </w:rPr>
              <w:t>This situation exists now. There are common repeating occurrences. The situation will occur again very soon. Consequences are expected to occur in most circumstances.</w:t>
            </w:r>
          </w:p>
        </w:tc>
      </w:tr>
    </w:tbl>
    <w:p w14:paraId="53863733" w14:textId="0C0146BE" w:rsidR="00896EEF" w:rsidRDefault="00896EEF" w:rsidP="002D6BD6">
      <w:pPr>
        <w:widowControl/>
        <w:overflowPunct/>
        <w:spacing w:after="240"/>
        <w:jc w:val="left"/>
        <w:textAlignment w:val="auto"/>
        <w:rPr>
          <w:rFonts w:cs="Arial"/>
          <w:szCs w:val="22"/>
        </w:rPr>
      </w:pPr>
    </w:p>
    <w:p w14:paraId="280395B5" w14:textId="77777777" w:rsidR="00D8536C" w:rsidRPr="002D6BD6" w:rsidRDefault="00D8536C" w:rsidP="002D6BD6">
      <w:pPr>
        <w:widowControl/>
        <w:overflowPunct/>
        <w:spacing w:after="240"/>
        <w:jc w:val="left"/>
        <w:textAlignment w:val="auto"/>
        <w:rPr>
          <w:rFonts w:cs="Arial"/>
          <w:szCs w:val="22"/>
        </w:rPr>
      </w:pPr>
    </w:p>
    <w:tbl>
      <w:tblPr>
        <w:tblStyle w:val="TableGrid"/>
        <w:tblW w:w="5000" w:type="pct"/>
        <w:tblLook w:val="04A0" w:firstRow="1" w:lastRow="0" w:firstColumn="1" w:lastColumn="0" w:noHBand="0" w:noVBand="1"/>
      </w:tblPr>
      <w:tblGrid>
        <w:gridCol w:w="2689"/>
        <w:gridCol w:w="8075"/>
      </w:tblGrid>
      <w:tr w:rsidR="00844DF3" w:rsidRPr="002D6BD6" w14:paraId="55164397" w14:textId="77777777" w:rsidTr="00E3535F">
        <w:tc>
          <w:tcPr>
            <w:tcW w:w="1249" w:type="pct"/>
          </w:tcPr>
          <w:p w14:paraId="311527D3" w14:textId="67686DEC" w:rsidR="00844DF3" w:rsidRPr="00D8536C" w:rsidRDefault="003D747E" w:rsidP="002D6BD6">
            <w:pPr>
              <w:widowControl/>
              <w:overflowPunct/>
              <w:spacing w:after="240"/>
              <w:jc w:val="left"/>
              <w:textAlignment w:val="auto"/>
              <w:rPr>
                <w:rFonts w:eastAsia="Calibri" w:cs="Arial"/>
                <w:b/>
                <w:szCs w:val="22"/>
                <w:lang w:eastAsia="en-GB"/>
              </w:rPr>
            </w:pPr>
            <w:r w:rsidRPr="00D8536C">
              <w:rPr>
                <w:rFonts w:eastAsia="Calibri" w:cs="Arial"/>
                <w:b/>
                <w:szCs w:val="22"/>
                <w:lang w:eastAsia="en-GB"/>
              </w:rPr>
              <w:t>Severity (Score)</w:t>
            </w:r>
          </w:p>
        </w:tc>
        <w:tc>
          <w:tcPr>
            <w:tcW w:w="3751" w:type="pct"/>
          </w:tcPr>
          <w:p w14:paraId="13A5A777" w14:textId="7F446413" w:rsidR="00844DF3" w:rsidRPr="00D8536C" w:rsidRDefault="003D747E" w:rsidP="002D6BD6">
            <w:pPr>
              <w:widowControl/>
              <w:overflowPunct/>
              <w:spacing w:after="240"/>
              <w:jc w:val="left"/>
              <w:textAlignment w:val="auto"/>
              <w:rPr>
                <w:rFonts w:eastAsia="Calibri" w:cs="Arial"/>
                <w:b/>
                <w:szCs w:val="22"/>
                <w:lang w:eastAsia="en-GB"/>
              </w:rPr>
            </w:pPr>
            <w:r w:rsidRPr="00D8536C">
              <w:rPr>
                <w:rFonts w:eastAsia="Calibri" w:cs="Arial"/>
                <w:b/>
                <w:szCs w:val="22"/>
                <w:lang w:eastAsia="en-GB"/>
              </w:rPr>
              <w:t>Description</w:t>
            </w:r>
          </w:p>
        </w:tc>
      </w:tr>
      <w:tr w:rsidR="00844DF3" w:rsidRPr="002D6BD6" w14:paraId="2D631120" w14:textId="77777777" w:rsidTr="00E3535F">
        <w:tc>
          <w:tcPr>
            <w:tcW w:w="1249" w:type="pct"/>
          </w:tcPr>
          <w:p w14:paraId="522BDD02" w14:textId="6A546091"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1</w:t>
            </w:r>
          </w:p>
        </w:tc>
        <w:tc>
          <w:tcPr>
            <w:tcW w:w="3751" w:type="pct"/>
          </w:tcPr>
          <w:p w14:paraId="77CA77CE" w14:textId="631F6067"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No harm will be caused to data subjects. No damage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’s</w:t>
            </w:r>
            <w:r w:rsidRPr="002D6BD6">
              <w:rPr>
                <w:rFonts w:eastAsia="Calibri" w:cs="Arial"/>
                <w:szCs w:val="22"/>
                <w:lang w:eastAsia="en-GB"/>
              </w:rPr>
              <w:t xml:space="preserve"> reputation. Loss or damage of data will not cause financial or reputational harm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as a gospel organisation.</w:t>
            </w:r>
          </w:p>
        </w:tc>
      </w:tr>
      <w:tr w:rsidR="00844DF3" w:rsidRPr="002D6BD6" w14:paraId="0B3945AB" w14:textId="77777777" w:rsidTr="00E3535F">
        <w:tc>
          <w:tcPr>
            <w:tcW w:w="1249" w:type="pct"/>
          </w:tcPr>
          <w:p w14:paraId="4C94B2B2" w14:textId="420990D7"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2</w:t>
            </w:r>
          </w:p>
        </w:tc>
        <w:tc>
          <w:tcPr>
            <w:tcW w:w="3751" w:type="pct"/>
          </w:tcPr>
          <w:p w14:paraId="7F9827BC" w14:textId="7DAED10A"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This will cause minimal harm or distress to the data subjects. Unlikely to damage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Pr="002D6BD6">
              <w:rPr>
                <w:rFonts w:eastAsia="Calibri" w:cs="Arial"/>
                <w:szCs w:val="22"/>
                <w:lang w:eastAsia="en-GB"/>
              </w:rPr>
              <w:t xml:space="preserve">’s reputation. Loss or damage of data is unlikely cause financial or reputational harm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as a gospel organisation.</w:t>
            </w:r>
          </w:p>
        </w:tc>
      </w:tr>
      <w:tr w:rsidR="00844DF3" w:rsidRPr="002D6BD6" w14:paraId="567BCABB" w14:textId="77777777" w:rsidTr="00E3535F">
        <w:tc>
          <w:tcPr>
            <w:tcW w:w="1249" w:type="pct"/>
          </w:tcPr>
          <w:p w14:paraId="2F327A07" w14:textId="04064CBE"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lastRenderedPageBreak/>
              <w:t>3</w:t>
            </w:r>
          </w:p>
        </w:tc>
        <w:tc>
          <w:tcPr>
            <w:tcW w:w="3751" w:type="pct"/>
          </w:tcPr>
          <w:p w14:paraId="3E802E44" w14:textId="5F8712CB"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Data subjects may be inconvenienced or experience minor emotional or mental distress.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Pr="002D6BD6">
              <w:rPr>
                <w:rFonts w:eastAsia="Calibri" w:cs="Arial"/>
                <w:szCs w:val="22"/>
                <w:lang w:eastAsia="en-GB"/>
              </w:rPr>
              <w:t xml:space="preserve"> may suffer reputational and relational damage. Loss or damage of data may cause financial or reputational harm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as a gospel organisation.</w:t>
            </w:r>
          </w:p>
        </w:tc>
      </w:tr>
      <w:tr w:rsidR="00844DF3" w:rsidRPr="002D6BD6" w14:paraId="2C2031E5" w14:textId="77777777" w:rsidTr="00E3535F">
        <w:tc>
          <w:tcPr>
            <w:tcW w:w="1249" w:type="pct"/>
          </w:tcPr>
          <w:p w14:paraId="661D5494" w14:textId="00BAD730"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4</w:t>
            </w:r>
          </w:p>
        </w:tc>
        <w:tc>
          <w:tcPr>
            <w:tcW w:w="3751" w:type="pct"/>
          </w:tcPr>
          <w:p w14:paraId="0E429A25" w14:textId="7D69B656"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Data subjects will be inconvenienced. Data subjects may experience unacceptable emotional or mental distress, or physical discomfort. Data subjects may experience minor financial loss.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are</w:t>
            </w:r>
            <w:r w:rsidRPr="002D6BD6">
              <w:rPr>
                <w:rFonts w:eastAsia="Calibri" w:cs="Arial"/>
                <w:szCs w:val="22"/>
                <w:lang w:eastAsia="en-GB"/>
              </w:rPr>
              <w:t xml:space="preserve"> likely to suffer reputational damage. Loss or damage of data likely to cause financial or reputational harm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as a gospel organisation.</w:t>
            </w:r>
          </w:p>
        </w:tc>
      </w:tr>
      <w:tr w:rsidR="00844DF3" w:rsidRPr="002D6BD6" w14:paraId="5996DAD3" w14:textId="77777777" w:rsidTr="00E3535F">
        <w:tc>
          <w:tcPr>
            <w:tcW w:w="1249" w:type="pct"/>
          </w:tcPr>
          <w:p w14:paraId="6A26D75C" w14:textId="1ADE0ED4" w:rsidR="00844DF3" w:rsidRPr="002D6BD6" w:rsidRDefault="00844DF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5</w:t>
            </w:r>
          </w:p>
        </w:tc>
        <w:tc>
          <w:tcPr>
            <w:tcW w:w="3751" w:type="pct"/>
          </w:tcPr>
          <w:p w14:paraId="6F20D4F6" w14:textId="40C125DB" w:rsidR="00844DF3" w:rsidRPr="002D6BD6" w:rsidRDefault="00844DF3" w:rsidP="00D8536C">
            <w:pPr>
              <w:widowControl/>
              <w:overflowPunct/>
              <w:spacing w:after="240"/>
              <w:jc w:val="left"/>
              <w:textAlignment w:val="auto"/>
              <w:rPr>
                <w:rFonts w:eastAsia="Calibri" w:cs="Arial"/>
                <w:szCs w:val="22"/>
                <w:lang w:eastAsia="en-GB"/>
              </w:rPr>
            </w:pPr>
            <w:r w:rsidRPr="002D6BD6">
              <w:rPr>
                <w:rFonts w:eastAsia="Calibri" w:cs="Arial"/>
                <w:szCs w:val="22"/>
                <w:lang w:eastAsia="en-GB"/>
              </w:rPr>
              <w:t>This will cause physical injury, emotional or mental damage, or financial harm to the data subjects</w:t>
            </w:r>
            <w:r w:rsidR="00D8536C">
              <w:rPr>
                <w:rFonts w:eastAsia="Calibri" w:cs="Arial"/>
                <w:szCs w:val="22"/>
                <w:lang w:eastAsia="en-GB"/>
              </w:rPr>
              <w:t xml:space="preserv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Pr="002D6BD6">
              <w:rPr>
                <w:rFonts w:eastAsia="Calibri" w:cs="Arial"/>
                <w:szCs w:val="22"/>
                <w:lang w:eastAsia="en-GB"/>
              </w:rPr>
              <w:t xml:space="preserve"> will suffer major reputational damage.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Pr="002D6BD6">
              <w:rPr>
                <w:rFonts w:eastAsia="Calibri" w:cs="Arial"/>
                <w:szCs w:val="22"/>
                <w:lang w:eastAsia="en-GB"/>
              </w:rPr>
              <w:t xml:space="preserve"> could face legal action. Loss or damage of data will cause financial or reputational harm to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D8536C">
              <w:rPr>
                <w:rFonts w:eastAsia="Calibri" w:cs="Arial"/>
                <w:szCs w:val="22"/>
                <w:lang w:eastAsia="en-GB"/>
              </w:rPr>
              <w:t xml:space="preserve"> as a gospel organisation.</w:t>
            </w:r>
          </w:p>
        </w:tc>
      </w:tr>
    </w:tbl>
    <w:p w14:paraId="33EE9246" w14:textId="64BBB10C" w:rsidR="00896EEF" w:rsidRPr="002D6BD6" w:rsidRDefault="00896EEF" w:rsidP="002D6BD6">
      <w:pPr>
        <w:widowControl/>
        <w:overflowPunct/>
        <w:spacing w:after="240"/>
        <w:jc w:val="left"/>
        <w:textAlignment w:val="auto"/>
        <w:rPr>
          <w:rFonts w:cs="Arial"/>
          <w:szCs w:val="22"/>
        </w:rPr>
      </w:pPr>
    </w:p>
    <w:p w14:paraId="0F83F41A" w14:textId="4B6E5959" w:rsidR="00016783" w:rsidRPr="002D6BD6" w:rsidRDefault="00016783"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For the severity or likelihood category to apply, only one </w:t>
      </w:r>
      <w:proofErr w:type="gramStart"/>
      <w:r w:rsidRPr="002D6BD6">
        <w:rPr>
          <w:rFonts w:eastAsia="Calibri" w:cs="Arial"/>
          <w:szCs w:val="22"/>
          <w:lang w:eastAsia="en-GB"/>
        </w:rPr>
        <w:t>criteria</w:t>
      </w:r>
      <w:proofErr w:type="gramEnd"/>
      <w:r w:rsidRPr="002D6BD6">
        <w:rPr>
          <w:rFonts w:eastAsia="Calibri" w:cs="Arial"/>
          <w:szCs w:val="22"/>
          <w:lang w:eastAsia="en-GB"/>
        </w:rPr>
        <w:t xml:space="preserve"> in that category needs to be true,</w:t>
      </w:r>
      <w:r w:rsidR="00D8536C">
        <w:rPr>
          <w:rFonts w:eastAsia="Calibri" w:cs="Arial"/>
          <w:szCs w:val="22"/>
          <w:lang w:eastAsia="en-GB"/>
        </w:rPr>
        <w:t xml:space="preserve"> </w:t>
      </w:r>
      <w:r w:rsidRPr="002D6BD6">
        <w:rPr>
          <w:rFonts w:eastAsia="Calibri" w:cs="Arial"/>
          <w:szCs w:val="22"/>
          <w:lang w:eastAsia="en-GB"/>
        </w:rPr>
        <w:t>and you always choose the highest that applies. For example, if a risk would cause no harm to</w:t>
      </w:r>
      <w:r w:rsidR="00C922F2">
        <w:rPr>
          <w:rFonts w:eastAsia="Calibri" w:cs="Arial"/>
          <w:szCs w:val="22"/>
          <w:lang w:eastAsia="en-GB"/>
        </w:rPr>
        <w:t xml:space="preserve"> </w:t>
      </w:r>
      <w:r w:rsidR="006D7EBE">
        <w:rPr>
          <w:rFonts w:eastAsia="Calibri" w:cs="Arial"/>
          <w:szCs w:val="22"/>
          <w:lang w:eastAsia="en-GB"/>
        </w:rPr>
        <w:t>CC</w:t>
      </w:r>
      <w:r w:rsidR="00E3535F">
        <w:rPr>
          <w:rFonts w:eastAsia="Calibri" w:cs="Arial"/>
          <w:szCs w:val="22"/>
          <w:lang w:eastAsia="en-GB"/>
        </w:rPr>
        <w:t>i</w:t>
      </w:r>
      <w:r w:rsidR="006D7EBE">
        <w:rPr>
          <w:rFonts w:eastAsia="Calibri" w:cs="Arial"/>
          <w:szCs w:val="22"/>
          <w:lang w:eastAsia="en-GB"/>
        </w:rPr>
        <w:t>W</w:t>
      </w:r>
      <w:r w:rsidR="00C922F2">
        <w:rPr>
          <w:rFonts w:eastAsia="Calibri" w:cs="Arial"/>
          <w:szCs w:val="22"/>
          <w:lang w:eastAsia="en-GB"/>
        </w:rPr>
        <w:t>’s</w:t>
      </w:r>
      <w:r w:rsidRPr="002D6BD6">
        <w:rPr>
          <w:rFonts w:eastAsia="Calibri" w:cs="Arial"/>
          <w:szCs w:val="22"/>
          <w:lang w:eastAsia="en-GB"/>
        </w:rPr>
        <w:t xml:space="preserve"> reputation (level 1) but would cause minor financial loss to data subjects (level 4) you would select level 4 as the appropriate level of severity.</w:t>
      </w:r>
      <w:r w:rsidR="008047AC">
        <w:rPr>
          <w:rFonts w:eastAsia="Calibri" w:cs="Arial"/>
          <w:szCs w:val="22"/>
          <w:lang w:eastAsia="en-GB"/>
        </w:rPr>
        <w:t xml:space="preserve"> </w:t>
      </w:r>
      <w:r w:rsidRPr="002D6BD6">
        <w:rPr>
          <w:rFonts w:eastAsia="Calibri" w:cs="Arial"/>
          <w:szCs w:val="22"/>
          <w:lang w:eastAsia="en-GB"/>
        </w:rPr>
        <w:t>You then assign a score by multiply the two values together. This gives you the risk score.</w:t>
      </w:r>
      <w:r w:rsidR="00C922F2">
        <w:rPr>
          <w:rFonts w:eastAsia="Calibri" w:cs="Arial"/>
          <w:szCs w:val="22"/>
          <w:lang w:eastAsia="en-GB"/>
        </w:rPr>
        <w:t xml:space="preserve"> </w:t>
      </w:r>
      <w:r w:rsidRPr="002D6BD6">
        <w:rPr>
          <w:rFonts w:eastAsia="Calibri" w:cs="Arial"/>
          <w:szCs w:val="22"/>
          <w:lang w:eastAsia="en-GB"/>
        </w:rPr>
        <w:t>You should now have a risk assessment table, like the example below:</w:t>
      </w:r>
    </w:p>
    <w:tbl>
      <w:tblPr>
        <w:tblStyle w:val="TableGrid"/>
        <w:tblW w:w="5000" w:type="pct"/>
        <w:tblLook w:val="04A0" w:firstRow="1" w:lastRow="0" w:firstColumn="1" w:lastColumn="0" w:noHBand="0" w:noVBand="1"/>
      </w:tblPr>
      <w:tblGrid>
        <w:gridCol w:w="2474"/>
        <w:gridCol w:w="1522"/>
        <w:gridCol w:w="1485"/>
        <w:gridCol w:w="1158"/>
        <w:gridCol w:w="4125"/>
      </w:tblGrid>
      <w:tr w:rsidR="00B517C9" w14:paraId="63F77D72" w14:textId="77777777" w:rsidTr="00E3535F">
        <w:tc>
          <w:tcPr>
            <w:tcW w:w="1149" w:type="pct"/>
            <w:tcBorders>
              <w:right w:val="single" w:sz="4" w:space="0" w:color="FFFFFF" w:themeColor="background1"/>
            </w:tcBorders>
          </w:tcPr>
          <w:p w14:paraId="68068A42" w14:textId="700B303A" w:rsidR="00B517C9" w:rsidRDefault="00B517C9" w:rsidP="002D6BD6">
            <w:pPr>
              <w:widowControl/>
              <w:overflowPunct/>
              <w:spacing w:after="240"/>
              <w:jc w:val="left"/>
              <w:textAlignment w:val="auto"/>
              <w:rPr>
                <w:rFonts w:cs="Arial"/>
                <w:szCs w:val="22"/>
              </w:rPr>
            </w:pPr>
            <w:r>
              <w:rPr>
                <w:rFonts w:cs="Arial"/>
                <w:szCs w:val="22"/>
              </w:rPr>
              <w:t xml:space="preserve">Data Project: </w:t>
            </w:r>
          </w:p>
        </w:tc>
        <w:tc>
          <w:tcPr>
            <w:tcW w:w="707" w:type="pct"/>
            <w:tcBorders>
              <w:left w:val="single" w:sz="4" w:space="0" w:color="FFFFFF" w:themeColor="background1"/>
              <w:right w:val="single" w:sz="4" w:space="0" w:color="FFFFFF" w:themeColor="background1"/>
            </w:tcBorders>
          </w:tcPr>
          <w:p w14:paraId="5DF2E98E" w14:textId="65BCE8CB" w:rsidR="00B517C9" w:rsidRDefault="00370A7F" w:rsidP="002D6BD6">
            <w:pPr>
              <w:widowControl/>
              <w:overflowPunct/>
              <w:spacing w:after="240"/>
              <w:jc w:val="left"/>
              <w:textAlignment w:val="auto"/>
              <w:rPr>
                <w:rFonts w:cs="Arial"/>
                <w:szCs w:val="22"/>
              </w:rPr>
            </w:pPr>
            <w:r>
              <w:rPr>
                <w:rFonts w:cs="Arial"/>
                <w:szCs w:val="22"/>
              </w:rPr>
              <w:t>Camp medical information</w:t>
            </w:r>
          </w:p>
        </w:tc>
        <w:tc>
          <w:tcPr>
            <w:tcW w:w="690" w:type="pct"/>
            <w:tcBorders>
              <w:left w:val="single" w:sz="4" w:space="0" w:color="FFFFFF" w:themeColor="background1"/>
              <w:right w:val="single" w:sz="4" w:space="0" w:color="FFFFFF" w:themeColor="background1"/>
            </w:tcBorders>
          </w:tcPr>
          <w:p w14:paraId="4AF6D5C9" w14:textId="705CDB67" w:rsidR="00B517C9" w:rsidRDefault="00B517C9" w:rsidP="002D6BD6">
            <w:pPr>
              <w:widowControl/>
              <w:overflowPunct/>
              <w:spacing w:after="240"/>
              <w:jc w:val="left"/>
              <w:textAlignment w:val="auto"/>
              <w:rPr>
                <w:rFonts w:cs="Arial"/>
                <w:szCs w:val="22"/>
              </w:rPr>
            </w:pPr>
          </w:p>
        </w:tc>
        <w:tc>
          <w:tcPr>
            <w:tcW w:w="538" w:type="pct"/>
            <w:tcBorders>
              <w:left w:val="single" w:sz="4" w:space="0" w:color="FFFFFF" w:themeColor="background1"/>
              <w:right w:val="single" w:sz="4" w:space="0" w:color="FFFFFF" w:themeColor="background1"/>
            </w:tcBorders>
          </w:tcPr>
          <w:p w14:paraId="7A745AC1" w14:textId="6EDBED7C" w:rsidR="00B517C9" w:rsidRDefault="00B517C9" w:rsidP="002D6BD6">
            <w:pPr>
              <w:widowControl/>
              <w:overflowPunct/>
              <w:spacing w:after="240"/>
              <w:jc w:val="left"/>
              <w:textAlignment w:val="auto"/>
              <w:rPr>
                <w:rFonts w:cs="Arial"/>
                <w:szCs w:val="22"/>
              </w:rPr>
            </w:pPr>
          </w:p>
        </w:tc>
        <w:tc>
          <w:tcPr>
            <w:tcW w:w="1916" w:type="pct"/>
            <w:tcBorders>
              <w:left w:val="single" w:sz="4" w:space="0" w:color="FFFFFF" w:themeColor="background1"/>
            </w:tcBorders>
          </w:tcPr>
          <w:p w14:paraId="5CCA9D0A" w14:textId="77777777" w:rsidR="00B517C9" w:rsidRDefault="00B517C9" w:rsidP="002D6BD6">
            <w:pPr>
              <w:widowControl/>
              <w:overflowPunct/>
              <w:spacing w:after="240"/>
              <w:jc w:val="left"/>
              <w:textAlignment w:val="auto"/>
              <w:rPr>
                <w:rFonts w:cs="Arial"/>
                <w:szCs w:val="22"/>
              </w:rPr>
            </w:pPr>
          </w:p>
        </w:tc>
      </w:tr>
      <w:tr w:rsidR="00390333" w14:paraId="19092DD2" w14:textId="77777777" w:rsidTr="00E3535F">
        <w:tc>
          <w:tcPr>
            <w:tcW w:w="1149" w:type="pct"/>
          </w:tcPr>
          <w:p w14:paraId="28945F13" w14:textId="7D57FECF" w:rsidR="00390333" w:rsidRDefault="00390333" w:rsidP="00390333">
            <w:pPr>
              <w:widowControl/>
              <w:overflowPunct/>
              <w:spacing w:after="240"/>
              <w:jc w:val="left"/>
              <w:textAlignment w:val="auto"/>
              <w:rPr>
                <w:rFonts w:cs="Arial"/>
                <w:szCs w:val="22"/>
              </w:rPr>
            </w:pPr>
            <w:r>
              <w:rPr>
                <w:rFonts w:cs="Arial"/>
                <w:szCs w:val="22"/>
              </w:rPr>
              <w:t>Risk</w:t>
            </w:r>
          </w:p>
        </w:tc>
        <w:tc>
          <w:tcPr>
            <w:tcW w:w="707" w:type="pct"/>
          </w:tcPr>
          <w:p w14:paraId="5F101B84" w14:textId="604394F7" w:rsidR="00390333" w:rsidRDefault="00390333" w:rsidP="00390333">
            <w:pPr>
              <w:widowControl/>
              <w:overflowPunct/>
              <w:spacing w:after="240"/>
              <w:jc w:val="left"/>
              <w:textAlignment w:val="auto"/>
              <w:rPr>
                <w:rFonts w:cs="Arial"/>
                <w:szCs w:val="22"/>
              </w:rPr>
            </w:pPr>
            <w:r>
              <w:rPr>
                <w:rFonts w:cs="Arial"/>
                <w:szCs w:val="22"/>
              </w:rPr>
              <w:t>Likelihood</w:t>
            </w:r>
          </w:p>
        </w:tc>
        <w:tc>
          <w:tcPr>
            <w:tcW w:w="690" w:type="pct"/>
          </w:tcPr>
          <w:p w14:paraId="07FC78F7" w14:textId="4A4F9977" w:rsidR="00390333" w:rsidRDefault="00390333" w:rsidP="00390333">
            <w:pPr>
              <w:widowControl/>
              <w:overflowPunct/>
              <w:spacing w:after="240"/>
              <w:jc w:val="left"/>
              <w:textAlignment w:val="auto"/>
              <w:rPr>
                <w:rFonts w:cs="Arial"/>
                <w:szCs w:val="22"/>
              </w:rPr>
            </w:pPr>
            <w:r>
              <w:rPr>
                <w:rFonts w:cs="Arial"/>
                <w:szCs w:val="22"/>
              </w:rPr>
              <w:t>Severity</w:t>
            </w:r>
          </w:p>
        </w:tc>
        <w:tc>
          <w:tcPr>
            <w:tcW w:w="538" w:type="pct"/>
          </w:tcPr>
          <w:p w14:paraId="7BB93F51" w14:textId="73D149D6" w:rsidR="00390333" w:rsidRDefault="00390333" w:rsidP="00390333">
            <w:pPr>
              <w:widowControl/>
              <w:overflowPunct/>
              <w:spacing w:after="240"/>
              <w:jc w:val="left"/>
              <w:textAlignment w:val="auto"/>
              <w:rPr>
                <w:rFonts w:cs="Arial"/>
                <w:szCs w:val="22"/>
              </w:rPr>
            </w:pPr>
            <w:r>
              <w:rPr>
                <w:rFonts w:cs="Arial"/>
                <w:szCs w:val="22"/>
              </w:rPr>
              <w:t>Score</w:t>
            </w:r>
          </w:p>
        </w:tc>
        <w:tc>
          <w:tcPr>
            <w:tcW w:w="1916" w:type="pct"/>
          </w:tcPr>
          <w:p w14:paraId="0CBF1159" w14:textId="18B0CEDC" w:rsidR="00390333" w:rsidRDefault="00390333" w:rsidP="00390333">
            <w:pPr>
              <w:widowControl/>
              <w:overflowPunct/>
              <w:spacing w:after="240"/>
              <w:jc w:val="left"/>
              <w:textAlignment w:val="auto"/>
              <w:rPr>
                <w:rFonts w:cs="Arial"/>
                <w:szCs w:val="22"/>
              </w:rPr>
            </w:pPr>
            <w:r>
              <w:rPr>
                <w:rFonts w:cs="Arial"/>
                <w:szCs w:val="22"/>
              </w:rPr>
              <w:t>Action</w:t>
            </w:r>
          </w:p>
        </w:tc>
      </w:tr>
      <w:tr w:rsidR="00390333" w14:paraId="56127FED" w14:textId="77777777" w:rsidTr="00E3535F">
        <w:tc>
          <w:tcPr>
            <w:tcW w:w="1149" w:type="pct"/>
          </w:tcPr>
          <w:p w14:paraId="102F8465" w14:textId="71B05C64" w:rsidR="00390333" w:rsidRDefault="002D41B6" w:rsidP="00390333">
            <w:pPr>
              <w:widowControl/>
              <w:overflowPunct/>
              <w:spacing w:after="240"/>
              <w:jc w:val="left"/>
              <w:textAlignment w:val="auto"/>
              <w:rPr>
                <w:rFonts w:cs="Arial"/>
                <w:szCs w:val="22"/>
              </w:rPr>
            </w:pPr>
            <w:r>
              <w:rPr>
                <w:rFonts w:cs="Arial"/>
                <w:szCs w:val="22"/>
              </w:rPr>
              <w:t xml:space="preserve">Data may be accessed off </w:t>
            </w:r>
            <w:r w:rsidR="006D7EBE">
              <w:rPr>
                <w:rFonts w:cs="Arial"/>
                <w:szCs w:val="22"/>
              </w:rPr>
              <w:t>CC</w:t>
            </w:r>
            <w:r w:rsidR="00E3535F">
              <w:rPr>
                <w:rFonts w:cs="Arial"/>
                <w:szCs w:val="22"/>
              </w:rPr>
              <w:t>i</w:t>
            </w:r>
            <w:r w:rsidR="006D7EBE">
              <w:rPr>
                <w:rFonts w:cs="Arial"/>
                <w:szCs w:val="22"/>
              </w:rPr>
              <w:t>W</w:t>
            </w:r>
            <w:r>
              <w:rPr>
                <w:rFonts w:cs="Arial"/>
                <w:szCs w:val="22"/>
              </w:rPr>
              <w:t xml:space="preserve"> machine</w:t>
            </w:r>
          </w:p>
        </w:tc>
        <w:tc>
          <w:tcPr>
            <w:tcW w:w="707" w:type="pct"/>
          </w:tcPr>
          <w:p w14:paraId="09F6C586" w14:textId="172A937E" w:rsidR="00390333" w:rsidRDefault="002D41B6" w:rsidP="00390333">
            <w:pPr>
              <w:widowControl/>
              <w:overflowPunct/>
              <w:spacing w:after="240"/>
              <w:jc w:val="left"/>
              <w:textAlignment w:val="auto"/>
              <w:rPr>
                <w:rFonts w:cs="Arial"/>
                <w:szCs w:val="22"/>
              </w:rPr>
            </w:pPr>
            <w:r>
              <w:rPr>
                <w:rFonts w:cs="Arial"/>
                <w:szCs w:val="22"/>
              </w:rPr>
              <w:t>1</w:t>
            </w:r>
          </w:p>
        </w:tc>
        <w:tc>
          <w:tcPr>
            <w:tcW w:w="690" w:type="pct"/>
          </w:tcPr>
          <w:p w14:paraId="5B046D4F" w14:textId="5768F74E" w:rsidR="00390333" w:rsidRDefault="002D41B6" w:rsidP="00390333">
            <w:pPr>
              <w:widowControl/>
              <w:overflowPunct/>
              <w:spacing w:after="240"/>
              <w:jc w:val="left"/>
              <w:textAlignment w:val="auto"/>
              <w:rPr>
                <w:rFonts w:cs="Arial"/>
                <w:szCs w:val="22"/>
              </w:rPr>
            </w:pPr>
            <w:r>
              <w:rPr>
                <w:rFonts w:cs="Arial"/>
                <w:szCs w:val="22"/>
              </w:rPr>
              <w:t>5</w:t>
            </w:r>
          </w:p>
        </w:tc>
        <w:tc>
          <w:tcPr>
            <w:tcW w:w="538" w:type="pct"/>
          </w:tcPr>
          <w:p w14:paraId="53E2626A" w14:textId="0F6CE5C2" w:rsidR="00390333" w:rsidRDefault="003B044C" w:rsidP="00390333">
            <w:pPr>
              <w:widowControl/>
              <w:overflowPunct/>
              <w:spacing w:after="240"/>
              <w:jc w:val="left"/>
              <w:textAlignment w:val="auto"/>
              <w:rPr>
                <w:rFonts w:cs="Arial"/>
                <w:szCs w:val="22"/>
              </w:rPr>
            </w:pPr>
            <w:r>
              <w:rPr>
                <w:rFonts w:cs="Arial"/>
                <w:szCs w:val="22"/>
              </w:rPr>
              <w:t>5</w:t>
            </w:r>
          </w:p>
        </w:tc>
        <w:tc>
          <w:tcPr>
            <w:tcW w:w="1916" w:type="pct"/>
          </w:tcPr>
          <w:p w14:paraId="2EE659DF" w14:textId="363D84FC" w:rsidR="00390333" w:rsidRDefault="007975C3" w:rsidP="00390333">
            <w:pPr>
              <w:widowControl/>
              <w:overflowPunct/>
              <w:spacing w:after="240"/>
              <w:jc w:val="left"/>
              <w:textAlignment w:val="auto"/>
              <w:rPr>
                <w:rFonts w:cs="Arial"/>
                <w:szCs w:val="22"/>
              </w:rPr>
            </w:pPr>
            <w:r>
              <w:rPr>
                <w:rFonts w:cs="Arial"/>
                <w:szCs w:val="22"/>
              </w:rPr>
              <w:t xml:space="preserve">Follow </w:t>
            </w:r>
            <w:r w:rsidR="006D7EBE">
              <w:rPr>
                <w:rFonts w:cs="Arial"/>
                <w:szCs w:val="22"/>
              </w:rPr>
              <w:t>CC</w:t>
            </w:r>
            <w:r w:rsidR="00E3535F">
              <w:rPr>
                <w:rFonts w:cs="Arial"/>
                <w:szCs w:val="22"/>
              </w:rPr>
              <w:t>i</w:t>
            </w:r>
            <w:r w:rsidR="006D7EBE">
              <w:rPr>
                <w:rFonts w:cs="Arial"/>
                <w:szCs w:val="22"/>
              </w:rPr>
              <w:t>W</w:t>
            </w:r>
            <w:r>
              <w:rPr>
                <w:rFonts w:cs="Arial"/>
                <w:szCs w:val="22"/>
              </w:rPr>
              <w:t xml:space="preserve"> protocols</w:t>
            </w:r>
          </w:p>
        </w:tc>
      </w:tr>
      <w:tr w:rsidR="00390333" w14:paraId="7CDB7917" w14:textId="77777777" w:rsidTr="00E3535F">
        <w:tc>
          <w:tcPr>
            <w:tcW w:w="1149" w:type="pct"/>
          </w:tcPr>
          <w:p w14:paraId="1EC27E9E" w14:textId="55D0F487" w:rsidR="00390333" w:rsidRDefault="003B044C" w:rsidP="00390333">
            <w:pPr>
              <w:widowControl/>
              <w:overflowPunct/>
              <w:spacing w:after="240"/>
              <w:jc w:val="left"/>
              <w:textAlignment w:val="auto"/>
              <w:rPr>
                <w:rFonts w:cs="Arial"/>
                <w:szCs w:val="22"/>
              </w:rPr>
            </w:pPr>
            <w:r>
              <w:rPr>
                <w:rFonts w:cs="Arial"/>
                <w:szCs w:val="22"/>
              </w:rPr>
              <w:t xml:space="preserve">Data may </w:t>
            </w:r>
            <w:r w:rsidR="00393835">
              <w:rPr>
                <w:rFonts w:cs="Arial"/>
                <w:szCs w:val="22"/>
              </w:rPr>
              <w:t>go missing in the post</w:t>
            </w:r>
          </w:p>
        </w:tc>
        <w:tc>
          <w:tcPr>
            <w:tcW w:w="707" w:type="pct"/>
          </w:tcPr>
          <w:p w14:paraId="26802CDF" w14:textId="4C41C8D7" w:rsidR="00390333" w:rsidRDefault="00393835" w:rsidP="00390333">
            <w:pPr>
              <w:widowControl/>
              <w:overflowPunct/>
              <w:spacing w:after="240"/>
              <w:jc w:val="left"/>
              <w:textAlignment w:val="auto"/>
              <w:rPr>
                <w:rFonts w:cs="Arial"/>
                <w:szCs w:val="22"/>
              </w:rPr>
            </w:pPr>
            <w:r>
              <w:rPr>
                <w:rFonts w:cs="Arial"/>
                <w:szCs w:val="22"/>
              </w:rPr>
              <w:t>1</w:t>
            </w:r>
          </w:p>
        </w:tc>
        <w:tc>
          <w:tcPr>
            <w:tcW w:w="690" w:type="pct"/>
          </w:tcPr>
          <w:p w14:paraId="1E4626B4" w14:textId="64AB2334" w:rsidR="00390333" w:rsidRDefault="00393835" w:rsidP="00390333">
            <w:pPr>
              <w:widowControl/>
              <w:overflowPunct/>
              <w:spacing w:after="240"/>
              <w:jc w:val="left"/>
              <w:textAlignment w:val="auto"/>
              <w:rPr>
                <w:rFonts w:cs="Arial"/>
                <w:szCs w:val="22"/>
              </w:rPr>
            </w:pPr>
            <w:r>
              <w:rPr>
                <w:rFonts w:cs="Arial"/>
                <w:szCs w:val="22"/>
              </w:rPr>
              <w:t>5</w:t>
            </w:r>
          </w:p>
        </w:tc>
        <w:tc>
          <w:tcPr>
            <w:tcW w:w="538" w:type="pct"/>
          </w:tcPr>
          <w:p w14:paraId="04478A01" w14:textId="14725ECE" w:rsidR="00390333" w:rsidRDefault="00393835" w:rsidP="00390333">
            <w:pPr>
              <w:widowControl/>
              <w:overflowPunct/>
              <w:spacing w:after="240"/>
              <w:jc w:val="left"/>
              <w:textAlignment w:val="auto"/>
              <w:rPr>
                <w:rFonts w:cs="Arial"/>
                <w:szCs w:val="22"/>
              </w:rPr>
            </w:pPr>
            <w:r>
              <w:rPr>
                <w:rFonts w:cs="Arial"/>
                <w:szCs w:val="22"/>
              </w:rPr>
              <w:t>5</w:t>
            </w:r>
          </w:p>
        </w:tc>
        <w:tc>
          <w:tcPr>
            <w:tcW w:w="1916" w:type="pct"/>
          </w:tcPr>
          <w:p w14:paraId="47860E32" w14:textId="78B920BC" w:rsidR="00390333" w:rsidRDefault="007975C3" w:rsidP="00390333">
            <w:pPr>
              <w:widowControl/>
              <w:overflowPunct/>
              <w:spacing w:after="240"/>
              <w:jc w:val="left"/>
              <w:textAlignment w:val="auto"/>
              <w:rPr>
                <w:rFonts w:cs="Arial"/>
                <w:szCs w:val="22"/>
              </w:rPr>
            </w:pPr>
            <w:r>
              <w:rPr>
                <w:rFonts w:cs="Arial"/>
                <w:szCs w:val="22"/>
              </w:rPr>
              <w:t xml:space="preserve">Follow </w:t>
            </w:r>
            <w:r w:rsidR="006D7EBE">
              <w:rPr>
                <w:rFonts w:cs="Arial"/>
                <w:szCs w:val="22"/>
              </w:rPr>
              <w:t>CC</w:t>
            </w:r>
            <w:r w:rsidR="00E3535F">
              <w:rPr>
                <w:rFonts w:cs="Arial"/>
                <w:szCs w:val="22"/>
              </w:rPr>
              <w:t>i</w:t>
            </w:r>
            <w:r w:rsidR="006D7EBE">
              <w:rPr>
                <w:rFonts w:cs="Arial"/>
                <w:szCs w:val="22"/>
              </w:rPr>
              <w:t>W</w:t>
            </w:r>
            <w:r>
              <w:rPr>
                <w:rFonts w:cs="Arial"/>
                <w:szCs w:val="22"/>
              </w:rPr>
              <w:t xml:space="preserve"> protocols</w:t>
            </w:r>
          </w:p>
        </w:tc>
      </w:tr>
      <w:tr w:rsidR="007469C8" w14:paraId="29A08A83" w14:textId="77777777" w:rsidTr="00E3535F">
        <w:tc>
          <w:tcPr>
            <w:tcW w:w="1149" w:type="pct"/>
          </w:tcPr>
          <w:p w14:paraId="7C8CFF95" w14:textId="00ACE998" w:rsidR="007469C8" w:rsidRDefault="007469C8" w:rsidP="00390333">
            <w:pPr>
              <w:widowControl/>
              <w:overflowPunct/>
              <w:spacing w:after="240"/>
              <w:jc w:val="left"/>
              <w:textAlignment w:val="auto"/>
              <w:rPr>
                <w:rFonts w:cs="Arial"/>
                <w:szCs w:val="22"/>
              </w:rPr>
            </w:pPr>
            <w:r>
              <w:rPr>
                <w:rFonts w:cs="Arial"/>
                <w:szCs w:val="22"/>
              </w:rPr>
              <w:t xml:space="preserve">Officer may </w:t>
            </w:r>
            <w:r w:rsidR="003E41DB">
              <w:rPr>
                <w:rFonts w:cs="Arial"/>
                <w:szCs w:val="22"/>
              </w:rPr>
              <w:t>leave data where others can see</w:t>
            </w:r>
          </w:p>
        </w:tc>
        <w:tc>
          <w:tcPr>
            <w:tcW w:w="707" w:type="pct"/>
          </w:tcPr>
          <w:p w14:paraId="4835F6CE" w14:textId="048A2DEF" w:rsidR="007469C8" w:rsidRDefault="003E41DB" w:rsidP="00390333">
            <w:pPr>
              <w:widowControl/>
              <w:overflowPunct/>
              <w:spacing w:after="240"/>
              <w:jc w:val="left"/>
              <w:textAlignment w:val="auto"/>
              <w:rPr>
                <w:rFonts w:cs="Arial"/>
                <w:szCs w:val="22"/>
              </w:rPr>
            </w:pPr>
            <w:r>
              <w:rPr>
                <w:rFonts w:cs="Arial"/>
                <w:szCs w:val="22"/>
              </w:rPr>
              <w:t>4</w:t>
            </w:r>
          </w:p>
        </w:tc>
        <w:tc>
          <w:tcPr>
            <w:tcW w:w="690" w:type="pct"/>
          </w:tcPr>
          <w:p w14:paraId="594A2A74" w14:textId="4410E8C4" w:rsidR="007469C8" w:rsidRDefault="003E41DB" w:rsidP="00390333">
            <w:pPr>
              <w:widowControl/>
              <w:overflowPunct/>
              <w:spacing w:after="240"/>
              <w:jc w:val="left"/>
              <w:textAlignment w:val="auto"/>
              <w:rPr>
                <w:rFonts w:cs="Arial"/>
                <w:szCs w:val="22"/>
              </w:rPr>
            </w:pPr>
            <w:r>
              <w:rPr>
                <w:rFonts w:cs="Arial"/>
                <w:szCs w:val="22"/>
              </w:rPr>
              <w:t>5</w:t>
            </w:r>
          </w:p>
        </w:tc>
        <w:tc>
          <w:tcPr>
            <w:tcW w:w="538" w:type="pct"/>
          </w:tcPr>
          <w:p w14:paraId="0D4B9A62" w14:textId="41B57EC8" w:rsidR="007469C8" w:rsidRDefault="003E41DB" w:rsidP="00390333">
            <w:pPr>
              <w:widowControl/>
              <w:overflowPunct/>
              <w:spacing w:after="240"/>
              <w:jc w:val="left"/>
              <w:textAlignment w:val="auto"/>
              <w:rPr>
                <w:rFonts w:cs="Arial"/>
                <w:szCs w:val="22"/>
              </w:rPr>
            </w:pPr>
            <w:r>
              <w:rPr>
                <w:rFonts w:cs="Arial"/>
                <w:szCs w:val="22"/>
              </w:rPr>
              <w:t>20</w:t>
            </w:r>
          </w:p>
        </w:tc>
        <w:tc>
          <w:tcPr>
            <w:tcW w:w="1916" w:type="pct"/>
          </w:tcPr>
          <w:p w14:paraId="286E46D8" w14:textId="0DC73E89" w:rsidR="007469C8" w:rsidRDefault="003E41DB" w:rsidP="00390333">
            <w:pPr>
              <w:widowControl/>
              <w:overflowPunct/>
              <w:spacing w:after="240"/>
              <w:jc w:val="left"/>
              <w:textAlignment w:val="auto"/>
              <w:rPr>
                <w:rFonts w:cs="Arial"/>
                <w:szCs w:val="22"/>
              </w:rPr>
            </w:pPr>
            <w:r>
              <w:rPr>
                <w:rFonts w:cs="Arial"/>
                <w:szCs w:val="22"/>
              </w:rPr>
              <w:t xml:space="preserve">Provide special </w:t>
            </w:r>
            <w:r w:rsidR="00664F73">
              <w:rPr>
                <w:rFonts w:cs="Arial"/>
                <w:szCs w:val="22"/>
              </w:rPr>
              <w:t>folder for medical officer</w:t>
            </w:r>
            <w:r w:rsidR="00E3535F">
              <w:rPr>
                <w:rFonts w:cs="Arial"/>
                <w:szCs w:val="22"/>
              </w:rPr>
              <w:t>.</w:t>
            </w:r>
          </w:p>
        </w:tc>
      </w:tr>
      <w:tr w:rsidR="00390333" w14:paraId="4E675BF1" w14:textId="77777777" w:rsidTr="00E3535F">
        <w:tc>
          <w:tcPr>
            <w:tcW w:w="1149" w:type="pct"/>
          </w:tcPr>
          <w:p w14:paraId="0AC15AE6" w14:textId="065F154D" w:rsidR="00390333" w:rsidRDefault="00393835" w:rsidP="00390333">
            <w:pPr>
              <w:widowControl/>
              <w:overflowPunct/>
              <w:spacing w:after="240"/>
              <w:jc w:val="left"/>
              <w:textAlignment w:val="auto"/>
              <w:rPr>
                <w:rFonts w:cs="Arial"/>
                <w:szCs w:val="22"/>
              </w:rPr>
            </w:pPr>
            <w:r>
              <w:rPr>
                <w:rFonts w:cs="Arial"/>
                <w:szCs w:val="22"/>
              </w:rPr>
              <w:t>Officer may lose</w:t>
            </w:r>
            <w:r w:rsidR="007975C3">
              <w:rPr>
                <w:rFonts w:cs="Arial"/>
                <w:szCs w:val="22"/>
              </w:rPr>
              <w:t xml:space="preserve"> data on trip</w:t>
            </w:r>
            <w:r w:rsidR="007469C8">
              <w:rPr>
                <w:rFonts w:cs="Arial"/>
                <w:szCs w:val="22"/>
              </w:rPr>
              <w:t xml:space="preserve"> or during a camp</w:t>
            </w:r>
          </w:p>
        </w:tc>
        <w:tc>
          <w:tcPr>
            <w:tcW w:w="707" w:type="pct"/>
          </w:tcPr>
          <w:p w14:paraId="36C8E0A1" w14:textId="08C0F05C" w:rsidR="00390333" w:rsidRDefault="007469C8" w:rsidP="00390333">
            <w:pPr>
              <w:widowControl/>
              <w:overflowPunct/>
              <w:spacing w:after="240"/>
              <w:jc w:val="left"/>
              <w:textAlignment w:val="auto"/>
              <w:rPr>
                <w:rFonts w:cs="Arial"/>
                <w:szCs w:val="22"/>
              </w:rPr>
            </w:pPr>
            <w:r>
              <w:rPr>
                <w:rFonts w:cs="Arial"/>
                <w:szCs w:val="22"/>
              </w:rPr>
              <w:t>2</w:t>
            </w:r>
          </w:p>
        </w:tc>
        <w:tc>
          <w:tcPr>
            <w:tcW w:w="690" w:type="pct"/>
          </w:tcPr>
          <w:p w14:paraId="535E475F" w14:textId="6CD1B48A" w:rsidR="00390333" w:rsidRDefault="007469C8" w:rsidP="00390333">
            <w:pPr>
              <w:widowControl/>
              <w:overflowPunct/>
              <w:spacing w:after="240"/>
              <w:jc w:val="left"/>
              <w:textAlignment w:val="auto"/>
              <w:rPr>
                <w:rFonts w:cs="Arial"/>
                <w:szCs w:val="22"/>
              </w:rPr>
            </w:pPr>
            <w:r>
              <w:rPr>
                <w:rFonts w:cs="Arial"/>
                <w:szCs w:val="22"/>
              </w:rPr>
              <w:t>5</w:t>
            </w:r>
          </w:p>
        </w:tc>
        <w:tc>
          <w:tcPr>
            <w:tcW w:w="538" w:type="pct"/>
          </w:tcPr>
          <w:p w14:paraId="62E4DAE8" w14:textId="00C34C50" w:rsidR="00390333" w:rsidRDefault="007469C8" w:rsidP="00390333">
            <w:pPr>
              <w:widowControl/>
              <w:overflowPunct/>
              <w:spacing w:after="240"/>
              <w:jc w:val="left"/>
              <w:textAlignment w:val="auto"/>
              <w:rPr>
                <w:rFonts w:cs="Arial"/>
                <w:szCs w:val="22"/>
              </w:rPr>
            </w:pPr>
            <w:r>
              <w:rPr>
                <w:rFonts w:cs="Arial"/>
                <w:szCs w:val="22"/>
              </w:rPr>
              <w:t>10</w:t>
            </w:r>
          </w:p>
        </w:tc>
        <w:tc>
          <w:tcPr>
            <w:tcW w:w="1916" w:type="pct"/>
          </w:tcPr>
          <w:p w14:paraId="00AED67E" w14:textId="69697555" w:rsidR="00390333" w:rsidRDefault="00664F73" w:rsidP="00390333">
            <w:pPr>
              <w:widowControl/>
              <w:overflowPunct/>
              <w:spacing w:after="240"/>
              <w:jc w:val="left"/>
              <w:textAlignment w:val="auto"/>
              <w:rPr>
                <w:rFonts w:cs="Arial"/>
                <w:szCs w:val="22"/>
              </w:rPr>
            </w:pPr>
            <w:r>
              <w:rPr>
                <w:rFonts w:cs="Arial"/>
                <w:szCs w:val="22"/>
              </w:rPr>
              <w:t xml:space="preserve">Follow </w:t>
            </w:r>
            <w:r w:rsidR="006D7EBE">
              <w:rPr>
                <w:rFonts w:cs="Arial"/>
                <w:szCs w:val="22"/>
              </w:rPr>
              <w:t>CC</w:t>
            </w:r>
            <w:r w:rsidR="00E3535F">
              <w:rPr>
                <w:rFonts w:cs="Arial"/>
                <w:szCs w:val="22"/>
              </w:rPr>
              <w:t>i</w:t>
            </w:r>
            <w:r w:rsidR="006D7EBE">
              <w:rPr>
                <w:rFonts w:cs="Arial"/>
                <w:szCs w:val="22"/>
              </w:rPr>
              <w:t>W</w:t>
            </w:r>
            <w:r>
              <w:rPr>
                <w:rFonts w:cs="Arial"/>
                <w:szCs w:val="22"/>
              </w:rPr>
              <w:t xml:space="preserve"> protocols, but remember to </w:t>
            </w:r>
            <w:r w:rsidR="00385F97">
              <w:rPr>
                <w:rFonts w:cs="Arial"/>
                <w:szCs w:val="22"/>
              </w:rPr>
              <w:t>log data back when received</w:t>
            </w:r>
          </w:p>
        </w:tc>
      </w:tr>
    </w:tbl>
    <w:p w14:paraId="6DC9E8B1" w14:textId="75F0BDCB" w:rsidR="00227755" w:rsidRPr="002D6BD6" w:rsidRDefault="00227755" w:rsidP="002D6BD6">
      <w:pPr>
        <w:widowControl/>
        <w:overflowPunct/>
        <w:spacing w:after="240"/>
        <w:jc w:val="left"/>
        <w:textAlignment w:val="auto"/>
        <w:rPr>
          <w:rFonts w:cs="Arial"/>
          <w:szCs w:val="22"/>
        </w:rPr>
      </w:pPr>
    </w:p>
    <w:p w14:paraId="113DD9DB" w14:textId="721159D5" w:rsidR="00534601" w:rsidRPr="008047AC" w:rsidRDefault="008047AC" w:rsidP="002D6BD6">
      <w:pPr>
        <w:widowControl/>
        <w:overflowPunct/>
        <w:spacing w:after="240"/>
        <w:jc w:val="left"/>
        <w:textAlignment w:val="auto"/>
        <w:rPr>
          <w:rFonts w:eastAsia="Calibri" w:cs="Arial"/>
          <w:b/>
          <w:szCs w:val="22"/>
          <w:lang w:eastAsia="en-GB"/>
        </w:rPr>
      </w:pPr>
      <w:r w:rsidRPr="008047AC">
        <w:rPr>
          <w:rFonts w:eastAsia="Calibri" w:cs="Arial"/>
          <w:b/>
          <w:szCs w:val="22"/>
          <w:lang w:eastAsia="en-GB"/>
        </w:rPr>
        <w:t>Risk Matrix:</w:t>
      </w:r>
    </w:p>
    <w:tbl>
      <w:tblPr>
        <w:tblStyle w:val="TableGrid"/>
        <w:tblW w:w="5000" w:type="pct"/>
        <w:tblLook w:val="04A0" w:firstRow="1" w:lastRow="0" w:firstColumn="1" w:lastColumn="0" w:noHBand="0" w:noVBand="1"/>
      </w:tblPr>
      <w:tblGrid>
        <w:gridCol w:w="2015"/>
        <w:gridCol w:w="2189"/>
        <w:gridCol w:w="6560"/>
      </w:tblGrid>
      <w:tr w:rsidR="00E00595" w:rsidRPr="002D6BD6" w14:paraId="55505692" w14:textId="77777777" w:rsidTr="00E3535F">
        <w:tc>
          <w:tcPr>
            <w:tcW w:w="936" w:type="pct"/>
          </w:tcPr>
          <w:p w14:paraId="130BA5EF" w14:textId="5FCE1AAD" w:rsidR="00E00595" w:rsidRPr="002D6BD6" w:rsidRDefault="00F03D23" w:rsidP="002D6BD6">
            <w:pPr>
              <w:widowControl/>
              <w:overflowPunct/>
              <w:spacing w:after="240"/>
              <w:jc w:val="left"/>
              <w:textAlignment w:val="auto"/>
              <w:rPr>
                <w:rFonts w:eastAsia="Calibri" w:cs="Arial"/>
                <w:szCs w:val="22"/>
                <w:lang w:eastAsia="en-GB"/>
              </w:rPr>
            </w:pPr>
            <w:r>
              <w:rPr>
                <w:rFonts w:eastAsia="Calibri" w:cs="Arial"/>
                <w:szCs w:val="22"/>
                <w:lang w:eastAsia="en-GB"/>
              </w:rPr>
              <w:t>Risk Level</w:t>
            </w:r>
          </w:p>
        </w:tc>
        <w:tc>
          <w:tcPr>
            <w:tcW w:w="1017" w:type="pct"/>
          </w:tcPr>
          <w:p w14:paraId="40E97F6A" w14:textId="2036B992" w:rsidR="00E00595" w:rsidRPr="002D6BD6" w:rsidRDefault="00385F97" w:rsidP="002D6BD6">
            <w:pPr>
              <w:widowControl/>
              <w:overflowPunct/>
              <w:spacing w:after="240"/>
              <w:jc w:val="left"/>
              <w:textAlignment w:val="auto"/>
              <w:rPr>
                <w:rFonts w:eastAsia="Calibri" w:cs="Arial"/>
                <w:szCs w:val="22"/>
                <w:lang w:eastAsia="en-GB"/>
              </w:rPr>
            </w:pPr>
            <w:r>
              <w:rPr>
                <w:rFonts w:eastAsia="Calibri" w:cs="Arial"/>
                <w:szCs w:val="22"/>
                <w:lang w:eastAsia="en-GB"/>
              </w:rPr>
              <w:t>Risk</w:t>
            </w:r>
            <w:r w:rsidR="00F03D23">
              <w:rPr>
                <w:rFonts w:eastAsia="Calibri" w:cs="Arial"/>
                <w:szCs w:val="22"/>
                <w:lang w:eastAsia="en-GB"/>
              </w:rPr>
              <w:t xml:space="preserve"> Description</w:t>
            </w:r>
          </w:p>
        </w:tc>
        <w:tc>
          <w:tcPr>
            <w:tcW w:w="3047" w:type="pct"/>
          </w:tcPr>
          <w:p w14:paraId="58C9EB2F" w14:textId="01347823" w:rsidR="00E00595" w:rsidRPr="002D6BD6" w:rsidRDefault="00385F97" w:rsidP="002D6BD6">
            <w:pPr>
              <w:widowControl/>
              <w:overflowPunct/>
              <w:spacing w:after="240"/>
              <w:jc w:val="left"/>
              <w:textAlignment w:val="auto"/>
              <w:rPr>
                <w:rFonts w:eastAsia="Calibri" w:cs="Arial"/>
                <w:szCs w:val="22"/>
                <w:lang w:eastAsia="en-GB"/>
              </w:rPr>
            </w:pPr>
            <w:r>
              <w:rPr>
                <w:rFonts w:eastAsia="Calibri" w:cs="Arial"/>
                <w:szCs w:val="22"/>
                <w:lang w:eastAsia="en-GB"/>
              </w:rPr>
              <w:t>Action</w:t>
            </w:r>
          </w:p>
        </w:tc>
      </w:tr>
      <w:tr w:rsidR="00E00595" w:rsidRPr="002D6BD6" w14:paraId="66E0619D" w14:textId="77777777" w:rsidTr="00E3535F">
        <w:tc>
          <w:tcPr>
            <w:tcW w:w="936" w:type="pct"/>
          </w:tcPr>
          <w:p w14:paraId="0615F97B" w14:textId="42552349"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16 to 25</w:t>
            </w:r>
          </w:p>
        </w:tc>
        <w:tc>
          <w:tcPr>
            <w:tcW w:w="1017" w:type="pct"/>
          </w:tcPr>
          <w:p w14:paraId="1410A061" w14:textId="5F302729"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Very High</w:t>
            </w:r>
          </w:p>
        </w:tc>
        <w:tc>
          <w:tcPr>
            <w:tcW w:w="3047" w:type="pct"/>
          </w:tcPr>
          <w:p w14:paraId="5CE561A8" w14:textId="599CF296"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These risks are unacceptable. Senior management attention is needed. Risk treatment action plans are required. Substantial improvements in risk control are very necessary to ensure that the risk is reduced, within a defined time frame. The work activity shall be halted until risk control measures are implemented that reduces the risk so that it is no longer very high. If it is not possible to reduce the risk, then the work shall remain prohibited.</w:t>
            </w:r>
            <w:r w:rsidR="00C922F2">
              <w:rPr>
                <w:rFonts w:eastAsia="Calibri" w:cs="Arial"/>
                <w:szCs w:val="22"/>
                <w:lang w:eastAsia="en-GB"/>
              </w:rPr>
              <w:t xml:space="preserve"> </w:t>
            </w:r>
          </w:p>
        </w:tc>
      </w:tr>
      <w:tr w:rsidR="00E00595" w:rsidRPr="002D6BD6" w14:paraId="73886E3F" w14:textId="77777777" w:rsidTr="00E3535F">
        <w:tc>
          <w:tcPr>
            <w:tcW w:w="936" w:type="pct"/>
          </w:tcPr>
          <w:p w14:paraId="490DC057" w14:textId="20EE5157"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10 to 15</w:t>
            </w:r>
          </w:p>
        </w:tc>
        <w:tc>
          <w:tcPr>
            <w:tcW w:w="1017" w:type="pct"/>
          </w:tcPr>
          <w:p w14:paraId="2F98B08F" w14:textId="49FAEEF5"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High</w:t>
            </w:r>
          </w:p>
        </w:tc>
        <w:tc>
          <w:tcPr>
            <w:tcW w:w="3047" w:type="pct"/>
          </w:tcPr>
          <w:p w14:paraId="0FBA2775" w14:textId="18EAE2B0" w:rsidR="00E00595" w:rsidRPr="002D6BD6" w:rsidRDefault="00E00595" w:rsidP="00C922F2">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Substantial effort shall be made to reduce the risk. Risk treatments shall be identified and implemented urgently within a </w:t>
            </w:r>
            <w:r w:rsidRPr="002D6BD6">
              <w:rPr>
                <w:rFonts w:eastAsia="Calibri" w:cs="Arial"/>
                <w:szCs w:val="22"/>
                <w:lang w:eastAsia="en-GB"/>
              </w:rPr>
              <w:lastRenderedPageBreak/>
              <w:t>defined period, and it may be necessary to consider suspending or restricting the activity, or to apply interim control measures. Considerable resources might have to be allocated to additional risk treatments. Arrangements shall be made to ensure that risk control measures are maintained.</w:t>
            </w:r>
          </w:p>
        </w:tc>
      </w:tr>
      <w:tr w:rsidR="00E00595" w:rsidRPr="002D6BD6" w14:paraId="2A37634D" w14:textId="77777777" w:rsidTr="00E3535F">
        <w:tc>
          <w:tcPr>
            <w:tcW w:w="936" w:type="pct"/>
          </w:tcPr>
          <w:p w14:paraId="53FA504F" w14:textId="1C15CAEB"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5 to 9</w:t>
            </w:r>
          </w:p>
        </w:tc>
        <w:tc>
          <w:tcPr>
            <w:tcW w:w="1017" w:type="pct"/>
          </w:tcPr>
          <w:p w14:paraId="44E7D66B" w14:textId="5BFC5532"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Moderate Risks</w:t>
            </w:r>
          </w:p>
        </w:tc>
        <w:tc>
          <w:tcPr>
            <w:tcW w:w="3047" w:type="pct"/>
          </w:tcPr>
          <w:p w14:paraId="0D199A0C" w14:textId="2FC0B793"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Risks are to be addressed in order of priority, leading to continuous improvement. Once actions are planned, they shall be implemented within a defined </w:t>
            </w:r>
            <w:proofErr w:type="gramStart"/>
            <w:r w:rsidRPr="002D6BD6">
              <w:rPr>
                <w:rFonts w:eastAsia="Calibri" w:cs="Arial"/>
                <w:szCs w:val="22"/>
                <w:lang w:eastAsia="en-GB"/>
              </w:rPr>
              <w:t>period of time</w:t>
            </w:r>
            <w:proofErr w:type="gramEnd"/>
            <w:r w:rsidRPr="002D6BD6">
              <w:rPr>
                <w:rFonts w:eastAsia="Calibri" w:cs="Arial"/>
                <w:szCs w:val="22"/>
                <w:lang w:eastAsia="en-GB"/>
              </w:rPr>
              <w:t>, tracked to</w:t>
            </w:r>
            <w:r w:rsidR="00C922F2">
              <w:rPr>
                <w:rFonts w:eastAsia="Calibri" w:cs="Arial"/>
                <w:szCs w:val="22"/>
                <w:lang w:eastAsia="en-GB"/>
              </w:rPr>
              <w:t xml:space="preserve"> </w:t>
            </w:r>
            <w:r w:rsidRPr="002D6BD6">
              <w:rPr>
                <w:rFonts w:eastAsia="Calibri" w:cs="Arial"/>
                <w:szCs w:val="22"/>
                <w:lang w:eastAsia="en-GB"/>
              </w:rPr>
              <w:t>completion, and arrangements shall be made to ensure that risk control measures are maintained.</w:t>
            </w:r>
          </w:p>
        </w:tc>
      </w:tr>
      <w:tr w:rsidR="00E00595" w:rsidRPr="002D6BD6" w14:paraId="164222FA" w14:textId="77777777" w:rsidTr="00E3535F">
        <w:tc>
          <w:tcPr>
            <w:tcW w:w="936" w:type="pct"/>
          </w:tcPr>
          <w:p w14:paraId="29E94981" w14:textId="6CB923E7"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1 to 4</w:t>
            </w:r>
          </w:p>
        </w:tc>
        <w:tc>
          <w:tcPr>
            <w:tcW w:w="1017" w:type="pct"/>
          </w:tcPr>
          <w:p w14:paraId="75B5AD1B" w14:textId="78417435" w:rsidR="00E00595" w:rsidRPr="002D6BD6" w:rsidRDefault="00E00595"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Low</w:t>
            </w:r>
          </w:p>
        </w:tc>
        <w:tc>
          <w:tcPr>
            <w:tcW w:w="3047" w:type="pct"/>
          </w:tcPr>
          <w:p w14:paraId="55BEDD71" w14:textId="4DA48D3B" w:rsidR="00E00595" w:rsidRPr="00C922F2" w:rsidRDefault="00E00595" w:rsidP="002D6BD6">
            <w:pPr>
              <w:widowControl/>
              <w:overflowPunct/>
              <w:spacing w:after="240"/>
              <w:jc w:val="left"/>
              <w:textAlignment w:val="auto"/>
              <w:rPr>
                <w:rFonts w:cs="Arial"/>
                <w:szCs w:val="22"/>
              </w:rPr>
            </w:pPr>
            <w:r w:rsidRPr="002D6BD6">
              <w:rPr>
                <w:rFonts w:eastAsia="Calibri" w:cs="Arial"/>
                <w:szCs w:val="22"/>
                <w:lang w:eastAsia="en-GB"/>
              </w:rPr>
              <w:t>These risks are considered low. No additional risk treatments are required unless they can be implemented with minimal resources.</w:t>
            </w:r>
          </w:p>
        </w:tc>
      </w:tr>
    </w:tbl>
    <w:p w14:paraId="58B79ECF" w14:textId="32C82118" w:rsidR="00534601" w:rsidRPr="002D6BD6" w:rsidRDefault="00534601" w:rsidP="002D6BD6">
      <w:pPr>
        <w:widowControl/>
        <w:overflowPunct/>
        <w:spacing w:after="240"/>
        <w:jc w:val="left"/>
        <w:textAlignment w:val="auto"/>
        <w:rPr>
          <w:rFonts w:eastAsia="Calibri" w:cs="Arial"/>
          <w:szCs w:val="22"/>
          <w:lang w:eastAsia="en-GB"/>
        </w:rPr>
      </w:pPr>
    </w:p>
    <w:p w14:paraId="46772418" w14:textId="77777777" w:rsidR="002D6BD6" w:rsidRPr="00C922F2" w:rsidRDefault="002D6BD6" w:rsidP="002D6BD6">
      <w:pPr>
        <w:widowControl/>
        <w:overflowPunct/>
        <w:spacing w:after="240"/>
        <w:jc w:val="left"/>
        <w:textAlignment w:val="auto"/>
        <w:rPr>
          <w:rFonts w:eastAsia="Calibri" w:cs="Arial"/>
          <w:b/>
          <w:szCs w:val="22"/>
          <w:lang w:eastAsia="en-GB"/>
        </w:rPr>
      </w:pPr>
      <w:r w:rsidRPr="00C922F2">
        <w:rPr>
          <w:rFonts w:eastAsia="Calibri" w:cs="Arial"/>
          <w:b/>
          <w:szCs w:val="22"/>
          <w:lang w:eastAsia="en-GB"/>
        </w:rPr>
        <w:t>What action do I need to take?</w:t>
      </w:r>
    </w:p>
    <w:p w14:paraId="1AC81B22" w14:textId="627EADD7" w:rsidR="002D6BD6" w:rsidRPr="002D6BD6" w:rsidRDefault="002D6BD6"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 xml:space="preserve">You should rank the risks in order from highest to </w:t>
      </w:r>
      <w:proofErr w:type="gramStart"/>
      <w:r w:rsidRPr="002D6BD6">
        <w:rPr>
          <w:rFonts w:eastAsia="Calibri" w:cs="Arial"/>
          <w:szCs w:val="22"/>
          <w:lang w:eastAsia="en-GB"/>
        </w:rPr>
        <w:t>lowest, and</w:t>
      </w:r>
      <w:proofErr w:type="gramEnd"/>
      <w:r w:rsidRPr="002D6BD6">
        <w:rPr>
          <w:rFonts w:eastAsia="Calibri" w:cs="Arial"/>
          <w:szCs w:val="22"/>
          <w:lang w:eastAsia="en-GB"/>
        </w:rPr>
        <w:t xml:space="preserve"> address your highest risks first. In the first instance, you must identify if it is possible to take any measure to address this risk. If no measures are possible, and the risk is High or Very High you must not use the data.</w:t>
      </w:r>
    </w:p>
    <w:p w14:paraId="63A7A5F6" w14:textId="77777777" w:rsidR="002D6BD6" w:rsidRPr="002D6BD6" w:rsidRDefault="002D6BD6" w:rsidP="002D6BD6">
      <w:pPr>
        <w:widowControl/>
        <w:overflowPunct/>
        <w:spacing w:after="240"/>
        <w:jc w:val="left"/>
        <w:textAlignment w:val="auto"/>
        <w:rPr>
          <w:rFonts w:eastAsia="Calibri" w:cs="Arial"/>
          <w:szCs w:val="22"/>
          <w:lang w:eastAsia="en-GB"/>
        </w:rPr>
      </w:pPr>
    </w:p>
    <w:p w14:paraId="42AA5B2D" w14:textId="4D96CC00" w:rsidR="002D6BD6" w:rsidRPr="002D6BD6" w:rsidRDefault="002D6BD6" w:rsidP="002D6BD6">
      <w:pPr>
        <w:widowControl/>
        <w:overflowPunct/>
        <w:spacing w:after="240"/>
        <w:jc w:val="left"/>
        <w:textAlignment w:val="auto"/>
        <w:rPr>
          <w:rFonts w:eastAsia="Calibri" w:cs="Arial"/>
          <w:szCs w:val="22"/>
          <w:lang w:eastAsia="en-GB"/>
        </w:rPr>
      </w:pPr>
      <w:r w:rsidRPr="002D6BD6">
        <w:rPr>
          <w:rFonts w:eastAsia="Calibri" w:cs="Arial"/>
          <w:szCs w:val="22"/>
          <w:lang w:eastAsia="en-GB"/>
        </w:rPr>
        <w:t>Where measures have been identified, you are required to note them in your assessment, and then to</w:t>
      </w:r>
      <w:r w:rsidR="00C922F2">
        <w:rPr>
          <w:rFonts w:eastAsia="Calibri" w:cs="Arial"/>
          <w:szCs w:val="22"/>
          <w:lang w:eastAsia="en-GB"/>
        </w:rPr>
        <w:t xml:space="preserve"> </w:t>
      </w:r>
      <w:r w:rsidRPr="002D6BD6">
        <w:rPr>
          <w:rFonts w:eastAsia="Calibri" w:cs="Arial"/>
          <w:szCs w:val="22"/>
          <w:lang w:eastAsia="en-GB"/>
        </w:rPr>
        <w:t xml:space="preserve">assign a person to be responsible for implementing these measures. In all instances, you may seek the advice of the </w:t>
      </w:r>
      <w:r w:rsidRPr="00E3535F">
        <w:rPr>
          <w:rFonts w:eastAsia="Calibri" w:cs="Arial"/>
          <w:szCs w:val="22"/>
          <w:highlight w:val="yellow"/>
          <w:lang w:eastAsia="en-GB"/>
        </w:rPr>
        <w:t>Data Protection Officer</w:t>
      </w:r>
      <w:r w:rsidRPr="002D6BD6">
        <w:rPr>
          <w:rFonts w:eastAsia="Calibri" w:cs="Arial"/>
          <w:szCs w:val="22"/>
          <w:lang w:eastAsia="en-GB"/>
        </w:rPr>
        <w:t>.</w:t>
      </w:r>
    </w:p>
    <w:sectPr w:rsidR="002D6BD6" w:rsidRPr="002D6BD6" w:rsidSect="00313957">
      <w:footerReference w:type="default" r:id="rId11"/>
      <w:footerReference w:type="first" r:id="rId12"/>
      <w:pgSz w:w="11908" w:h="16833" w:code="9"/>
      <w:pgMar w:top="567" w:right="567" w:bottom="567" w:left="56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EEE7C" w14:textId="77777777" w:rsidR="00C43731" w:rsidRDefault="00C43731">
      <w:r>
        <w:separator/>
      </w:r>
    </w:p>
  </w:endnote>
  <w:endnote w:type="continuationSeparator" w:id="0">
    <w:p w14:paraId="1A3D6295" w14:textId="77777777" w:rsidR="00C43731" w:rsidRDefault="00C4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E72B7" w14:textId="1562EE8B" w:rsidR="006D7EBE" w:rsidRPr="006271BF" w:rsidRDefault="006D7EBE">
    <w:pPr>
      <w:tabs>
        <w:tab w:val="right" w:pos="9072"/>
      </w:tabs>
      <w:rPr>
        <w:rFonts w:cs="Arial"/>
        <w:sz w:val="16"/>
      </w:rPr>
    </w:pPr>
    <w:r>
      <w:rPr>
        <w:sz w:val="16"/>
        <w:szCs w:val="16"/>
      </w:rPr>
      <w:t xml:space="preserve">CCiW </w:t>
    </w:r>
    <w:r w:rsidRPr="00B5066F">
      <w:rPr>
        <w:sz w:val="16"/>
        <w:szCs w:val="16"/>
      </w:rPr>
      <w:t>Data Protection, Security and Retention Policy</w:t>
    </w:r>
    <w:r w:rsidRPr="006271BF">
      <w:rPr>
        <w:rFonts w:cs="Arial"/>
        <w:sz w:val="16"/>
      </w:rPr>
      <w:tab/>
    </w:r>
    <w:r w:rsidRPr="006271BF">
      <w:rPr>
        <w:rStyle w:val="PageNumber"/>
        <w:rFonts w:cs="Arial"/>
        <w:sz w:val="16"/>
      </w:rPr>
      <w:fldChar w:fldCharType="begin"/>
    </w:r>
    <w:r w:rsidRPr="006271BF">
      <w:rPr>
        <w:rStyle w:val="PageNumber"/>
        <w:rFonts w:cs="Arial"/>
        <w:sz w:val="16"/>
      </w:rPr>
      <w:instrText xml:space="preserve"> PAGE </w:instrText>
    </w:r>
    <w:r w:rsidRPr="006271BF">
      <w:rPr>
        <w:rStyle w:val="PageNumber"/>
        <w:rFonts w:cs="Arial"/>
        <w:sz w:val="16"/>
      </w:rPr>
      <w:fldChar w:fldCharType="separate"/>
    </w:r>
    <w:r>
      <w:rPr>
        <w:rStyle w:val="PageNumber"/>
        <w:rFonts w:cs="Arial"/>
        <w:noProof/>
        <w:sz w:val="16"/>
      </w:rPr>
      <w:t>3</w:t>
    </w:r>
    <w:r w:rsidRPr="006271BF">
      <w:rPr>
        <w:rStyle w:val="PageNumber"/>
        <w:rFonts w:cs="Arial"/>
        <w:sz w:val="16"/>
      </w:rPr>
      <w:fldChar w:fldCharType="end"/>
    </w:r>
  </w:p>
  <w:p w14:paraId="53D3CBD1" w14:textId="77777777" w:rsidR="006D7EBE" w:rsidRDefault="006D7EB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65522" w14:textId="77777777" w:rsidR="006D7EBE" w:rsidRDefault="006D7EBE">
    <w:pPr>
      <w:framePr w:wrap="auto" w:vAnchor="text" w:hAnchor="margin" w:xAlign="center" w:y="1"/>
      <w:widowControl/>
      <w:rPr>
        <w:rStyle w:val="PageNumbe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lang w:val="en-US"/>
      </w:rPr>
      <w:t>2</w:t>
    </w:r>
    <w:r>
      <w:rPr>
        <w:rStyle w:val="PageNumber"/>
        <w:sz w:val="24"/>
      </w:rPr>
      <w:fldChar w:fldCharType="end"/>
    </w:r>
  </w:p>
  <w:p w14:paraId="410CB79E" w14:textId="77777777" w:rsidR="006D7EBE" w:rsidRDefault="006D7EBE">
    <w:pPr>
      <w:framePr w:wrap="auto" w:vAnchor="text" w:hAnchor="margin" w:xAlign="center" w:y="1"/>
      <w:widowControl/>
      <w:rPr>
        <w:rStyle w:val="PageNumber"/>
        <w:sz w:val="24"/>
      </w:rPr>
    </w:pPr>
  </w:p>
  <w:p w14:paraId="1FED0011" w14:textId="77777777" w:rsidR="006D7EBE" w:rsidRDefault="006D7EBE">
    <w:pPr>
      <w:framePr w:wrap="auto" w:vAnchor="text" w:hAnchor="margin" w:xAlign="center" w:y="1"/>
      <w:widowControl/>
      <w:jc w:val="center"/>
      <w:rPr>
        <w:rStyle w:val="PageNumber"/>
        <w:sz w:val="24"/>
      </w:rPr>
    </w:pPr>
  </w:p>
  <w:p w14:paraId="62285395" w14:textId="77777777" w:rsidR="006D7EBE" w:rsidRDefault="006D7EBE">
    <w:pPr>
      <w:framePr w:wrap="auto" w:vAnchor="text" w:hAnchor="margin" w:xAlign="center" w:y="1"/>
      <w:widowControl/>
      <w:rPr>
        <w:rStyle w:val="PageNumber"/>
        <w:sz w:val="24"/>
      </w:rPr>
    </w:pPr>
  </w:p>
  <w:p w14:paraId="401B58F0" w14:textId="77777777" w:rsidR="006D7EBE" w:rsidRDefault="006D7EBE">
    <w:pPr>
      <w:widowControl/>
    </w:pPr>
  </w:p>
  <w:p w14:paraId="742FD8E9" w14:textId="77777777" w:rsidR="006D7EBE" w:rsidRDefault="006D7E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3E612" w14:textId="77777777" w:rsidR="00C43731" w:rsidRDefault="00C43731">
      <w:r>
        <w:separator/>
      </w:r>
    </w:p>
  </w:footnote>
  <w:footnote w:type="continuationSeparator" w:id="0">
    <w:p w14:paraId="7ADF4729" w14:textId="77777777" w:rsidR="00C43731" w:rsidRDefault="00C43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6F0C"/>
    <w:multiLevelType w:val="hybridMultilevel"/>
    <w:tmpl w:val="793A0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628A2"/>
    <w:multiLevelType w:val="hybridMultilevel"/>
    <w:tmpl w:val="FA926570"/>
    <w:lvl w:ilvl="0" w:tplc="FBDE1788">
      <w:numFmt w:val="bullet"/>
      <w:lvlText w:val="•"/>
      <w:lvlJc w:val="left"/>
      <w:pPr>
        <w:ind w:left="720" w:hanging="360"/>
      </w:pPr>
      <w:rPr>
        <w:rFonts w:ascii="SymbolMT" w:eastAsia="Calibri"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12E05"/>
    <w:multiLevelType w:val="hybridMultilevel"/>
    <w:tmpl w:val="675CC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983A11"/>
    <w:multiLevelType w:val="multilevel"/>
    <w:tmpl w:val="58A0504A"/>
    <w:lvl w:ilvl="0">
      <w:start w:val="1"/>
      <w:numFmt w:val="decimal"/>
      <w:pStyle w:val="Style1"/>
      <w:lvlText w:val="%1."/>
      <w:lvlJc w:val="left"/>
      <w:pPr>
        <w:tabs>
          <w:tab w:val="num" w:pos="709"/>
        </w:tabs>
        <w:ind w:left="709" w:hanging="709"/>
      </w:pPr>
      <w:rPr>
        <w:rFonts w:ascii="Arial" w:hAnsi="Arial" w:hint="default"/>
        <w:b w:val="0"/>
        <w:i w:val="0"/>
        <w:sz w:val="22"/>
      </w:rPr>
    </w:lvl>
    <w:lvl w:ilvl="1">
      <w:start w:val="1"/>
      <w:numFmt w:val="decimal"/>
      <w:lvlRestart w:val="0"/>
      <w:lvlText w:val="%2."/>
      <w:lvlJc w:val="left"/>
      <w:pPr>
        <w:tabs>
          <w:tab w:val="num" w:pos="709"/>
        </w:tabs>
        <w:ind w:left="709" w:hanging="709"/>
      </w:pPr>
      <w:rPr>
        <w:rFonts w:ascii="Arial" w:hAnsi="Arial" w:hint="default"/>
        <w:b w:val="0"/>
        <w:i w:val="0"/>
        <w:sz w:val="22"/>
      </w:rPr>
    </w:lvl>
    <w:lvl w:ilvl="2">
      <w:start w:val="1"/>
      <w:numFmt w:val="decimal"/>
      <w:lvlRestart w:val="1"/>
      <w:pStyle w:val="Style2"/>
      <w:lvlText w:val="%1.%3"/>
      <w:lvlJc w:val="left"/>
      <w:pPr>
        <w:tabs>
          <w:tab w:val="num" w:pos="1418"/>
        </w:tabs>
        <w:ind w:left="1418" w:hanging="709"/>
      </w:pPr>
      <w:rPr>
        <w:rFonts w:ascii="Arial" w:hAnsi="Arial" w:hint="default"/>
        <w:b w:val="0"/>
        <w:i w:val="0"/>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415F0B67"/>
    <w:multiLevelType w:val="hybridMultilevel"/>
    <w:tmpl w:val="0AE41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7A"/>
    <w:rsid w:val="000107C6"/>
    <w:rsid w:val="00011AB2"/>
    <w:rsid w:val="00016783"/>
    <w:rsid w:val="00022804"/>
    <w:rsid w:val="000531FB"/>
    <w:rsid w:val="00054CE5"/>
    <w:rsid w:val="00056D67"/>
    <w:rsid w:val="00057319"/>
    <w:rsid w:val="00070ED4"/>
    <w:rsid w:val="0007225D"/>
    <w:rsid w:val="00077D6D"/>
    <w:rsid w:val="00082B1C"/>
    <w:rsid w:val="0008635F"/>
    <w:rsid w:val="00091DEF"/>
    <w:rsid w:val="00093FBA"/>
    <w:rsid w:val="000967C6"/>
    <w:rsid w:val="000A7E46"/>
    <w:rsid w:val="000B057B"/>
    <w:rsid w:val="000C7208"/>
    <w:rsid w:val="000E065D"/>
    <w:rsid w:val="000E1442"/>
    <w:rsid w:val="000E21AC"/>
    <w:rsid w:val="000F07DD"/>
    <w:rsid w:val="000F3A60"/>
    <w:rsid w:val="001343BC"/>
    <w:rsid w:val="00140D97"/>
    <w:rsid w:val="0014159C"/>
    <w:rsid w:val="00146900"/>
    <w:rsid w:val="00155FB4"/>
    <w:rsid w:val="00163A96"/>
    <w:rsid w:val="0018154A"/>
    <w:rsid w:val="00193036"/>
    <w:rsid w:val="001A60E0"/>
    <w:rsid w:val="001B1492"/>
    <w:rsid w:val="001B5333"/>
    <w:rsid w:val="001B624D"/>
    <w:rsid w:val="001C4CF7"/>
    <w:rsid w:val="001C7400"/>
    <w:rsid w:val="001D2E77"/>
    <w:rsid w:val="001E1B9A"/>
    <w:rsid w:val="001E7501"/>
    <w:rsid w:val="002235E7"/>
    <w:rsid w:val="00227755"/>
    <w:rsid w:val="002278C6"/>
    <w:rsid w:val="00241839"/>
    <w:rsid w:val="0027177F"/>
    <w:rsid w:val="0027264C"/>
    <w:rsid w:val="002C7712"/>
    <w:rsid w:val="002D033C"/>
    <w:rsid w:val="002D41B6"/>
    <w:rsid w:val="002D6BD6"/>
    <w:rsid w:val="002D7982"/>
    <w:rsid w:val="002F73FE"/>
    <w:rsid w:val="00305551"/>
    <w:rsid w:val="0031284C"/>
    <w:rsid w:val="00313957"/>
    <w:rsid w:val="00320BEB"/>
    <w:rsid w:val="0034176C"/>
    <w:rsid w:val="00341B0A"/>
    <w:rsid w:val="00350847"/>
    <w:rsid w:val="00352C90"/>
    <w:rsid w:val="00370A7F"/>
    <w:rsid w:val="003722D5"/>
    <w:rsid w:val="00384DF3"/>
    <w:rsid w:val="00385F97"/>
    <w:rsid w:val="00390333"/>
    <w:rsid w:val="00393835"/>
    <w:rsid w:val="003A1786"/>
    <w:rsid w:val="003B044C"/>
    <w:rsid w:val="003D18C9"/>
    <w:rsid w:val="003D747E"/>
    <w:rsid w:val="003E0DE7"/>
    <w:rsid w:val="003E41DB"/>
    <w:rsid w:val="003E7850"/>
    <w:rsid w:val="00403276"/>
    <w:rsid w:val="0040760A"/>
    <w:rsid w:val="004205D7"/>
    <w:rsid w:val="00426D1D"/>
    <w:rsid w:val="00430261"/>
    <w:rsid w:val="00435161"/>
    <w:rsid w:val="00435D03"/>
    <w:rsid w:val="00445195"/>
    <w:rsid w:val="00445552"/>
    <w:rsid w:val="00474EDC"/>
    <w:rsid w:val="00481500"/>
    <w:rsid w:val="004A69A2"/>
    <w:rsid w:val="004E0F73"/>
    <w:rsid w:val="004E7CB3"/>
    <w:rsid w:val="004F4092"/>
    <w:rsid w:val="004F48CC"/>
    <w:rsid w:val="00501152"/>
    <w:rsid w:val="00532C6B"/>
    <w:rsid w:val="00534601"/>
    <w:rsid w:val="005418EF"/>
    <w:rsid w:val="00564288"/>
    <w:rsid w:val="00565F37"/>
    <w:rsid w:val="00574B05"/>
    <w:rsid w:val="00582702"/>
    <w:rsid w:val="0059083F"/>
    <w:rsid w:val="005A6018"/>
    <w:rsid w:val="005B7DB6"/>
    <w:rsid w:val="005C0AFD"/>
    <w:rsid w:val="005C21F3"/>
    <w:rsid w:val="005D26A2"/>
    <w:rsid w:val="005D4146"/>
    <w:rsid w:val="005F15FE"/>
    <w:rsid w:val="005F48D3"/>
    <w:rsid w:val="005F4ED9"/>
    <w:rsid w:val="005F6790"/>
    <w:rsid w:val="005F73AB"/>
    <w:rsid w:val="006004FD"/>
    <w:rsid w:val="00610962"/>
    <w:rsid w:val="00611A98"/>
    <w:rsid w:val="0063495C"/>
    <w:rsid w:val="0063673A"/>
    <w:rsid w:val="00637673"/>
    <w:rsid w:val="0064157F"/>
    <w:rsid w:val="006451B4"/>
    <w:rsid w:val="0065098A"/>
    <w:rsid w:val="00654518"/>
    <w:rsid w:val="00664F73"/>
    <w:rsid w:val="00676FC8"/>
    <w:rsid w:val="00682683"/>
    <w:rsid w:val="00683E7B"/>
    <w:rsid w:val="006B1E92"/>
    <w:rsid w:val="006B3EFC"/>
    <w:rsid w:val="006C3758"/>
    <w:rsid w:val="006D7EBE"/>
    <w:rsid w:val="006E2C72"/>
    <w:rsid w:val="006F2343"/>
    <w:rsid w:val="007259E8"/>
    <w:rsid w:val="007469C8"/>
    <w:rsid w:val="00764AB3"/>
    <w:rsid w:val="00786771"/>
    <w:rsid w:val="007975C3"/>
    <w:rsid w:val="00797FD1"/>
    <w:rsid w:val="007B239D"/>
    <w:rsid w:val="007E65AF"/>
    <w:rsid w:val="00800BAB"/>
    <w:rsid w:val="008047AC"/>
    <w:rsid w:val="00804D0F"/>
    <w:rsid w:val="00807ED9"/>
    <w:rsid w:val="008234C3"/>
    <w:rsid w:val="008316B9"/>
    <w:rsid w:val="00844DF3"/>
    <w:rsid w:val="00851FAD"/>
    <w:rsid w:val="008647FE"/>
    <w:rsid w:val="00865D5B"/>
    <w:rsid w:val="00884F2F"/>
    <w:rsid w:val="00887A9A"/>
    <w:rsid w:val="0089692A"/>
    <w:rsid w:val="00896E11"/>
    <w:rsid w:val="00896EEF"/>
    <w:rsid w:val="008B215E"/>
    <w:rsid w:val="008C2DD0"/>
    <w:rsid w:val="008D48A3"/>
    <w:rsid w:val="008D61E9"/>
    <w:rsid w:val="00923A00"/>
    <w:rsid w:val="00926CCB"/>
    <w:rsid w:val="00950CBD"/>
    <w:rsid w:val="00953623"/>
    <w:rsid w:val="0095485C"/>
    <w:rsid w:val="00970879"/>
    <w:rsid w:val="00974AAF"/>
    <w:rsid w:val="00975BE1"/>
    <w:rsid w:val="00986547"/>
    <w:rsid w:val="00990A12"/>
    <w:rsid w:val="00996D50"/>
    <w:rsid w:val="009B6CCA"/>
    <w:rsid w:val="009C1564"/>
    <w:rsid w:val="009D1538"/>
    <w:rsid w:val="009E0A28"/>
    <w:rsid w:val="00A032C1"/>
    <w:rsid w:val="00A07C7A"/>
    <w:rsid w:val="00A345BB"/>
    <w:rsid w:val="00A36908"/>
    <w:rsid w:val="00A40D00"/>
    <w:rsid w:val="00A466B8"/>
    <w:rsid w:val="00A61484"/>
    <w:rsid w:val="00A862E9"/>
    <w:rsid w:val="00A87A0C"/>
    <w:rsid w:val="00A9670F"/>
    <w:rsid w:val="00AA4D88"/>
    <w:rsid w:val="00AB202E"/>
    <w:rsid w:val="00AB76FF"/>
    <w:rsid w:val="00AC00BA"/>
    <w:rsid w:val="00AC600E"/>
    <w:rsid w:val="00AD641C"/>
    <w:rsid w:val="00AE3215"/>
    <w:rsid w:val="00AE5557"/>
    <w:rsid w:val="00AF6E34"/>
    <w:rsid w:val="00B5066F"/>
    <w:rsid w:val="00B517C9"/>
    <w:rsid w:val="00B85904"/>
    <w:rsid w:val="00BA4115"/>
    <w:rsid w:val="00BA69A4"/>
    <w:rsid w:val="00BB32C5"/>
    <w:rsid w:val="00BC1BD1"/>
    <w:rsid w:val="00BC6C8A"/>
    <w:rsid w:val="00BC7E88"/>
    <w:rsid w:val="00C00559"/>
    <w:rsid w:val="00C0338C"/>
    <w:rsid w:val="00C06E2D"/>
    <w:rsid w:val="00C0759D"/>
    <w:rsid w:val="00C22E5A"/>
    <w:rsid w:val="00C43731"/>
    <w:rsid w:val="00C479E4"/>
    <w:rsid w:val="00C51682"/>
    <w:rsid w:val="00C57D02"/>
    <w:rsid w:val="00C6543B"/>
    <w:rsid w:val="00C71C07"/>
    <w:rsid w:val="00C7641A"/>
    <w:rsid w:val="00C85EFF"/>
    <w:rsid w:val="00C922F2"/>
    <w:rsid w:val="00CA15DD"/>
    <w:rsid w:val="00CA73C6"/>
    <w:rsid w:val="00CB4466"/>
    <w:rsid w:val="00CC5CAE"/>
    <w:rsid w:val="00CD0188"/>
    <w:rsid w:val="00CD0D34"/>
    <w:rsid w:val="00CD5805"/>
    <w:rsid w:val="00CD5E3F"/>
    <w:rsid w:val="00CD6EC4"/>
    <w:rsid w:val="00CF0237"/>
    <w:rsid w:val="00CF25B0"/>
    <w:rsid w:val="00CF7DB5"/>
    <w:rsid w:val="00D02143"/>
    <w:rsid w:val="00D073B9"/>
    <w:rsid w:val="00D123B7"/>
    <w:rsid w:val="00D169CF"/>
    <w:rsid w:val="00D231EF"/>
    <w:rsid w:val="00D34669"/>
    <w:rsid w:val="00D4208F"/>
    <w:rsid w:val="00D540DF"/>
    <w:rsid w:val="00D568D2"/>
    <w:rsid w:val="00D610F4"/>
    <w:rsid w:val="00D62F88"/>
    <w:rsid w:val="00D8536C"/>
    <w:rsid w:val="00D9102C"/>
    <w:rsid w:val="00D96648"/>
    <w:rsid w:val="00DB697F"/>
    <w:rsid w:val="00DB7713"/>
    <w:rsid w:val="00DC3326"/>
    <w:rsid w:val="00DE4E8A"/>
    <w:rsid w:val="00DF2C15"/>
    <w:rsid w:val="00DF3BB7"/>
    <w:rsid w:val="00DF4869"/>
    <w:rsid w:val="00DF6A87"/>
    <w:rsid w:val="00E00595"/>
    <w:rsid w:val="00E04A22"/>
    <w:rsid w:val="00E0796F"/>
    <w:rsid w:val="00E255E9"/>
    <w:rsid w:val="00E34E92"/>
    <w:rsid w:val="00E3535F"/>
    <w:rsid w:val="00E40249"/>
    <w:rsid w:val="00E42091"/>
    <w:rsid w:val="00E5458B"/>
    <w:rsid w:val="00E81EF2"/>
    <w:rsid w:val="00E86CF1"/>
    <w:rsid w:val="00EB4AAF"/>
    <w:rsid w:val="00EB5A33"/>
    <w:rsid w:val="00EB7B4F"/>
    <w:rsid w:val="00ED5747"/>
    <w:rsid w:val="00F03D23"/>
    <w:rsid w:val="00F04DBA"/>
    <w:rsid w:val="00F07454"/>
    <w:rsid w:val="00F26069"/>
    <w:rsid w:val="00F438DC"/>
    <w:rsid w:val="00F5422E"/>
    <w:rsid w:val="00F62C1B"/>
    <w:rsid w:val="00F7005C"/>
    <w:rsid w:val="00F73AEC"/>
    <w:rsid w:val="00F928FA"/>
    <w:rsid w:val="00FA20E2"/>
    <w:rsid w:val="00FA49F7"/>
    <w:rsid w:val="00FB1E20"/>
    <w:rsid w:val="00FE5960"/>
    <w:rsid w:val="00FE5C9A"/>
    <w:rsid w:val="00FF6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6C6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7C7A"/>
    <w:pPr>
      <w:widowControl w:val="0"/>
      <w:overflowPunct w:val="0"/>
      <w:autoSpaceDE w:val="0"/>
      <w:autoSpaceDN w:val="0"/>
      <w:adjustRightInd w:val="0"/>
      <w:jc w:val="both"/>
      <w:textAlignment w:val="baseline"/>
    </w:pPr>
    <w:rPr>
      <w:rFonts w:ascii="Arial" w:eastAsia="Times New Roman" w:hAnsi="Arial"/>
      <w:sz w:val="22"/>
      <w:lang w:eastAsia="en-US"/>
    </w:rPr>
  </w:style>
  <w:style w:type="paragraph" w:styleId="Heading2">
    <w:name w:val="heading 2"/>
    <w:basedOn w:val="Normal"/>
    <w:next w:val="Normal"/>
    <w:link w:val="Heading2Char"/>
    <w:uiPriority w:val="9"/>
    <w:semiHidden/>
    <w:unhideWhenUsed/>
    <w:qFormat/>
    <w:rsid w:val="00A07C7A"/>
    <w:pPr>
      <w:keepNext/>
      <w:keepLines/>
      <w:spacing w:before="4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A07C7A"/>
    <w:rPr>
      <w:sz w:val="20"/>
    </w:rPr>
  </w:style>
  <w:style w:type="paragraph" w:customStyle="1" w:styleId="Style1">
    <w:name w:val="Style1"/>
    <w:basedOn w:val="Title"/>
    <w:qFormat/>
    <w:rsid w:val="00A07C7A"/>
    <w:pPr>
      <w:keepNext/>
      <w:keepLines/>
      <w:widowControl/>
      <w:numPr>
        <w:numId w:val="1"/>
      </w:numPr>
      <w:spacing w:before="120" w:after="120"/>
      <w:contextualSpacing w:val="0"/>
    </w:pPr>
    <w:rPr>
      <w:rFonts w:ascii="Arial" w:hAnsi="Arial"/>
      <w:b/>
      <w:bCs/>
      <w:spacing w:val="0"/>
      <w:kern w:val="0"/>
      <w:sz w:val="22"/>
      <w:szCs w:val="20"/>
    </w:rPr>
  </w:style>
  <w:style w:type="paragraph" w:customStyle="1" w:styleId="Style2">
    <w:name w:val="Style2"/>
    <w:basedOn w:val="Normal"/>
    <w:qFormat/>
    <w:rsid w:val="00A07C7A"/>
    <w:pPr>
      <w:numPr>
        <w:ilvl w:val="2"/>
        <w:numId w:val="1"/>
      </w:numPr>
      <w:spacing w:after="120"/>
    </w:pPr>
  </w:style>
  <w:style w:type="paragraph" w:customStyle="1" w:styleId="Style3a">
    <w:name w:val="Style3a"/>
    <w:basedOn w:val="Style311"/>
    <w:qFormat/>
    <w:rsid w:val="00A07C7A"/>
    <w:pPr>
      <w:numPr>
        <w:ilvl w:val="5"/>
      </w:numPr>
      <w:tabs>
        <w:tab w:val="clear" w:pos="2126"/>
        <w:tab w:val="num" w:pos="360"/>
      </w:tabs>
    </w:pPr>
  </w:style>
  <w:style w:type="paragraph" w:customStyle="1" w:styleId="Style311">
    <w:name w:val="Style3.1.1"/>
    <w:basedOn w:val="Normal"/>
    <w:link w:val="Style311Char"/>
    <w:qFormat/>
    <w:rsid w:val="00A07C7A"/>
    <w:pPr>
      <w:widowControl/>
      <w:numPr>
        <w:ilvl w:val="4"/>
        <w:numId w:val="1"/>
      </w:numPr>
      <w:spacing w:after="120"/>
    </w:pPr>
    <w:rPr>
      <w:rFonts w:cs="Arial"/>
      <w:bCs/>
    </w:rPr>
  </w:style>
  <w:style w:type="paragraph" w:customStyle="1" w:styleId="Style2n">
    <w:name w:val="Style2n"/>
    <w:basedOn w:val="Normal"/>
    <w:qFormat/>
    <w:rsid w:val="00A07C7A"/>
    <w:pPr>
      <w:spacing w:after="120"/>
      <w:ind w:left="709"/>
    </w:pPr>
  </w:style>
  <w:style w:type="paragraph" w:customStyle="1" w:styleId="Style4">
    <w:name w:val="Style4"/>
    <w:basedOn w:val="Normal"/>
    <w:qFormat/>
    <w:rsid w:val="00A07C7A"/>
    <w:pPr>
      <w:numPr>
        <w:ilvl w:val="6"/>
        <w:numId w:val="1"/>
      </w:numPr>
      <w:spacing w:after="120"/>
    </w:pPr>
  </w:style>
  <w:style w:type="paragraph" w:customStyle="1" w:styleId="Style2a">
    <w:name w:val="Style2a"/>
    <w:basedOn w:val="Style2n"/>
    <w:qFormat/>
    <w:rsid w:val="00A07C7A"/>
    <w:pPr>
      <w:numPr>
        <w:ilvl w:val="3"/>
        <w:numId w:val="1"/>
      </w:numPr>
    </w:pPr>
  </w:style>
  <w:style w:type="paragraph" w:customStyle="1" w:styleId="Style4a">
    <w:name w:val="Style4a"/>
    <w:basedOn w:val="Style3a"/>
    <w:qFormat/>
    <w:rsid w:val="00A07C7A"/>
    <w:pPr>
      <w:numPr>
        <w:ilvl w:val="7"/>
      </w:numPr>
      <w:tabs>
        <w:tab w:val="clear" w:pos="2835"/>
        <w:tab w:val="num" w:pos="360"/>
      </w:tabs>
    </w:pPr>
  </w:style>
  <w:style w:type="character" w:customStyle="1" w:styleId="Style311Char">
    <w:name w:val="Style3.1.1 Char"/>
    <w:link w:val="Style311"/>
    <w:rsid w:val="00A07C7A"/>
    <w:rPr>
      <w:rFonts w:ascii="Arial" w:eastAsia="Times New Roman" w:hAnsi="Arial" w:cs="Arial"/>
      <w:bCs/>
      <w:sz w:val="22"/>
      <w:szCs w:val="20"/>
    </w:rPr>
  </w:style>
  <w:style w:type="paragraph" w:customStyle="1" w:styleId="Heading2NotBold">
    <w:name w:val="Heading 2 NotBold"/>
    <w:basedOn w:val="Heading2"/>
    <w:rsid w:val="00A07C7A"/>
    <w:pPr>
      <w:keepNext w:val="0"/>
      <w:keepLines w:val="0"/>
      <w:tabs>
        <w:tab w:val="num" w:pos="709"/>
      </w:tabs>
      <w:overflowPunct/>
      <w:autoSpaceDE/>
      <w:autoSpaceDN/>
      <w:adjustRightInd/>
      <w:spacing w:before="180" w:line="288" w:lineRule="auto"/>
      <w:ind w:left="709" w:hanging="709"/>
      <w:textAlignment w:val="auto"/>
    </w:pPr>
    <w:rPr>
      <w:rFonts w:ascii="Arial" w:hAnsi="Arial" w:cs="Arial"/>
      <w:bCs/>
      <w:snapToGrid w:val="0"/>
      <w:color w:val="000000"/>
      <w:sz w:val="22"/>
      <w:szCs w:val="20"/>
    </w:rPr>
  </w:style>
  <w:style w:type="paragraph" w:styleId="Title">
    <w:name w:val="Title"/>
    <w:basedOn w:val="Normal"/>
    <w:next w:val="Normal"/>
    <w:link w:val="TitleChar"/>
    <w:uiPriority w:val="10"/>
    <w:qFormat/>
    <w:rsid w:val="00A07C7A"/>
    <w:pPr>
      <w:contextualSpacing/>
    </w:pPr>
    <w:rPr>
      <w:rFonts w:ascii="Calibri Light" w:hAnsi="Calibri Light"/>
      <w:spacing w:val="-10"/>
      <w:kern w:val="28"/>
      <w:sz w:val="56"/>
      <w:szCs w:val="56"/>
    </w:rPr>
  </w:style>
  <w:style w:type="character" w:customStyle="1" w:styleId="TitleChar">
    <w:name w:val="Title Char"/>
    <w:link w:val="Title"/>
    <w:uiPriority w:val="10"/>
    <w:rsid w:val="00A07C7A"/>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semiHidden/>
    <w:rsid w:val="00A07C7A"/>
    <w:rPr>
      <w:rFonts w:ascii="Calibri Light" w:eastAsia="Times New Roman" w:hAnsi="Calibri Light" w:cs="Times New Roman"/>
      <w:color w:val="2F5496"/>
      <w:sz w:val="26"/>
      <w:szCs w:val="26"/>
    </w:rPr>
  </w:style>
  <w:style w:type="paragraph" w:styleId="Header">
    <w:name w:val="header"/>
    <w:basedOn w:val="Normal"/>
    <w:link w:val="HeaderChar"/>
    <w:uiPriority w:val="99"/>
    <w:unhideWhenUsed/>
    <w:rsid w:val="006004FD"/>
    <w:pPr>
      <w:tabs>
        <w:tab w:val="center" w:pos="4513"/>
        <w:tab w:val="right" w:pos="9026"/>
      </w:tabs>
    </w:pPr>
  </w:style>
  <w:style w:type="character" w:customStyle="1" w:styleId="HeaderChar">
    <w:name w:val="Header Char"/>
    <w:link w:val="Header"/>
    <w:uiPriority w:val="99"/>
    <w:rsid w:val="006004FD"/>
    <w:rPr>
      <w:rFonts w:ascii="Arial" w:eastAsia="Times New Roman" w:hAnsi="Arial"/>
      <w:sz w:val="22"/>
      <w:lang w:eastAsia="en-US"/>
    </w:rPr>
  </w:style>
  <w:style w:type="paragraph" w:styleId="Footer">
    <w:name w:val="footer"/>
    <w:basedOn w:val="Normal"/>
    <w:link w:val="FooterChar"/>
    <w:uiPriority w:val="99"/>
    <w:unhideWhenUsed/>
    <w:rsid w:val="006004FD"/>
    <w:pPr>
      <w:tabs>
        <w:tab w:val="center" w:pos="4513"/>
        <w:tab w:val="right" w:pos="9026"/>
      </w:tabs>
    </w:pPr>
  </w:style>
  <w:style w:type="character" w:customStyle="1" w:styleId="FooterChar">
    <w:name w:val="Footer Char"/>
    <w:link w:val="Footer"/>
    <w:uiPriority w:val="99"/>
    <w:rsid w:val="006004FD"/>
    <w:rPr>
      <w:rFonts w:ascii="Arial" w:eastAsia="Times New Roman" w:hAnsi="Arial"/>
      <w:sz w:val="22"/>
      <w:lang w:eastAsia="en-US"/>
    </w:rPr>
  </w:style>
  <w:style w:type="character" w:styleId="CommentReference">
    <w:name w:val="annotation reference"/>
    <w:basedOn w:val="DefaultParagraphFont"/>
    <w:uiPriority w:val="99"/>
    <w:semiHidden/>
    <w:unhideWhenUsed/>
    <w:rsid w:val="00DF6A87"/>
    <w:rPr>
      <w:sz w:val="16"/>
      <w:szCs w:val="16"/>
    </w:rPr>
  </w:style>
  <w:style w:type="paragraph" w:styleId="CommentText">
    <w:name w:val="annotation text"/>
    <w:basedOn w:val="Normal"/>
    <w:link w:val="CommentTextChar"/>
    <w:uiPriority w:val="99"/>
    <w:semiHidden/>
    <w:unhideWhenUsed/>
    <w:rsid w:val="00DF6A87"/>
    <w:rPr>
      <w:sz w:val="20"/>
    </w:rPr>
  </w:style>
  <w:style w:type="character" w:customStyle="1" w:styleId="CommentTextChar">
    <w:name w:val="Comment Text Char"/>
    <w:basedOn w:val="DefaultParagraphFont"/>
    <w:link w:val="CommentText"/>
    <w:uiPriority w:val="99"/>
    <w:semiHidden/>
    <w:rsid w:val="00DF6A87"/>
    <w:rPr>
      <w:rFonts w:ascii="Arial" w:eastAsia="Times New Roman" w:hAnsi="Arial"/>
      <w:lang w:eastAsia="en-US"/>
    </w:rPr>
  </w:style>
  <w:style w:type="paragraph" w:styleId="CommentSubject">
    <w:name w:val="annotation subject"/>
    <w:basedOn w:val="CommentText"/>
    <w:next w:val="CommentText"/>
    <w:link w:val="CommentSubjectChar"/>
    <w:uiPriority w:val="99"/>
    <w:semiHidden/>
    <w:unhideWhenUsed/>
    <w:rsid w:val="00DF6A87"/>
    <w:rPr>
      <w:b/>
      <w:bCs/>
    </w:rPr>
  </w:style>
  <w:style w:type="character" w:customStyle="1" w:styleId="CommentSubjectChar">
    <w:name w:val="Comment Subject Char"/>
    <w:basedOn w:val="CommentTextChar"/>
    <w:link w:val="CommentSubject"/>
    <w:uiPriority w:val="99"/>
    <w:semiHidden/>
    <w:rsid w:val="00DF6A87"/>
    <w:rPr>
      <w:rFonts w:ascii="Arial" w:eastAsia="Times New Roman" w:hAnsi="Arial"/>
      <w:b/>
      <w:bCs/>
      <w:lang w:eastAsia="en-US"/>
    </w:rPr>
  </w:style>
  <w:style w:type="paragraph" w:styleId="BalloonText">
    <w:name w:val="Balloon Text"/>
    <w:basedOn w:val="Normal"/>
    <w:link w:val="BalloonTextChar"/>
    <w:uiPriority w:val="99"/>
    <w:semiHidden/>
    <w:unhideWhenUsed/>
    <w:rsid w:val="00DF6A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87"/>
    <w:rPr>
      <w:rFonts w:ascii="Segoe UI" w:eastAsia="Times New Roman" w:hAnsi="Segoe UI" w:cs="Segoe UI"/>
      <w:sz w:val="18"/>
      <w:szCs w:val="18"/>
      <w:lang w:eastAsia="en-US"/>
    </w:rPr>
  </w:style>
  <w:style w:type="table" w:styleId="TableGrid">
    <w:name w:val="Table Grid"/>
    <w:basedOn w:val="TableNormal"/>
    <w:uiPriority w:val="39"/>
    <w:rsid w:val="00823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B9"/>
    <w:pPr>
      <w:ind w:left="720"/>
      <w:contextualSpacing/>
    </w:pPr>
  </w:style>
  <w:style w:type="character" w:styleId="Hyperlink">
    <w:name w:val="Hyperlink"/>
    <w:basedOn w:val="DefaultParagraphFont"/>
    <w:uiPriority w:val="99"/>
    <w:unhideWhenUsed/>
    <w:rsid w:val="0027177F"/>
    <w:rPr>
      <w:color w:val="0563C1" w:themeColor="hyperlink"/>
      <w:u w:val="single"/>
    </w:rPr>
  </w:style>
  <w:style w:type="character" w:styleId="UnresolvedMention">
    <w:name w:val="Unresolved Mention"/>
    <w:basedOn w:val="DefaultParagraphFont"/>
    <w:uiPriority w:val="99"/>
    <w:rsid w:val="0027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ciw.co.uk" TargetMode="External"/><Relationship Id="rId4" Type="http://schemas.openxmlformats.org/officeDocument/2006/relationships/settings" Target="settings.xml"/><Relationship Id="rId9" Type="http://schemas.openxmlformats.org/officeDocument/2006/relationships/hyperlink" Target="http://www.cciw.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426C-424F-40CD-9326-769D16A8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7961</Words>
  <Characters>45380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2018-05-14T15:25:00Z</dcterms:created>
  <dcterms:modified xsi:type="dcterms:W3CDTF">2019-11-15T15:12:00Z</dcterms:modified>
  <cp:category/>
</cp:coreProperties>
</file>