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Especificación de Requisitos 4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265"/>
        <w:gridCol w:w="3450"/>
        <w:tblGridChange w:id="0">
          <w:tblGrid>
            <w:gridCol w:w="3315"/>
            <w:gridCol w:w="2265"/>
            <w:gridCol w:w="34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TreeSolution</w:t>
            </w:r>
            <w:r w:rsidDel="00000000" w:rsidR="00000000" w:rsidRPr="00000000">
              <w:rPr>
                <w:rtl w:val="0"/>
              </w:rPr>
              <w:t xml:space="preserve">” (TS)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Requisitos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Funcional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de compras de usuario (carrito)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Tomayquispe Ramos Jorge Luis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Especificación Requisitos Funcionales</w:t>
      </w:r>
    </w:p>
    <w:p w:rsidR="00000000" w:rsidDel="00000000" w:rsidP="00000000" w:rsidRDefault="00000000" w:rsidRPr="00000000" w14:paraId="00000017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00"/>
        <w:gridCol w:w="3540"/>
        <w:gridCol w:w="1950"/>
        <w:tblGridChange w:id="0">
          <w:tblGrid>
            <w:gridCol w:w="1050"/>
            <w:gridCol w:w="2400"/>
            <w:gridCol w:w="35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de compras de usuario (carrito)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a los usuarios agregar productos al carrito, visualizar el carrito actualizado, modificar la cantidad de productos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020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Caso de Uso : Sistema de inicio de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El panel de compras de usuario es una funcionalidad esencial que permite a los usuarios gestionar y revisar los productos seleccionados para su compra. Desde este panel, los usuarios pueden ver los productos que han añadido al carrito, modificar la cantidad de cada producto, eliminar productos y añadir nuevos productos a su selección.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que utiliza el sistema para realizar compras en línea. Este actor interactúa directamente con el panel de compras para gestionar sus selecciones y finalizar su proceso de compra.</w:t>
      </w:r>
    </w:p>
    <w:p w:rsidR="00000000" w:rsidDel="00000000" w:rsidP="00000000" w:rsidRDefault="00000000" w:rsidRPr="00000000" w14:paraId="00000028">
      <w:pPr>
        <w:ind w:left="25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Secundarios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Sistema:</w:t>
      </w:r>
      <w:r w:rsidDel="00000000" w:rsidR="00000000" w:rsidRPr="00000000">
        <w:rPr>
          <w:rtl w:val="0"/>
        </w:rPr>
        <w:t xml:space="preserve"> Plataforma o aplicación que proporciona la funcionalidad del carrito de compras, gestionando y almacenando la información de los productos seleccionados por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Condiciones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Precondición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cliente ha iniciado sesión en el sistema de clientes.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 dispone de acceso a la funcionalidad del panel de compras en el sistema.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 ha seleccionado al menos un producto para agregar al carrito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Postcondición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Los productos seleccionados se han agregado correctamente al carrito de compras.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 ha actualizado el resumen del carrito de compras con la información correspondiente a los productos seleccionados.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2160" w:hanging="360"/>
        <w:rPr/>
      </w:pPr>
      <w:r w:rsidDel="00000000" w:rsidR="00000000" w:rsidRPr="00000000">
        <w:rPr>
          <w:rtl w:val="0"/>
        </w:rPr>
        <w:t xml:space="preserve">Se ha registrado la acción de agregar productos al carrito para fines de auditoría y seguimiento.</w:t>
      </w:r>
    </w:p>
    <w:p w:rsidR="00000000" w:rsidDel="00000000" w:rsidP="00000000" w:rsidRDefault="00000000" w:rsidRPr="00000000" w14:paraId="00000035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Diagrama de Casos de Uso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3175</wp:posOffset>
            </wp:positionV>
            <wp:extent cx="7143750" cy="449580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49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No Funcionales 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635"/>
        <w:gridCol w:w="4470"/>
        <w:gridCol w:w="1950"/>
        <w:tblGridChange w:id="0">
          <w:tblGrid>
            <w:gridCol w:w="885"/>
            <w:gridCol w:w="1635"/>
            <w:gridCol w:w="447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un flujo considerado de usuarios conectados al mismo tiempo y además garantizar la posible expansión si es necesario.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  <w:tr>
        <w:trPr>
          <w:cantSplit w:val="0"/>
          <w:trHeight w:val="14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 y Accesibilidad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Tanto el módulo para empleados como el módulo para clientes, deben ser intuitivos y fáciles de usar para los usuarios finales.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Además el sistema debe ser accesible para personas con discapacidades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