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37EB" w14:textId="73B6E090" w:rsidR="00C35D35" w:rsidRDefault="009F6A69" w:rsidP="0022039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F6A69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Analisis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T</w:t>
      </w:r>
      <w:r w:rsidRPr="009F6A69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ranskriptom Darah </w:t>
      </w:r>
      <w:r w:rsidR="00A52EF5">
        <w:rPr>
          <w:rFonts w:ascii="Times New Roman" w:hAnsi="Times New Roman" w:cs="Times New Roman"/>
          <w:b/>
          <w:bCs/>
          <w:sz w:val="28"/>
          <w:szCs w:val="28"/>
          <w:lang w:val="sv-SE"/>
        </w:rPr>
        <w:t>D</w:t>
      </w:r>
      <w:r w:rsidR="00A52EF5" w:rsidRPr="009F6A69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an </w:t>
      </w:r>
      <w:r w:rsidRPr="009F6A69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Otak </w:t>
      </w:r>
      <w:r w:rsidR="00A52EF5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Yang Dimediasi Oleh Gen </w:t>
      </w:r>
      <w:r w:rsidR="009B2160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APOE </w:t>
      </w:r>
      <w:r w:rsidR="00A52EF5">
        <w:rPr>
          <w:rFonts w:ascii="Times New Roman" w:hAnsi="Times New Roman" w:cs="Times New Roman"/>
          <w:b/>
          <w:bCs/>
          <w:sz w:val="28"/>
          <w:szCs w:val="28"/>
          <w:lang w:val="sv-SE"/>
        </w:rPr>
        <w:t>Dan Jalur Sistem Imun D</w:t>
      </w:r>
      <w:r w:rsidR="00A52EF5" w:rsidRPr="009F6A69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alam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P</w:t>
      </w:r>
      <w:r w:rsidRPr="009F6A69">
        <w:rPr>
          <w:rFonts w:ascii="Times New Roman" w:hAnsi="Times New Roman" w:cs="Times New Roman"/>
          <w:b/>
          <w:bCs/>
          <w:sz w:val="28"/>
          <w:szCs w:val="28"/>
          <w:lang w:val="sv-SE"/>
        </w:rPr>
        <w:t>enyakit Alzheimer</w:t>
      </w:r>
    </w:p>
    <w:p w14:paraId="0EDC8554" w14:textId="4C501E60" w:rsidR="00C35D35" w:rsidRDefault="005235CF" w:rsidP="00C35D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PENDAHULUAN</w:t>
      </w:r>
    </w:p>
    <w:p w14:paraId="14F04F74" w14:textId="677B5B57" w:rsidR="00FD47F7" w:rsidRPr="00C35D35" w:rsidRDefault="00FD47F7" w:rsidP="00C35D35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FD47F7">
        <w:rPr>
          <w:rFonts w:ascii="Times New Roman" w:hAnsi="Times New Roman" w:cs="Times New Roman"/>
          <w:sz w:val="24"/>
          <w:szCs w:val="24"/>
          <w:lang w:val="sv-SE"/>
        </w:rPr>
        <w:t>Penyakit Alzheimer merupakan salah satu gangguan neurodegeneratif progresif yang menjadi penyebab utama demensia pada lansia di seluruh dunia.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9926D9" w:rsidRPr="009926D9">
        <w:rPr>
          <w:rFonts w:ascii="Times New Roman" w:hAnsi="Times New Roman" w:cs="Times New Roman"/>
          <w:sz w:val="24"/>
          <w:szCs w:val="24"/>
          <w:lang w:val="sv-SE"/>
        </w:rPr>
        <w:t>Penyakit ini ditandai dengan penurunan fungsi kognitif secara bertahap, meliputi gangguan daya ingat, kemampuan berpikir, bahasa, orientasi, serta perubahan perilaku dan emosi yang dapat memengaruhi aktivitas sehari-hari. Alzheimer berkembang secara perlahan dalam jangka waktu bertahun-tahun, dimulai dari gejala ringan seperti mudah lupa hingga berujung pada kehilangan kemampuan berkomunikasi dan ketergantungan penuh terhadap orang lain. Secara biologis, Alzheimer berkaitan dengan kerusakan dan kematian sel-sel saraf di otak, terutama pada area hipokampus dan korteks serebral yang berperan penting dalam memori dan proses belajar</w:t>
      </w:r>
      <w:r w:rsidR="00B26FDC">
        <w:rPr>
          <w:rFonts w:ascii="Times New Roman" w:hAnsi="Times New Roman" w:cs="Times New Roman"/>
          <w:sz w:val="24"/>
          <w:szCs w:val="24"/>
          <w:lang w:val="sv-SE"/>
        </w:rPr>
        <w:t xml:space="preserve"> (Tao et al, 2023)</w:t>
      </w:r>
      <w:r w:rsidR="009926D9" w:rsidRPr="009926D9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512090B9" w14:textId="29BD4445" w:rsidR="008F287B" w:rsidRPr="004F3C58" w:rsidRDefault="0016477B" w:rsidP="008F287B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Dalam penelitian ini dilakukan analisis </w:t>
      </w:r>
      <w:r w:rsidR="005542C4">
        <w:rPr>
          <w:rFonts w:ascii="Times New Roman" w:hAnsi="Times New Roman" w:cs="Times New Roman"/>
          <w:sz w:val="24"/>
          <w:szCs w:val="24"/>
          <w:lang w:val="sv-SE"/>
        </w:rPr>
        <w:t xml:space="preserve">melalui gen APOE ε4 </w:t>
      </w:r>
      <w:r w:rsidR="00F757F5">
        <w:rPr>
          <w:rFonts w:ascii="Times New Roman" w:hAnsi="Times New Roman" w:cs="Times New Roman"/>
          <w:sz w:val="24"/>
          <w:szCs w:val="24"/>
          <w:lang w:val="sv-SE"/>
        </w:rPr>
        <w:t>yang</w:t>
      </w:r>
      <w:r w:rsidR="006F3943">
        <w:rPr>
          <w:rFonts w:ascii="Times New Roman" w:hAnsi="Times New Roman" w:cs="Times New Roman"/>
          <w:sz w:val="24"/>
          <w:szCs w:val="24"/>
          <w:lang w:val="sv-SE"/>
        </w:rPr>
        <w:t xml:space="preserve"> dapat</w:t>
      </w:r>
      <w:r w:rsidR="00F757F5">
        <w:rPr>
          <w:rFonts w:ascii="Times New Roman" w:hAnsi="Times New Roman" w:cs="Times New Roman"/>
          <w:sz w:val="24"/>
          <w:szCs w:val="24"/>
          <w:lang w:val="sv-SE"/>
        </w:rPr>
        <w:t xml:space="preserve"> meningkatkan resiko penyakit alzheimer dalam proses transkriptom pada darah dan otak serta pengaruhnya dalam jalur sistem imun pada penyakit alzheimer. </w:t>
      </w:r>
      <w:r w:rsidR="006F3943">
        <w:rPr>
          <w:rFonts w:ascii="Times New Roman" w:hAnsi="Times New Roman" w:cs="Times New Roman"/>
          <w:sz w:val="24"/>
          <w:szCs w:val="24"/>
          <w:lang w:val="sv-SE"/>
        </w:rPr>
        <w:t xml:space="preserve">Hal ini ditunjukkan dalam penelitian </w:t>
      </w:r>
      <w:r w:rsidR="001307A4">
        <w:rPr>
          <w:rFonts w:ascii="Times New Roman" w:hAnsi="Times New Roman" w:cs="Times New Roman"/>
          <w:sz w:val="24"/>
          <w:szCs w:val="24"/>
          <w:lang w:val="sv-SE"/>
        </w:rPr>
        <w:t>Kim</w:t>
      </w:r>
      <w:r w:rsidR="005430E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254524">
        <w:rPr>
          <w:rFonts w:ascii="Times New Roman" w:hAnsi="Times New Roman" w:cs="Times New Roman"/>
          <w:sz w:val="24"/>
          <w:szCs w:val="24"/>
          <w:lang w:val="sv-SE"/>
        </w:rPr>
        <w:t>et al.</w:t>
      </w:r>
      <w:r w:rsidR="005430E4">
        <w:rPr>
          <w:rFonts w:ascii="Times New Roman" w:hAnsi="Times New Roman" w:cs="Times New Roman"/>
          <w:sz w:val="24"/>
          <w:szCs w:val="24"/>
          <w:lang w:val="sv-SE"/>
        </w:rPr>
        <w:t xml:space="preserve"> (2022)</w:t>
      </w:r>
      <w:r w:rsidR="00254524">
        <w:rPr>
          <w:rFonts w:ascii="Times New Roman" w:hAnsi="Times New Roman" w:cs="Times New Roman"/>
          <w:sz w:val="24"/>
          <w:szCs w:val="24"/>
          <w:lang w:val="sv-SE"/>
        </w:rPr>
        <w:t xml:space="preserve"> yang menyatakan bahwa gen APOE ε4 menginduksi ekspresi gen</w:t>
      </w:r>
      <w:r w:rsidR="00B765B0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B765B0" w:rsidRPr="00B765B0">
        <w:rPr>
          <w:rFonts w:ascii="Times New Roman" w:hAnsi="Times New Roman" w:cs="Times New Roman"/>
          <w:sz w:val="24"/>
          <w:szCs w:val="24"/>
          <w:lang w:val="sv-SE"/>
        </w:rPr>
        <w:t>IGFBP3</w:t>
      </w:r>
      <w:r w:rsidR="00254524">
        <w:rPr>
          <w:rFonts w:ascii="Times New Roman" w:hAnsi="Times New Roman" w:cs="Times New Roman"/>
          <w:sz w:val="24"/>
          <w:szCs w:val="24"/>
          <w:lang w:val="sv-SE"/>
        </w:rPr>
        <w:t xml:space="preserve"> dalam penyakit alzheimer</w:t>
      </w:r>
      <w:r w:rsidR="00E54D23">
        <w:rPr>
          <w:rFonts w:ascii="Times New Roman" w:hAnsi="Times New Roman" w:cs="Times New Roman"/>
          <w:sz w:val="24"/>
          <w:szCs w:val="24"/>
          <w:lang w:val="sv-SE"/>
        </w:rPr>
        <w:t xml:space="preserve"> pada tahap awal penyebaran (</w:t>
      </w:r>
      <w:r w:rsidR="00E54D23">
        <w:rPr>
          <w:rFonts w:ascii="Times New Roman" w:hAnsi="Times New Roman" w:cs="Times New Roman"/>
          <w:i/>
          <w:iCs/>
          <w:sz w:val="24"/>
          <w:szCs w:val="24"/>
          <w:lang w:val="sv-SE"/>
        </w:rPr>
        <w:t>amyloid see</w:t>
      </w:r>
      <w:r w:rsidR="006A5A39">
        <w:rPr>
          <w:rFonts w:ascii="Times New Roman" w:hAnsi="Times New Roman" w:cs="Times New Roman"/>
          <w:i/>
          <w:iCs/>
          <w:sz w:val="24"/>
          <w:szCs w:val="24"/>
          <w:lang w:val="sv-SE"/>
        </w:rPr>
        <w:t>d</w:t>
      </w:r>
      <w:r w:rsidR="00E54D23">
        <w:rPr>
          <w:rFonts w:ascii="Times New Roman" w:hAnsi="Times New Roman" w:cs="Times New Roman"/>
          <w:i/>
          <w:iCs/>
          <w:sz w:val="24"/>
          <w:szCs w:val="24"/>
          <w:lang w:val="sv-SE"/>
        </w:rPr>
        <w:t>ing)</w:t>
      </w:r>
      <w:r w:rsidR="00B765B0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0AA3D802" w14:textId="74DD5D4E" w:rsidR="005235CF" w:rsidRPr="00C35D35" w:rsidRDefault="004C7000" w:rsidP="00C35D35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Oleh karena itu, artikel tersebut mengemukakan s</w:t>
      </w:r>
      <w:r w:rsidR="006D4409" w:rsidRPr="00826FD6">
        <w:rPr>
          <w:rFonts w:ascii="Times New Roman" w:hAnsi="Times New Roman" w:cs="Times New Roman"/>
          <w:sz w:val="24"/>
          <w:szCs w:val="24"/>
          <w:lang w:val="sv-SE"/>
        </w:rPr>
        <w:t xml:space="preserve">ubjek penelitian yang sama </w:t>
      </w:r>
      <w:r>
        <w:rPr>
          <w:rFonts w:ascii="Times New Roman" w:hAnsi="Times New Roman" w:cs="Times New Roman"/>
          <w:sz w:val="24"/>
          <w:szCs w:val="24"/>
          <w:lang w:val="sv-SE"/>
        </w:rPr>
        <w:t>dengan menggunakan</w:t>
      </w:r>
      <w:r w:rsidR="006D4409" w:rsidRPr="00826FD6">
        <w:rPr>
          <w:rFonts w:ascii="Times New Roman" w:hAnsi="Times New Roman" w:cs="Times New Roman"/>
          <w:sz w:val="24"/>
          <w:szCs w:val="24"/>
          <w:lang w:val="sv-SE"/>
        </w:rPr>
        <w:t xml:space="preserve"> bagian </w:t>
      </w:r>
      <w:r w:rsidR="008F287B">
        <w:rPr>
          <w:rFonts w:ascii="Times New Roman" w:hAnsi="Times New Roman" w:cs="Times New Roman"/>
          <w:sz w:val="24"/>
          <w:szCs w:val="24"/>
          <w:lang w:val="sv-SE"/>
        </w:rPr>
        <w:t xml:space="preserve">otak dan darah </w:t>
      </w:r>
      <w:r w:rsidR="006D4409" w:rsidRPr="00826FD6">
        <w:rPr>
          <w:rFonts w:ascii="Times New Roman" w:hAnsi="Times New Roman" w:cs="Times New Roman"/>
          <w:sz w:val="24"/>
          <w:szCs w:val="24"/>
          <w:lang w:val="sv-SE"/>
        </w:rPr>
        <w:t xml:space="preserve">dari </w:t>
      </w:r>
      <w:r w:rsidR="006D4409" w:rsidRPr="00826FD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sv-SE"/>
        </w:rPr>
        <w:t>Religious Orders Study</w:t>
      </w:r>
      <w:r w:rsidR="008F287B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, </w:t>
      </w:r>
      <w:r w:rsidR="006D4409" w:rsidRPr="00826FD6"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sv-SE"/>
        </w:rPr>
        <w:t>Rush Memory and Aging Project</w:t>
      </w:r>
      <w:r w:rsidR="006D4409" w:rsidRPr="00826FD6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 (ROSMAP)</w:t>
      </w:r>
      <w:r w:rsidR="00826FD6" w:rsidRPr="00826FD6">
        <w:rPr>
          <w:rFonts w:ascii="Times New Roman" w:hAnsi="Times New Roman" w:cs="Times New Roman"/>
          <w:sz w:val="24"/>
          <w:szCs w:val="24"/>
          <w:lang w:val="sv-SE"/>
        </w:rPr>
        <w:t>, yang kemudian dikelompokkan berdasarkan gen APOE untuk diidentifikasi</w:t>
      </w:r>
      <w:r w:rsidR="00826FD6">
        <w:rPr>
          <w:rFonts w:ascii="Times New Roman" w:hAnsi="Times New Roman" w:cs="Times New Roman"/>
          <w:sz w:val="24"/>
          <w:szCs w:val="24"/>
          <w:lang w:val="sv-SE"/>
        </w:rPr>
        <w:t xml:space="preserve"> perbedaan ekspresi gen dari penyakit alzheimer, jalur biologis, dan jaringan gen yang muncul pada otak dan darah.</w:t>
      </w:r>
    </w:p>
    <w:p w14:paraId="5748E4C9" w14:textId="4FD47E4A" w:rsidR="005235CF" w:rsidRDefault="005235CF" w:rsidP="00A52E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METODE</w:t>
      </w:r>
    </w:p>
    <w:p w14:paraId="0ACB59B1" w14:textId="77777777" w:rsidR="005556BF" w:rsidRDefault="008257F3" w:rsidP="00F54E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54EE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Data </w:t>
      </w:r>
      <w:r w:rsidR="00E02BC2" w:rsidRPr="00F54EE6">
        <w:rPr>
          <w:rFonts w:ascii="Times New Roman" w:hAnsi="Times New Roman" w:cs="Times New Roman"/>
          <w:b/>
          <w:bCs/>
          <w:sz w:val="24"/>
          <w:szCs w:val="24"/>
          <w:lang w:val="sv-SE"/>
        </w:rPr>
        <w:t>fenotip dan transkriptom dalam darah</w:t>
      </w:r>
      <w:r w:rsidR="00C35D35" w:rsidRPr="00F54EE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dan otak </w:t>
      </w:r>
    </w:p>
    <w:p w14:paraId="12CD6F13" w14:textId="703FC2B1" w:rsidR="005235CF" w:rsidRDefault="00E02BC2" w:rsidP="005556B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F54EE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="00212E17"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591CECDF" wp14:editId="5614AA87">
            <wp:extent cx="3163330" cy="3375682"/>
            <wp:effectExtent l="0" t="0" r="0" b="0"/>
            <wp:docPr id="12012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91931" name="Picture 12012919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493" cy="339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5A37" w14:textId="68525F92" w:rsidR="00212E17" w:rsidRDefault="00212E17" w:rsidP="005556B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155514AC" w14:textId="42FF71C0" w:rsidR="00F54EE6" w:rsidRDefault="00814D71" w:rsidP="00F54E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4662FF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Kualitas kontrol, mapping, dan kuantifikasi dari ekspresi gen</w:t>
      </w:r>
    </w:p>
    <w:p w14:paraId="3A233C4C" w14:textId="76BFCBAA" w:rsidR="0014343A" w:rsidRDefault="0014343A" w:rsidP="0014343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36F53690" wp14:editId="33E81EB5">
            <wp:extent cx="4807122" cy="7890933"/>
            <wp:effectExtent l="0" t="0" r="0" b="0"/>
            <wp:docPr id="436230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0108" name="Picture 4362301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313" cy="79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3A34" w14:textId="77777777" w:rsidR="00B26FDC" w:rsidRDefault="00B26FDC" w:rsidP="0014343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4D09FAD" w14:textId="77777777" w:rsidR="00B26FDC" w:rsidRDefault="00B26FDC" w:rsidP="0014343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08F069AE" w14:textId="77777777" w:rsidR="00B26FDC" w:rsidRDefault="00B26FDC" w:rsidP="0014343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57CFA70A" w14:textId="77777777" w:rsidR="0014343A" w:rsidRDefault="0014343A" w:rsidP="0014343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F1365D4" w14:textId="77777777" w:rsidR="00A7255F" w:rsidRDefault="00C9416A" w:rsidP="009021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Ekspresi gen di</w:t>
      </w:r>
      <w:r w:rsidR="00A7255F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darah dan otak </w:t>
      </w:r>
    </w:p>
    <w:p w14:paraId="2F2C36EF" w14:textId="00D600B4" w:rsidR="001329AC" w:rsidRDefault="00A7255F" w:rsidP="001329A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a. </w:t>
      </w:r>
      <w:r w:rsidR="00D67034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Analisis diferensial </w:t>
      </w:r>
    </w:p>
    <w:p w14:paraId="03B80038" w14:textId="04F871CB" w:rsidR="001329AC" w:rsidRPr="001329AC" w:rsidRDefault="00B26FDC" w:rsidP="001329A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sv-SE"/>
        </w:rPr>
        <w:drawing>
          <wp:inline distT="0" distB="0" distL="0" distR="0" wp14:anchorId="4A322BED" wp14:editId="1426E9E8">
            <wp:extent cx="3935248" cy="4831645"/>
            <wp:effectExtent l="0" t="0" r="8255" b="7620"/>
            <wp:docPr id="1972936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6190" name="Picture 1972936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888" cy="48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4EC3" w14:textId="77777777" w:rsidR="00D67034" w:rsidRDefault="00D67034" w:rsidP="00D6703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b. </w:t>
      </w:r>
      <w:r w:rsidR="009021C2" w:rsidRPr="0022039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Analisis ekspresi gen sel Tunggal </w:t>
      </w:r>
    </w:p>
    <w:p w14:paraId="3EFD3D56" w14:textId="303CBC32" w:rsidR="00B26FDC" w:rsidRDefault="001E5EED" w:rsidP="00D6703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data </w:t>
      </w:r>
      <w:r w:rsidR="0057713C">
        <w:rPr>
          <w:rFonts w:ascii="Times New Roman" w:hAnsi="Times New Roman" w:cs="Times New Roman"/>
          <w:sz w:val="24"/>
          <w:szCs w:val="24"/>
          <w:lang w:val="sv-SE"/>
        </w:rPr>
        <w:t>ekspresi darah dan otak diku</w:t>
      </w:r>
      <w:r w:rsidR="001A74CD">
        <w:rPr>
          <w:rFonts w:ascii="Times New Roman" w:hAnsi="Times New Roman" w:cs="Times New Roman"/>
          <w:sz w:val="24"/>
          <w:szCs w:val="24"/>
          <w:lang w:val="sv-SE"/>
        </w:rPr>
        <w:t>mpulkan dari 48 partisipan (24 kasus dan 24 kontrol)</w:t>
      </w:r>
      <w:r w:rsidR="000C3B7B">
        <w:rPr>
          <w:rFonts w:ascii="Times New Roman" w:hAnsi="Times New Roman" w:cs="Times New Roman"/>
          <w:sz w:val="24"/>
          <w:szCs w:val="24"/>
          <w:lang w:val="sv-SE"/>
        </w:rPr>
        <w:t xml:space="preserve"> dengan dataset</w:t>
      </w:r>
      <w:r w:rsidR="0014409C">
        <w:rPr>
          <w:rFonts w:ascii="Times New Roman" w:hAnsi="Times New Roman" w:cs="Times New Roman"/>
          <w:sz w:val="24"/>
          <w:szCs w:val="24"/>
          <w:lang w:val="sv-SE"/>
        </w:rPr>
        <w:t xml:space="preserve"> dengan tipe</w:t>
      </w:r>
      <w:r w:rsidR="000C3B7B">
        <w:rPr>
          <w:rFonts w:ascii="Times New Roman" w:hAnsi="Times New Roman" w:cs="Times New Roman"/>
          <w:sz w:val="24"/>
          <w:szCs w:val="24"/>
          <w:lang w:val="sv-SE"/>
        </w:rPr>
        <w:t xml:space="preserve"> FASTQ. Diketahui 26 dataset otak </w:t>
      </w:r>
      <w:r w:rsidR="00237804">
        <w:rPr>
          <w:rFonts w:ascii="Times New Roman" w:hAnsi="Times New Roman" w:cs="Times New Roman"/>
          <w:sz w:val="24"/>
          <w:szCs w:val="24"/>
          <w:lang w:val="sv-SE"/>
        </w:rPr>
        <w:t xml:space="preserve">sesuai kriteria dan 4 dataset darah </w:t>
      </w:r>
      <w:r w:rsidR="0014409C">
        <w:rPr>
          <w:rFonts w:ascii="Times New Roman" w:hAnsi="Times New Roman" w:cs="Times New Roman"/>
          <w:sz w:val="24"/>
          <w:szCs w:val="24"/>
          <w:lang w:val="sv-SE"/>
        </w:rPr>
        <w:t>juga diketahui.</w:t>
      </w:r>
    </w:p>
    <w:p w14:paraId="42DF36B0" w14:textId="77777777" w:rsidR="0014409C" w:rsidRPr="001E5EED" w:rsidRDefault="0014409C" w:rsidP="00D6703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4A6AAEC" w14:textId="77777777" w:rsidR="00D67034" w:rsidRDefault="00D67034" w:rsidP="00D6703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c. </w:t>
      </w:r>
      <w:r w:rsidR="00AF2A44" w:rsidRPr="00D67034">
        <w:rPr>
          <w:rFonts w:ascii="Times New Roman" w:hAnsi="Times New Roman" w:cs="Times New Roman"/>
          <w:b/>
          <w:bCs/>
          <w:sz w:val="24"/>
          <w:szCs w:val="24"/>
          <w:lang w:val="sv-SE"/>
        </w:rPr>
        <w:t>Analisis peningkatan Gen</w:t>
      </w:r>
    </w:p>
    <w:p w14:paraId="6D0019F2" w14:textId="6AAA3917" w:rsidR="0014409C" w:rsidRDefault="00473EE9" w:rsidP="00D67034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</w:t>
      </w:r>
      <w:r w:rsidRPr="00473EE9">
        <w:rPr>
          <w:rFonts w:ascii="Times New Roman" w:hAnsi="Times New Roman" w:cs="Times New Roman"/>
          <w:sz w:val="24"/>
          <w:szCs w:val="24"/>
          <w:lang w:val="sv-SE"/>
        </w:rPr>
        <w:t>aftar peringkat ini dan informasi jalur set gen hallmark yang diperoleh dari Molecular Signatures Database (MSigDB)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dengan Z-Score.</w:t>
      </w:r>
    </w:p>
    <w:p w14:paraId="026F81D9" w14:textId="77777777" w:rsidR="008644A2" w:rsidRPr="00473EE9" w:rsidRDefault="008644A2" w:rsidP="00D67034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475C3262" w14:textId="371E70B7" w:rsidR="00AF2A44" w:rsidRDefault="00D67034" w:rsidP="00D6703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d. </w:t>
      </w:r>
      <w:r w:rsidR="004A7B12" w:rsidRPr="00D67034">
        <w:rPr>
          <w:rFonts w:ascii="Times New Roman" w:hAnsi="Times New Roman" w:cs="Times New Roman"/>
          <w:b/>
          <w:bCs/>
          <w:sz w:val="24"/>
          <w:szCs w:val="24"/>
          <w:lang w:val="sv-SE"/>
        </w:rPr>
        <w:t>Analisis jaringan gen yang diekspresikan bersama di darah dan otak</w:t>
      </w:r>
    </w:p>
    <w:p w14:paraId="1A9A97C4" w14:textId="2841AD25" w:rsidR="008644A2" w:rsidRPr="008644A2" w:rsidRDefault="008644A2" w:rsidP="00D67034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8644A2">
        <w:rPr>
          <w:rFonts w:ascii="Times New Roman" w:hAnsi="Times New Roman" w:cs="Times New Roman"/>
          <w:sz w:val="24"/>
          <w:szCs w:val="24"/>
          <w:lang w:val="sv-SE"/>
        </w:rPr>
        <w:t>14.456 gen pengkode (coding genes) di otak dan 11.379 gen pengkode di darah pada dataset RNA-seq ROSMAP dianalisis menggunakan algoritma Weighted Gene Correlation Network Analysis (WGCNA).</w:t>
      </w:r>
    </w:p>
    <w:p w14:paraId="3F2DE212" w14:textId="77777777" w:rsidR="00D67034" w:rsidRPr="00D67034" w:rsidRDefault="00D67034" w:rsidP="00D6703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594DB67" w14:textId="480FB3FC" w:rsidR="0022039C" w:rsidRPr="0022039C" w:rsidRDefault="0022039C" w:rsidP="002203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22039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Pengukuran dan </w:t>
      </w: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hubungannya</w:t>
      </w:r>
      <w:r w:rsidRPr="0022039C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dengan protein terkait cedera vascular</w:t>
      </w:r>
    </w:p>
    <w:p w14:paraId="0FE093DA" w14:textId="3E9AC1ED" w:rsidR="0022039C" w:rsidRPr="00410C74" w:rsidRDefault="00410C74" w:rsidP="0022039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0C7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0C74">
        <w:rPr>
          <w:rFonts w:ascii="Times New Roman" w:hAnsi="Times New Roman" w:cs="Times New Roman"/>
          <w:sz w:val="24"/>
          <w:szCs w:val="24"/>
        </w:rPr>
        <w:t xml:space="preserve"> kit Mesoscale Discovery V-PLEX Plus Vascular Injury Panel (Mesoscale Discovery, K15198G, Rockville, MD)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VCAM1 dan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amyloid </w:t>
      </w:r>
      <w:r>
        <w:rPr>
          <w:rFonts w:ascii="Times New Roman" w:hAnsi="Times New Roman" w:cs="Times New Roman"/>
          <w:sz w:val="24"/>
          <w:szCs w:val="24"/>
        </w:rPr>
        <w:t>alfa</w:t>
      </w:r>
      <w:r w:rsidR="000D113D">
        <w:rPr>
          <w:rFonts w:ascii="Times New Roman" w:hAnsi="Times New Roman" w:cs="Times New Roman"/>
          <w:sz w:val="24"/>
          <w:szCs w:val="24"/>
        </w:rPr>
        <w:t xml:space="preserve"> di </w:t>
      </w:r>
      <w:r w:rsidR="000D113D" w:rsidRPr="000D113D">
        <w:rPr>
          <w:rFonts w:ascii="Times New Roman" w:hAnsi="Times New Roman" w:cs="Times New Roman"/>
          <w:sz w:val="24"/>
          <w:szCs w:val="24"/>
        </w:rPr>
        <w:t xml:space="preserve">area </w:t>
      </w:r>
      <w:proofErr w:type="spellStart"/>
      <w:r w:rsidR="000D113D" w:rsidRPr="000D113D">
        <w:rPr>
          <w:rFonts w:ascii="Times New Roman" w:hAnsi="Times New Roman" w:cs="Times New Roman"/>
          <w:sz w:val="24"/>
          <w:szCs w:val="24"/>
        </w:rPr>
        <w:t>korteks</w:t>
      </w:r>
      <w:proofErr w:type="spellEnd"/>
      <w:r w:rsidR="000D113D" w:rsidRPr="000D113D">
        <w:rPr>
          <w:rFonts w:ascii="Times New Roman" w:hAnsi="Times New Roman" w:cs="Times New Roman"/>
          <w:sz w:val="24"/>
          <w:szCs w:val="24"/>
        </w:rPr>
        <w:t xml:space="preserve"> prefrontal dorsolateral</w:t>
      </w:r>
      <w:r w:rsidR="000D113D">
        <w:rPr>
          <w:rFonts w:ascii="Times New Roman" w:hAnsi="Times New Roman" w:cs="Times New Roman"/>
          <w:sz w:val="24"/>
          <w:szCs w:val="24"/>
        </w:rPr>
        <w:t>.</w:t>
      </w:r>
    </w:p>
    <w:p w14:paraId="6A0E3B18" w14:textId="2E6A32F1" w:rsidR="005235CF" w:rsidRDefault="005235CF" w:rsidP="00A52E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HASIL</w:t>
      </w:r>
      <w:r w:rsidR="002C11D2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 DAN PEMBAHASAN</w:t>
      </w:r>
    </w:p>
    <w:p w14:paraId="229F22F5" w14:textId="44159901" w:rsidR="007C1B52" w:rsidRPr="009125BA" w:rsidRDefault="00311055" w:rsidP="009125BA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7C1B52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anchor distT="0" distB="0" distL="114300" distR="114300" simplePos="0" relativeHeight="251658240" behindDoc="0" locked="0" layoutInCell="1" allowOverlap="1" wp14:anchorId="548DCE46" wp14:editId="66B957D9">
            <wp:simplePos x="0" y="0"/>
            <wp:positionH relativeFrom="column">
              <wp:posOffset>417195</wp:posOffset>
            </wp:positionH>
            <wp:positionV relativeFrom="paragraph">
              <wp:posOffset>343535</wp:posOffset>
            </wp:positionV>
            <wp:extent cx="4721225" cy="5971540"/>
            <wp:effectExtent l="0" t="0" r="3175" b="0"/>
            <wp:wrapTopAndBottom/>
            <wp:docPr id="181890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059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B52" w:rsidRPr="009125BA">
        <w:rPr>
          <w:rFonts w:ascii="Times New Roman" w:hAnsi="Times New Roman" w:cs="Times New Roman"/>
          <w:sz w:val="28"/>
          <w:szCs w:val="28"/>
          <w:lang w:val="sv-SE"/>
        </w:rPr>
        <w:t xml:space="preserve">Gambar </w:t>
      </w:r>
      <w:r w:rsidR="009125BA" w:rsidRPr="009125BA">
        <w:rPr>
          <w:rFonts w:ascii="Times New Roman" w:hAnsi="Times New Roman" w:cs="Times New Roman"/>
          <w:sz w:val="28"/>
          <w:szCs w:val="28"/>
          <w:lang w:val="sv-SE"/>
        </w:rPr>
        <w:t>7. Hasil dari analisis gen pada otak dan darah</w:t>
      </w:r>
    </w:p>
    <w:p w14:paraId="052C4F69" w14:textId="0744D174" w:rsidR="009125BA" w:rsidRDefault="009125BA" w:rsidP="00311055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Sumber : </w:t>
      </w:r>
      <w:r w:rsidR="00311055">
        <w:rPr>
          <w:rFonts w:ascii="Times New Roman" w:hAnsi="Times New Roman" w:cs="Times New Roman"/>
          <w:sz w:val="24"/>
          <w:szCs w:val="24"/>
          <w:lang w:val="sv-SE"/>
        </w:rPr>
        <w:t>Panitch et al. (2022)</w:t>
      </w:r>
    </w:p>
    <w:p w14:paraId="7736A1B6" w14:textId="35B2DFB1" w:rsidR="00B10CB1" w:rsidRDefault="00BA3090" w:rsidP="009125B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Hasil penelitian menunjukkan bahwa gen AD yang telah dikenal, yaitu INPP5D (meningkat) dan HLA-DQA1 (menurun), berbeda ekspresinya secara konsisten pada darah dan otak. Pada analisis berdasarkan APOE, ditemukan gen signifikan spesifik kelompok: PIGHP1 meningkat pada kelompok 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>2/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3, dan FRAS1 menurun pada kelompok 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>3/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4. Analisis jalur biologis mengidentifikasi 21 pathway signifikan, dengan 10 pathway khusus pada pembawa 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>3/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4. Beberapa jalur seperti </w:t>
      </w:r>
      <w:r w:rsidRPr="00BA3090">
        <w:rPr>
          <w:rFonts w:ascii="Times New Roman" w:hAnsi="Times New Roman" w:cs="Times New Roman"/>
          <w:i/>
          <w:iCs/>
          <w:sz w:val="24"/>
          <w:szCs w:val="24"/>
          <w:lang w:val="sv-SE"/>
        </w:rPr>
        <w:t>allograft rejection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BA3090">
        <w:rPr>
          <w:rFonts w:ascii="Times New Roman" w:hAnsi="Times New Roman" w:cs="Times New Roman"/>
          <w:i/>
          <w:iCs/>
          <w:sz w:val="24"/>
          <w:szCs w:val="24"/>
          <w:lang w:val="sv-SE"/>
        </w:rPr>
        <w:t>interferon gamma response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BA3090">
        <w:rPr>
          <w:rFonts w:ascii="Times New Roman" w:hAnsi="Times New Roman" w:cs="Times New Roman"/>
          <w:i/>
          <w:iCs/>
          <w:sz w:val="24"/>
          <w:szCs w:val="24"/>
          <w:lang w:val="sv-SE"/>
        </w:rPr>
        <w:t>peroxisome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, serta </w:t>
      </w:r>
      <w:r w:rsidRPr="00BA3090">
        <w:rPr>
          <w:rFonts w:ascii="Times New Roman" w:hAnsi="Times New Roman" w:cs="Times New Roman"/>
          <w:i/>
          <w:iCs/>
          <w:sz w:val="24"/>
          <w:szCs w:val="24"/>
          <w:lang w:val="sv-SE"/>
        </w:rPr>
        <w:t>TNFA signaling via NFKB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 menunjukkan pola ekspresi berlawanan antara pembawa 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>4 dan non-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 xml:space="preserve">4. Jaringan ko-ekspresi juga menemukan modul gen yang terpelihara pada darah dan otak serta lebih aktif pada pembawa </w:t>
      </w:r>
      <w:r w:rsidRPr="00BA3090">
        <w:rPr>
          <w:rFonts w:ascii="Times New Roman" w:hAnsi="Times New Roman" w:cs="Times New Roman"/>
          <w:sz w:val="24"/>
          <w:szCs w:val="24"/>
        </w:rPr>
        <w:t>ε</w:t>
      </w:r>
      <w:r w:rsidRPr="00BA3090">
        <w:rPr>
          <w:rFonts w:ascii="Times New Roman" w:hAnsi="Times New Roman" w:cs="Times New Roman"/>
          <w:sz w:val="24"/>
          <w:szCs w:val="24"/>
          <w:lang w:val="sv-SE"/>
        </w:rPr>
        <w:t>4, dengan beberapa gen berkaitan kuat dengan kerusakan vaskular.</w:t>
      </w:r>
    </w:p>
    <w:p w14:paraId="746C4812" w14:textId="77777777" w:rsidR="0022039C" w:rsidRPr="0022039C" w:rsidRDefault="0022039C" w:rsidP="0022039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FEA880D" w14:textId="77777777" w:rsidR="0022039C" w:rsidRDefault="00020BFD" w:rsidP="00A52E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KESIMPULAN</w:t>
      </w:r>
    </w:p>
    <w:p w14:paraId="13A25D88" w14:textId="7D2C5E44" w:rsidR="00020BFD" w:rsidRPr="0022039C" w:rsidRDefault="0022039C" w:rsidP="0022039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22039C">
        <w:rPr>
          <w:rFonts w:ascii="Times New Roman" w:hAnsi="Times New Roman" w:cs="Times New Roman"/>
          <w:sz w:val="24"/>
          <w:szCs w:val="24"/>
          <w:lang w:val="sv-SE"/>
        </w:rPr>
        <w:t>P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>enelitian ini menunjukkan bahwa genotipe APOE berperan besar dalam membentuk profil ekspresi gen dan jalur imun</w:t>
      </w:r>
      <w:r w:rsidR="00B10CB1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 peredaran darah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 pada darah dan otak. Beberapa gen yang ditemukan juga berhubungan dengan biomarker cedera vaskular,</w:t>
      </w:r>
      <w:r w:rsidR="00B10CB1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 yang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 mendukung dugaan bahwa APOE </w:t>
      </w:r>
      <w:r w:rsidR="000A15E0" w:rsidRPr="0022039C">
        <w:rPr>
          <w:rFonts w:ascii="Times New Roman" w:hAnsi="Times New Roman" w:cs="Times New Roman"/>
          <w:sz w:val="24"/>
          <w:szCs w:val="24"/>
        </w:rPr>
        <w:t>ε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4 memengaruhi </w:t>
      </w:r>
      <w:r w:rsidR="00B10CB1" w:rsidRPr="0022039C">
        <w:rPr>
          <w:rFonts w:ascii="Times New Roman" w:hAnsi="Times New Roman" w:cs="Times New Roman"/>
          <w:sz w:val="24"/>
          <w:szCs w:val="24"/>
          <w:lang w:val="sv-SE"/>
        </w:rPr>
        <w:t>penyakit alzheimer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 melalui gangguan BBB dan mekanisme imun. Temuan ini memperkuat potensi biomarker darah sebagai indikator </w:t>
      </w:r>
      <w:r w:rsidR="00B10CB1" w:rsidRPr="0022039C">
        <w:rPr>
          <w:rFonts w:ascii="Times New Roman" w:hAnsi="Times New Roman" w:cs="Times New Roman"/>
          <w:sz w:val="24"/>
          <w:szCs w:val="24"/>
          <w:lang w:val="sv-SE"/>
        </w:rPr>
        <w:t>penyakit alzheimer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yang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 xml:space="preserve"> terkait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dengan </w:t>
      </w:r>
      <w:r w:rsidR="000A15E0" w:rsidRPr="0022039C">
        <w:rPr>
          <w:rFonts w:ascii="Times New Roman" w:hAnsi="Times New Roman" w:cs="Times New Roman"/>
          <w:sz w:val="24"/>
          <w:szCs w:val="24"/>
          <w:lang w:val="sv-SE"/>
        </w:rPr>
        <w:t>mekanisme BBB dalam perkembangan Alzheimer.</w:t>
      </w:r>
    </w:p>
    <w:p w14:paraId="0CA50963" w14:textId="77777777" w:rsidR="00020BFD" w:rsidRDefault="00020BFD" w:rsidP="00A52E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07DB6926" w14:textId="3CFCE662" w:rsidR="00020BFD" w:rsidRDefault="00020BFD" w:rsidP="00A52E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DAFTAR PUSTAKA</w:t>
      </w:r>
    </w:p>
    <w:p w14:paraId="5C07B5D2" w14:textId="77777777" w:rsidR="0022039C" w:rsidRPr="00F219CD" w:rsidRDefault="0022039C" w:rsidP="0022039C">
      <w:pPr>
        <w:pStyle w:val="c-bibliographic-informationcitation"/>
        <w:shd w:val="clear" w:color="auto" w:fill="FFFFFF"/>
        <w:spacing w:before="0" w:beforeAutospacing="0" w:after="240" w:afterAutospacing="0"/>
        <w:ind w:left="720" w:hanging="720"/>
        <w:jc w:val="both"/>
        <w:rPr>
          <w:color w:val="222222"/>
          <w:lang w:val="sv-SE"/>
        </w:rPr>
      </w:pPr>
      <w:r w:rsidRPr="00927C04">
        <w:rPr>
          <w:color w:val="222222"/>
          <w:lang w:val="sv-SE"/>
        </w:rPr>
        <w:t>Kim, H., Kim, S., Cho, B. </w:t>
      </w:r>
      <w:r w:rsidRPr="00927C04">
        <w:rPr>
          <w:i/>
          <w:iCs/>
          <w:color w:val="222222"/>
          <w:lang w:val="sv-SE"/>
        </w:rPr>
        <w:t>et al.</w:t>
      </w:r>
      <w:r w:rsidRPr="00927C04">
        <w:rPr>
          <w:color w:val="222222"/>
          <w:lang w:val="sv-SE"/>
        </w:rPr>
        <w:t> </w:t>
      </w:r>
      <w:r w:rsidRPr="001307A4">
        <w:rPr>
          <w:color w:val="222222"/>
        </w:rPr>
        <w:t xml:space="preserve">(2022). </w:t>
      </w:r>
      <w:r w:rsidRPr="001307A4">
        <w:rPr>
          <w:i/>
          <w:iCs/>
          <w:color w:val="222222"/>
        </w:rPr>
        <w:t>APOE</w:t>
      </w:r>
      <w:r w:rsidRPr="001307A4">
        <w:rPr>
          <w:color w:val="222222"/>
        </w:rPr>
        <w:t> ε4-dependent effects on the early amyloid pathology in induced neurons of patients with Alzheimer’s disease. </w:t>
      </w:r>
      <w:r w:rsidRPr="00F219CD">
        <w:rPr>
          <w:i/>
          <w:iCs/>
          <w:color w:val="222222"/>
          <w:lang w:val="sv-SE"/>
        </w:rPr>
        <w:t>Transl Neurodegener</w:t>
      </w:r>
      <w:r w:rsidRPr="00F219CD">
        <w:rPr>
          <w:color w:val="222222"/>
          <w:lang w:val="sv-SE"/>
        </w:rPr>
        <w:t> </w:t>
      </w:r>
      <w:r w:rsidRPr="00F219CD">
        <w:rPr>
          <w:b/>
          <w:bCs/>
          <w:color w:val="222222"/>
          <w:lang w:val="sv-SE"/>
        </w:rPr>
        <w:t>11</w:t>
      </w:r>
      <w:r w:rsidRPr="00F219CD">
        <w:rPr>
          <w:color w:val="222222"/>
          <w:lang w:val="sv-SE"/>
        </w:rPr>
        <w:t xml:space="preserve">, 45. </w:t>
      </w:r>
      <w:r>
        <w:fldChar w:fldCharType="begin"/>
      </w:r>
      <w:r w:rsidRPr="00927C04">
        <w:rPr>
          <w:lang w:val="sv-SE"/>
        </w:rPr>
        <w:instrText>HYPERLINK "https://doi.org/10.1186/s40035-022-00319-9"</w:instrText>
      </w:r>
      <w:r>
        <w:fldChar w:fldCharType="separate"/>
      </w:r>
      <w:r w:rsidRPr="00F219CD">
        <w:rPr>
          <w:rStyle w:val="Hyperlink"/>
          <w:lang w:val="sv-SE"/>
        </w:rPr>
        <w:t>https://doi.org/10.1186/s40035-022-00319-9</w:t>
      </w:r>
      <w:r>
        <w:fldChar w:fldCharType="end"/>
      </w:r>
    </w:p>
    <w:p w14:paraId="39263775" w14:textId="7833C471" w:rsidR="00F219CD" w:rsidRPr="00F219CD" w:rsidRDefault="00F219CD" w:rsidP="00F219CD">
      <w:pPr>
        <w:pStyle w:val="c-bibliographic-informationcitation"/>
        <w:ind w:left="720" w:hanging="720"/>
        <w:jc w:val="both"/>
        <w:rPr>
          <w:color w:val="222222"/>
        </w:rPr>
      </w:pPr>
      <w:r w:rsidRPr="00F219CD">
        <w:rPr>
          <w:color w:val="222222"/>
          <w:lang w:val="sv-SE"/>
        </w:rPr>
        <w:t>Panitch, R., Hu, J., Xia, W. </w:t>
      </w:r>
      <w:r w:rsidRPr="00F219CD">
        <w:rPr>
          <w:i/>
          <w:iCs/>
          <w:color w:val="222222"/>
          <w:lang w:val="sv-SE"/>
        </w:rPr>
        <w:t>et al.</w:t>
      </w:r>
      <w:r w:rsidRPr="00F219CD">
        <w:rPr>
          <w:color w:val="222222"/>
          <w:lang w:val="sv-SE"/>
        </w:rPr>
        <w:t> </w:t>
      </w:r>
      <w:r w:rsidRPr="00F219CD">
        <w:rPr>
          <w:color w:val="222222"/>
        </w:rPr>
        <w:t>(2022). Blood and brain transcriptome analysis reveals </w:t>
      </w:r>
      <w:r w:rsidRPr="00F219CD">
        <w:rPr>
          <w:i/>
          <w:iCs/>
          <w:color w:val="222222"/>
        </w:rPr>
        <w:t>APOE</w:t>
      </w:r>
      <w:r w:rsidRPr="00F219CD">
        <w:rPr>
          <w:color w:val="222222"/>
        </w:rPr>
        <w:t> genotype-mediated and immune-related pathways involved in Alzheimer disease. </w:t>
      </w:r>
      <w:proofErr w:type="spellStart"/>
      <w:r w:rsidRPr="00F219CD">
        <w:rPr>
          <w:i/>
          <w:iCs/>
          <w:color w:val="222222"/>
        </w:rPr>
        <w:t>Alz</w:t>
      </w:r>
      <w:proofErr w:type="spellEnd"/>
      <w:r w:rsidRPr="00F219CD">
        <w:rPr>
          <w:i/>
          <w:iCs/>
          <w:color w:val="222222"/>
        </w:rPr>
        <w:t xml:space="preserve"> Res Therapy</w:t>
      </w:r>
      <w:r w:rsidRPr="00F219CD">
        <w:rPr>
          <w:color w:val="222222"/>
        </w:rPr>
        <w:t> </w:t>
      </w:r>
      <w:r w:rsidRPr="00F219CD">
        <w:rPr>
          <w:b/>
          <w:bCs/>
          <w:color w:val="222222"/>
        </w:rPr>
        <w:t>14</w:t>
      </w:r>
      <w:r w:rsidRPr="00F219CD">
        <w:rPr>
          <w:color w:val="222222"/>
        </w:rPr>
        <w:t>, 30</w:t>
      </w:r>
      <w:r>
        <w:rPr>
          <w:color w:val="222222"/>
        </w:rPr>
        <w:t xml:space="preserve">. </w:t>
      </w:r>
      <w:r w:rsidRPr="00F219CD">
        <w:rPr>
          <w:color w:val="222222"/>
        </w:rPr>
        <w:t>https://doi.org/10.1186/s13195-022-00975-z</w:t>
      </w:r>
    </w:p>
    <w:p w14:paraId="2ED72E67" w14:textId="77777777" w:rsidR="0022039C" w:rsidRDefault="0022039C" w:rsidP="0022039C">
      <w:pPr>
        <w:pStyle w:val="c-bibliographic-informationcitation"/>
        <w:shd w:val="clear" w:color="auto" w:fill="FFFFFF"/>
        <w:spacing w:before="0" w:beforeAutospacing="0" w:after="240" w:afterAutospacing="0"/>
        <w:ind w:left="720" w:hanging="720"/>
        <w:jc w:val="both"/>
        <w:rPr>
          <w:color w:val="222222"/>
        </w:rPr>
      </w:pPr>
      <w:r w:rsidRPr="000B3890">
        <w:rPr>
          <w:color w:val="222222"/>
        </w:rPr>
        <w:t xml:space="preserve">Tao, Q., Zhang, C., Mercier, G., Lunetta, K., Ang, T. F. A., Akhter-Khan, S., Zhang, Z., Taylor, A., Killiany, R. J., </w:t>
      </w:r>
      <w:proofErr w:type="spellStart"/>
      <w:r w:rsidRPr="000B3890">
        <w:rPr>
          <w:color w:val="222222"/>
        </w:rPr>
        <w:t>Alosco</w:t>
      </w:r>
      <w:proofErr w:type="spellEnd"/>
      <w:r w:rsidRPr="000B3890">
        <w:rPr>
          <w:color w:val="222222"/>
        </w:rPr>
        <w:t>, M., Mez, J., Au, R., Zhang, X., Farrer, L. A., Qiu, W. W. Q., &amp; Alzheimer's Disease Neuroimaging Initiative (2023). Identification of an </w:t>
      </w:r>
      <w:r w:rsidRPr="000B3890">
        <w:rPr>
          <w:i/>
          <w:iCs/>
          <w:color w:val="222222"/>
        </w:rPr>
        <w:t>APOE</w:t>
      </w:r>
      <w:r w:rsidRPr="000B3890">
        <w:rPr>
          <w:color w:val="222222"/>
        </w:rPr>
        <w:t> ε4-specific blood-based molecular pathway for Alzheimer's disease risk. </w:t>
      </w:r>
      <w:r w:rsidRPr="000B3890">
        <w:rPr>
          <w:i/>
          <w:iCs/>
          <w:color w:val="222222"/>
        </w:rPr>
        <w:t>Alzheimer's &amp; dementia (Amsterdam, Netherlands)</w:t>
      </w:r>
      <w:r w:rsidRPr="000B3890">
        <w:rPr>
          <w:color w:val="222222"/>
        </w:rPr>
        <w:t>, </w:t>
      </w:r>
      <w:r w:rsidRPr="000B3890">
        <w:rPr>
          <w:i/>
          <w:iCs/>
          <w:color w:val="222222"/>
        </w:rPr>
        <w:t>15</w:t>
      </w:r>
      <w:r w:rsidRPr="000B3890">
        <w:rPr>
          <w:color w:val="222222"/>
        </w:rPr>
        <w:t xml:space="preserve">(4), e12490. </w:t>
      </w:r>
      <w:hyperlink r:id="rId11" w:history="1">
        <w:r w:rsidRPr="00811E6A">
          <w:rPr>
            <w:rStyle w:val="Hyperlink"/>
          </w:rPr>
          <w:t>https://doi.org/10.1002/dad2.12490</w:t>
        </w:r>
      </w:hyperlink>
    </w:p>
    <w:p w14:paraId="5F550B5D" w14:textId="77777777" w:rsidR="000B3890" w:rsidRPr="001307A4" w:rsidRDefault="000B3890" w:rsidP="001307A4">
      <w:pPr>
        <w:pStyle w:val="c-bibliographic-informationcitation"/>
        <w:shd w:val="clear" w:color="auto" w:fill="FFFFFF"/>
        <w:spacing w:before="0" w:beforeAutospacing="0" w:after="240" w:afterAutospacing="0"/>
        <w:ind w:left="720" w:hanging="720"/>
        <w:jc w:val="both"/>
        <w:rPr>
          <w:color w:val="222222"/>
        </w:rPr>
      </w:pPr>
    </w:p>
    <w:p w14:paraId="3A7D36A0" w14:textId="77777777" w:rsidR="00020BFD" w:rsidRPr="001307A4" w:rsidRDefault="00020BFD" w:rsidP="00A52E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20BFD" w:rsidRPr="001307A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3292" w14:textId="77777777" w:rsidR="001329FE" w:rsidRDefault="001329FE" w:rsidP="008644A2">
      <w:pPr>
        <w:spacing w:after="0" w:line="240" w:lineRule="auto"/>
      </w:pPr>
      <w:r>
        <w:separator/>
      </w:r>
    </w:p>
  </w:endnote>
  <w:endnote w:type="continuationSeparator" w:id="0">
    <w:p w14:paraId="05222072" w14:textId="77777777" w:rsidR="001329FE" w:rsidRDefault="001329FE" w:rsidP="00864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3FDF2" w14:textId="77777777" w:rsidR="008644A2" w:rsidRDefault="008644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5788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810ABD7" w14:textId="18E642CD" w:rsidR="008644A2" w:rsidRDefault="008644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1E199C" w14:textId="77777777" w:rsidR="008644A2" w:rsidRDefault="008644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018C" w14:textId="77777777" w:rsidR="008644A2" w:rsidRDefault="008644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EE5E" w14:textId="77777777" w:rsidR="001329FE" w:rsidRDefault="001329FE" w:rsidP="008644A2">
      <w:pPr>
        <w:spacing w:after="0" w:line="240" w:lineRule="auto"/>
      </w:pPr>
      <w:r>
        <w:separator/>
      </w:r>
    </w:p>
  </w:footnote>
  <w:footnote w:type="continuationSeparator" w:id="0">
    <w:p w14:paraId="54E4E1B8" w14:textId="77777777" w:rsidR="001329FE" w:rsidRDefault="001329FE" w:rsidP="00864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4BC0" w14:textId="77777777" w:rsidR="008644A2" w:rsidRDefault="008644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21D7" w14:textId="77777777" w:rsidR="008644A2" w:rsidRDefault="008644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D039" w14:textId="77777777" w:rsidR="008644A2" w:rsidRDefault="00864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4261B"/>
    <w:multiLevelType w:val="hybridMultilevel"/>
    <w:tmpl w:val="364A12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1573C"/>
    <w:multiLevelType w:val="hybridMultilevel"/>
    <w:tmpl w:val="E67E01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374521">
    <w:abstractNumId w:val="1"/>
  </w:num>
  <w:num w:numId="2" w16cid:durableId="147799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DB"/>
    <w:rsid w:val="00020BFD"/>
    <w:rsid w:val="00062E5E"/>
    <w:rsid w:val="000748C5"/>
    <w:rsid w:val="000A15E0"/>
    <w:rsid w:val="000B3890"/>
    <w:rsid w:val="000B39C4"/>
    <w:rsid w:val="000B4DBB"/>
    <w:rsid w:val="000C3B7B"/>
    <w:rsid w:val="000D113D"/>
    <w:rsid w:val="000F2C74"/>
    <w:rsid w:val="00100E8A"/>
    <w:rsid w:val="00113738"/>
    <w:rsid w:val="001307A4"/>
    <w:rsid w:val="001329AC"/>
    <w:rsid w:val="001329FE"/>
    <w:rsid w:val="0014343A"/>
    <w:rsid w:val="0014409C"/>
    <w:rsid w:val="0016477B"/>
    <w:rsid w:val="00196271"/>
    <w:rsid w:val="00196FEB"/>
    <w:rsid w:val="001A74CD"/>
    <w:rsid w:val="001C5236"/>
    <w:rsid w:val="001C7789"/>
    <w:rsid w:val="001E5EED"/>
    <w:rsid w:val="001E6C6D"/>
    <w:rsid w:val="00212E17"/>
    <w:rsid w:val="002176FD"/>
    <w:rsid w:val="0022039C"/>
    <w:rsid w:val="0023383D"/>
    <w:rsid w:val="00237804"/>
    <w:rsid w:val="00242B63"/>
    <w:rsid w:val="00254524"/>
    <w:rsid w:val="00265137"/>
    <w:rsid w:val="0026530D"/>
    <w:rsid w:val="002A7934"/>
    <w:rsid w:val="002C11D2"/>
    <w:rsid w:val="002F0D14"/>
    <w:rsid w:val="00311055"/>
    <w:rsid w:val="00327BC4"/>
    <w:rsid w:val="00365E3B"/>
    <w:rsid w:val="003F4B53"/>
    <w:rsid w:val="00410C74"/>
    <w:rsid w:val="004662FF"/>
    <w:rsid w:val="00473EE9"/>
    <w:rsid w:val="004751DB"/>
    <w:rsid w:val="00496DDB"/>
    <w:rsid w:val="004A6A2E"/>
    <w:rsid w:val="004A7B12"/>
    <w:rsid w:val="004C6D0B"/>
    <w:rsid w:val="004C7000"/>
    <w:rsid w:val="004F3C58"/>
    <w:rsid w:val="004F489D"/>
    <w:rsid w:val="005235CF"/>
    <w:rsid w:val="005430E4"/>
    <w:rsid w:val="00544BEA"/>
    <w:rsid w:val="005542C4"/>
    <w:rsid w:val="005556BF"/>
    <w:rsid w:val="0057713C"/>
    <w:rsid w:val="005A130A"/>
    <w:rsid w:val="005F5D70"/>
    <w:rsid w:val="0060479A"/>
    <w:rsid w:val="00622E9F"/>
    <w:rsid w:val="00642F39"/>
    <w:rsid w:val="006554BA"/>
    <w:rsid w:val="00673727"/>
    <w:rsid w:val="00697F6F"/>
    <w:rsid w:val="006A5A39"/>
    <w:rsid w:val="006D4409"/>
    <w:rsid w:val="006F3943"/>
    <w:rsid w:val="00705CAD"/>
    <w:rsid w:val="0072220D"/>
    <w:rsid w:val="00753133"/>
    <w:rsid w:val="007A0F03"/>
    <w:rsid w:val="007B17DF"/>
    <w:rsid w:val="007C1B52"/>
    <w:rsid w:val="007D4DD8"/>
    <w:rsid w:val="00802A80"/>
    <w:rsid w:val="00814D71"/>
    <w:rsid w:val="00820AF2"/>
    <w:rsid w:val="008257F3"/>
    <w:rsid w:val="00826FD6"/>
    <w:rsid w:val="00846328"/>
    <w:rsid w:val="00863170"/>
    <w:rsid w:val="008644A2"/>
    <w:rsid w:val="0089405F"/>
    <w:rsid w:val="008E7607"/>
    <w:rsid w:val="008F287B"/>
    <w:rsid w:val="009021C2"/>
    <w:rsid w:val="00905739"/>
    <w:rsid w:val="009125BA"/>
    <w:rsid w:val="00927C04"/>
    <w:rsid w:val="00927EEC"/>
    <w:rsid w:val="009926D9"/>
    <w:rsid w:val="009B1DED"/>
    <w:rsid w:val="009B2160"/>
    <w:rsid w:val="009B7B6E"/>
    <w:rsid w:val="009C1E92"/>
    <w:rsid w:val="009C5D09"/>
    <w:rsid w:val="009C74C5"/>
    <w:rsid w:val="009D1293"/>
    <w:rsid w:val="009D5A97"/>
    <w:rsid w:val="009F6A69"/>
    <w:rsid w:val="00A125AE"/>
    <w:rsid w:val="00A3280E"/>
    <w:rsid w:val="00A36FF8"/>
    <w:rsid w:val="00A52EF5"/>
    <w:rsid w:val="00A54199"/>
    <w:rsid w:val="00A7255F"/>
    <w:rsid w:val="00A9616E"/>
    <w:rsid w:val="00AF2A44"/>
    <w:rsid w:val="00B10CB1"/>
    <w:rsid w:val="00B26FDC"/>
    <w:rsid w:val="00B72D94"/>
    <w:rsid w:val="00B765B0"/>
    <w:rsid w:val="00B907A7"/>
    <w:rsid w:val="00BA3090"/>
    <w:rsid w:val="00BA6FD4"/>
    <w:rsid w:val="00BE0B7A"/>
    <w:rsid w:val="00C137AB"/>
    <w:rsid w:val="00C35D35"/>
    <w:rsid w:val="00C36FD9"/>
    <w:rsid w:val="00C52445"/>
    <w:rsid w:val="00C61FBE"/>
    <w:rsid w:val="00C85E6C"/>
    <w:rsid w:val="00C9416A"/>
    <w:rsid w:val="00CB104C"/>
    <w:rsid w:val="00D23009"/>
    <w:rsid w:val="00D47E3A"/>
    <w:rsid w:val="00D67034"/>
    <w:rsid w:val="00D85090"/>
    <w:rsid w:val="00D93257"/>
    <w:rsid w:val="00DA78FF"/>
    <w:rsid w:val="00DD5E2F"/>
    <w:rsid w:val="00E02BC2"/>
    <w:rsid w:val="00E276CF"/>
    <w:rsid w:val="00E54D23"/>
    <w:rsid w:val="00E8126C"/>
    <w:rsid w:val="00E84A04"/>
    <w:rsid w:val="00EB6B5D"/>
    <w:rsid w:val="00ED4A40"/>
    <w:rsid w:val="00EF75DA"/>
    <w:rsid w:val="00F07950"/>
    <w:rsid w:val="00F219CD"/>
    <w:rsid w:val="00F54EE6"/>
    <w:rsid w:val="00F65B1C"/>
    <w:rsid w:val="00F757F5"/>
    <w:rsid w:val="00FD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2FEC"/>
  <w15:chartTrackingRefBased/>
  <w15:docId w15:val="{00BC2929-C970-4212-9641-057103BB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DB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D4409"/>
    <w:rPr>
      <w:i/>
      <w:iCs/>
    </w:rPr>
  </w:style>
  <w:style w:type="paragraph" w:customStyle="1" w:styleId="c-bibliographic-informationcitation">
    <w:name w:val="c-bibliographic-information__citation"/>
    <w:basedOn w:val="Normal"/>
    <w:rsid w:val="00130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0B38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8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4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4A2"/>
  </w:style>
  <w:style w:type="paragraph" w:styleId="Footer">
    <w:name w:val="footer"/>
    <w:basedOn w:val="Normal"/>
    <w:link w:val="FooterChar"/>
    <w:uiPriority w:val="99"/>
    <w:unhideWhenUsed/>
    <w:rsid w:val="00864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2/dad2.1249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 azza</dc:creator>
  <cp:keywords/>
  <dc:description/>
  <cp:lastModifiedBy>jihan azza</cp:lastModifiedBy>
  <cp:revision>136</cp:revision>
  <dcterms:created xsi:type="dcterms:W3CDTF">2026-02-07T14:51:00Z</dcterms:created>
  <dcterms:modified xsi:type="dcterms:W3CDTF">2026-02-21T07:37:00Z</dcterms:modified>
</cp:coreProperties>
</file>