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2B" w:rsidRDefault="00492D2B"/>
    <w:p w:rsidR="00492D2B" w:rsidRDefault="00492D2B">
      <w:r>
        <w:rPr>
          <w:noProof/>
        </w:rPr>
        <w:drawing>
          <wp:inline distT="0" distB="0" distL="0" distR="0">
            <wp:extent cx="5120640" cy="374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2B" w:rsidRDefault="00492D2B" w:rsidP="00492D2B"/>
    <w:p w:rsidR="00B21B61" w:rsidRDefault="00492D2B" w:rsidP="00492D2B">
      <w:r>
        <w:t>A graph of mean age</w:t>
      </w:r>
      <w:r w:rsidR="000F4C42">
        <w:t xml:space="preserve"> in days</w:t>
      </w:r>
      <w:r>
        <w:t xml:space="preserve"> at which under 2 years children were receiving BCG vaccine as grouped by gender. 1= male 2 =female</w:t>
      </w:r>
    </w:p>
    <w:p w:rsidR="00492D2B" w:rsidRPr="00492D2B" w:rsidRDefault="00492D2B" w:rsidP="00492D2B">
      <w:r>
        <w:t>According to the graph the mean age at which females received the BCG vaccine is higher (12</w:t>
      </w:r>
      <w:r w:rsidR="000F4C42">
        <w:t>days</w:t>
      </w:r>
      <w:r>
        <w:t xml:space="preserve">) </w:t>
      </w:r>
      <w:r w:rsidR="000F4C42">
        <w:t>than males</w:t>
      </w:r>
      <w:r>
        <w:t xml:space="preserve"> (10</w:t>
      </w:r>
      <w:r w:rsidR="000F4C42">
        <w:t xml:space="preserve"> days</w:t>
      </w:r>
      <w:bookmarkStart w:id="0" w:name="_GoBack"/>
      <w:bookmarkEnd w:id="0"/>
      <w:r>
        <w:t xml:space="preserve">) </w:t>
      </w:r>
    </w:p>
    <w:sectPr w:rsidR="00492D2B" w:rsidRPr="00492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2B"/>
    <w:rsid w:val="0002037D"/>
    <w:rsid w:val="000F4C42"/>
    <w:rsid w:val="00492D2B"/>
    <w:rsid w:val="00C6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2021-06-24T08:57:00Z</dcterms:created>
  <dcterms:modified xsi:type="dcterms:W3CDTF">2021-06-24T09:17:00Z</dcterms:modified>
</cp:coreProperties>
</file>