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尽阐述生鲜超市管理系统接口设计的情况和前后端人员操作所使用的技巧和数据库的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_Toc4596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系统框架介绍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lang w:val="en-US" w:eastAsia="zh-CN"/>
        </w:rPr>
        <w:t>SSM框架介绍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2.2 </w:t>
      </w:r>
      <w:r>
        <w:rPr>
          <w:rFonts w:hint="eastAsia" w:asciiTheme="minorEastAsia" w:hAnsiTheme="minorEastAsia" w:eastAsiaTheme="minorEastAsia" w:cstheme="minorEastAsia"/>
          <w:sz w:val="24"/>
          <w:szCs w:val="24"/>
          <w:lang w:val="en-US" w:eastAsia="zh-CN"/>
        </w:rPr>
        <w:t>Shiro框架介绍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2.3 </w:t>
      </w:r>
      <w:r>
        <w:rPr>
          <w:rFonts w:hint="eastAsia" w:asciiTheme="minorEastAsia" w:hAnsiTheme="minorEastAsia" w:eastAsiaTheme="minorEastAsia" w:cstheme="minorEastAsia"/>
          <w:sz w:val="24"/>
          <w:szCs w:val="24"/>
          <w:lang w:val="en-US" w:eastAsia="zh-CN"/>
        </w:rPr>
        <w:t>Redis框架介绍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_Toc11802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3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3.1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 xml:space="preserve">4.3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_Toc19620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5.2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_Toc9295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_Toc9295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8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_Toc29860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596"/>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59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993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9680"/>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98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系统框架介绍</w:t>
      </w:r>
      <w:bookmarkEnd w:id="6"/>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7" w:name="_Toc19608"/>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lang w:val="en-US" w:eastAsia="zh-CN"/>
        </w:rPr>
        <w:t>SSM框架介绍</w:t>
      </w:r>
      <w:bookmarkEnd w:id="7"/>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SSM是沙头社区生鲜超市管理系统实现的主要框架，分为Spring、SpringMvc和Mybatis，使用这个框架的好处是为企业集成系统带来便利。</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Spring是一个开源框架</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Spring是一个轻量级的Java开发框架，出现于2003年，源自罗德·约翰逊在他的《J2EE开发》一书中描述的一些想法和原型。它是为了解决企业应用程序开发的复杂性而创建的。Spring使用基本的JavaBeans来做以前只有EJB才能做的事情。然而，Spring的使用并不限于服务器端开发。从简单性、可测试性和松耦合的角度而言，任何Java应用都可以从Spring中受益。就简单性、可测试性和松耦合性而言，任何Java应用程序都可以从Spring中受益。简而言之，Spring是一个轻量级的控制反转和面向方面容器。</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MVC</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是SpringFrameWork的后续产品，已经集成到Spring Web Flow中。Spring MVC分离了控制器、模型对象、调度程序和处理程序对象的角色，这使得它们更容易定制。</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最初是apache的开源项目IBATIS。2010年，这个项目被apache软件基金会移植到谷歌代码中，并更名为MyBatis。MyBatis是基于Java的持久层框架。iBATIS提供的持久层框架几乎消除了JDBC代码和参数的所有手动设置以及结果集的检索。MyBatis使用简单的XML或注释进行配置和原始映射，将接口和普通的Java对象映射到数据库中的记录。</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8" w:name="_Toc16296"/>
      <w:r>
        <w:rPr>
          <w:rFonts w:hint="eastAsia" w:ascii="黑体" w:eastAsia="黑体" w:cs="黑体"/>
          <w:color w:val="000000"/>
          <w:kern w:val="0"/>
          <w:sz w:val="28"/>
          <w:szCs w:val="28"/>
          <w:lang w:val="en-US" w:eastAsia="zh-CN" w:bidi="ar"/>
        </w:rPr>
        <w:t xml:space="preserve">2.2 </w:t>
      </w:r>
      <w:r>
        <w:rPr>
          <w:rFonts w:hint="eastAsia" w:ascii="黑体" w:hAnsi="黑体" w:eastAsia="黑体"/>
          <w:sz w:val="28"/>
          <w:szCs w:val="28"/>
          <w:lang w:val="en-US" w:eastAsia="zh-CN"/>
        </w:rPr>
        <w:t>Shiro框架介绍</w:t>
      </w:r>
      <w:bookmarkEnd w:id="8"/>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是一个功能强大且易于使用的Java安全框架，它执行身份验证、授权、密码和会话管理。因此，可以大大提高生鲜超市管理系统的安全性和可靠性。通过Shiro易于理解的API，您可以快速、轻松地获取任何应用程序，从最小的移动应用程序到最大的网络和企业应用程序。三个核心组件:Subject、SecurityManager和Realms。</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Subject：即“当前操作用户”。而在Shiro中，Subject的概念不仅仅代表一个人，更是一个第三方的过程，一个后台账号或者其他类似的东西。。</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SecurityManager:它是Shiro框架的核心，一种典型的Facade模式。Shiro通过SM管理内部组件实例，并通过SM提供各种安全管理服务。</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Realm: Realm充当Shiro和应用程序安全数据之间的“桥梁”或“连接器”。也就是说，当对用户执行身份验证(登录)和授权(访问控制)验证时，Shiro将从应用程序配置领域查找用户及其权限信息。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9" w:name="_Toc6756"/>
      <w:r>
        <w:rPr>
          <w:rFonts w:hint="eastAsia" w:ascii="黑体" w:eastAsia="黑体" w:cs="黑体"/>
          <w:color w:val="000000"/>
          <w:kern w:val="0"/>
          <w:sz w:val="28"/>
          <w:szCs w:val="28"/>
          <w:lang w:val="en-US" w:eastAsia="zh-CN" w:bidi="ar"/>
        </w:rPr>
        <w:t xml:space="preserve">2.3 </w:t>
      </w:r>
      <w:r>
        <w:rPr>
          <w:rFonts w:hint="eastAsia" w:ascii="黑体" w:hAnsi="黑体" w:eastAsia="黑体"/>
          <w:sz w:val="28"/>
          <w:szCs w:val="28"/>
          <w:lang w:val="en-US" w:eastAsia="zh-CN"/>
        </w:rPr>
        <w:t>Redis框架介绍</w:t>
      </w:r>
      <w:bookmarkEnd w:id="9"/>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可以使生鲜超市管理系统的运行效率更加的快，是一个高性能的键值型内存数据库。整个数据库加载到内存中进行操作，数据库数据定期通过异步操作刷新到硬盘中存储。由于是纯内存操作，Redis的性能非常出色，每秒可以处理10万次以上的读写操作。它是已知最快的键值数据库。</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default" w:asciiTheme="minorEastAsia" w:hAnsiTheme="minorEastAsia" w:eastAsiaTheme="minorEastAsia" w:cstheme="minorEastAsia"/>
          <w:sz w:val="24"/>
          <w:szCs w:val="24"/>
          <w:lang w:val="en-US" w:eastAsia="zh-CN"/>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lang w:val="en-US" w:eastAsia="zh-CN"/>
        </w:rPr>
        <w:t>Redis的优点不仅仅是它的性能，它最大的魅力是它支持保存各种数据结构。此外,单个值的最大极限是1 gb,所以复述,可用于实现许多有用的功能,如使用列表FIFO双向链表,实现一个轻量级的高性能消息队列服务,并使用它的高性能标签系统。此外，Redis还可以为存储的Key-Value设置过期时间。综上所述，使用Redis的优点是高速、丰富的数据类型和事务支持。</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10" w:name="_Toc11802"/>
      <w:r>
        <w:rPr>
          <w:rFonts w:hint="eastAsia" w:ascii="黑体" w:eastAsia="黑体" w:cs="黑体"/>
          <w:color w:val="000000"/>
          <w:kern w:val="0"/>
          <w:sz w:val="32"/>
          <w:szCs w:val="32"/>
          <w:lang w:val="en-US" w:eastAsia="zh-CN" w:bidi="ar"/>
        </w:rPr>
        <w:t>3</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10"/>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11" w:name="_Toc18350"/>
      <w:bookmarkStart w:id="12" w:name="_Toc2087"/>
      <w:r>
        <w:rPr>
          <w:rFonts w:hint="eastAsia" w:ascii="黑体" w:eastAsia="黑体" w:cs="黑体"/>
          <w:color w:val="000000"/>
          <w:kern w:val="0"/>
          <w:sz w:val="28"/>
          <w:szCs w:val="28"/>
          <w:lang w:val="en-US" w:eastAsia="zh-CN" w:bidi="ar"/>
        </w:rPr>
        <w:t xml:space="preserve">3.1 </w:t>
      </w:r>
      <w:r>
        <w:rPr>
          <w:rFonts w:hint="eastAsia" w:ascii="黑体" w:hAnsi="黑体" w:eastAsia="黑体"/>
          <w:sz w:val="28"/>
          <w:szCs w:val="28"/>
        </w:rPr>
        <w:t>系统可行性分析</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仅仅是在几台这样的设备和几台计算机上进行销售和库存结算，目前的库存很难正确反映市场的需求，各部门缺乏必要的计划，部门之间的沟通往往不顺畅，管理层很难对超市的库存、库存和销售做出预期的估计。这些在高度竞争的市场中是有害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从而提高企业的效率和效益。此外，在总体性能要求方面，为了实现物资管理系统的总体目标，该系统还应具有实用、经济、可靠、灵活、易操作、易维护等特点</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它应该能够改善计划和材料采购的准确性,降低库存成本,优化库存结构,提高企业的经济效益,规范超市管理过程和集成管理信息,并提供有效、及时、可靠的数据和分析结果对商品管理。有效提高员工的工作效率。因此，本系统必须具有实用性，能够解决生鲜超市管理系统运行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会越来越离不开这个系统。因此，在建设中，计算机硬件、配套软件和应用软件应具有较高的质量和可靠性，易于保证系统能够长期可靠运行，以保证系统的正常运行。应进行紧急备份，包括关键设备和数据，以确定系统安全性以及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该系统应具有友好的用户界面，使管理人员易于学习，易于使用，易于维护。同时，可以适合当前生鲜超市的计算机应用水平，可以为用户提供各种帮助信息，让用户经过短期培训就能掌握系统相关功能的应用。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13" w:name="_Toc5194"/>
      <w:bookmarkStart w:id="14" w:name="_Toc495505853"/>
      <w:bookmarkStart w:id="15" w:name="_Toc513541406"/>
      <w:bookmarkStart w:id="16" w:name="_Toc495508657"/>
      <w:bookmarkStart w:id="17" w:name="_Toc11289"/>
      <w:bookmarkStart w:id="18" w:name="_Toc19586"/>
      <w:bookmarkStart w:id="19" w:name="_Toc25965"/>
      <w:bookmarkStart w:id="20" w:name="_Toc30631"/>
      <w:bookmarkStart w:id="21" w:name="_Toc17407"/>
      <w:r>
        <w:rPr>
          <w:rFonts w:hint="eastAsia" w:ascii="黑体" w:hAnsi="黑体" w:eastAsia="黑体"/>
          <w:sz w:val="28"/>
          <w:szCs w:val="28"/>
          <w:lang w:val="en-US" w:eastAsia="zh-CN"/>
        </w:rPr>
        <w:t>3</w:t>
      </w:r>
      <w:r>
        <w:rPr>
          <w:rFonts w:hint="eastAsia" w:ascii="黑体" w:hAnsi="黑体" w:eastAsia="黑体"/>
          <w:sz w:val="28"/>
          <w:szCs w:val="28"/>
        </w:rPr>
        <w:t>.2</w:t>
      </w:r>
      <w:bookmarkEnd w:id="13"/>
      <w:bookmarkEnd w:id="14"/>
      <w:bookmarkEnd w:id="15"/>
      <w:bookmarkEnd w:id="16"/>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7"/>
      <w:bookmarkEnd w:id="18"/>
      <w:bookmarkEnd w:id="19"/>
      <w:bookmarkEnd w:id="20"/>
      <w:bookmarkEnd w:id="21"/>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2" w:name="_Toc14497"/>
      <w:bookmarkStart w:id="23" w:name="_Toc10430"/>
      <w:bookmarkStart w:id="24" w:name="_Toc8921"/>
      <w:bookmarkStart w:id="25" w:name="_Toc19793"/>
      <w:bookmarkStart w:id="26" w:name="_Toc2502"/>
      <w:r>
        <w:rPr>
          <w:rFonts w:hint="eastAsia" w:ascii="黑体" w:hAnsi="黑体" w:eastAsia="黑体" w:cs="黑体"/>
          <w:color w:val="000000"/>
          <w:kern w:val="0"/>
          <w:sz w:val="28"/>
          <w:szCs w:val="28"/>
          <w:lang w:val="en-US" w:eastAsia="zh-CN" w:bidi="ar"/>
        </w:rPr>
        <w:t>3</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22"/>
      <w:bookmarkEnd w:id="23"/>
      <w:bookmarkEnd w:id="24"/>
      <w:bookmarkEnd w:id="25"/>
      <w:bookmarkEnd w:id="26"/>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（1）收银业务：输入商品编号或商品名称，可自动计算交易总额。对于相同的多件商品可以输入一次，然后通过输入的数量和计算。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（6）自动预警：当商品的库存已经达到预警数量或者即将过期时，系统会自动弹出预警信息。提醒经理及时采取适当措施。为避免商品短缺和商品过期的发生，保证生鲜超市更好的管理。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7" w:name="_Toc28148"/>
      <w:bookmarkStart w:id="28" w:name="_Toc30830"/>
      <w:r>
        <w:rPr>
          <w:rFonts w:hint="eastAsia" w:ascii="黑体" w:hAnsi="黑体" w:eastAsia="黑体" w:cs="黑体"/>
          <w:color w:val="000000"/>
          <w:kern w:val="0"/>
          <w:sz w:val="28"/>
          <w:szCs w:val="28"/>
          <w:lang w:val="en-US" w:eastAsia="zh-CN" w:bidi="ar"/>
        </w:rPr>
        <w:t>3.4</w:t>
      </w:r>
      <w:r>
        <w:rPr>
          <w:rFonts w:hint="eastAsia" w:ascii="黑体" w:hAnsi="黑体" w:eastAsia="黑体" w:cs="黑体"/>
          <w:color w:val="000000"/>
          <w:kern w:val="0"/>
          <w:sz w:val="28"/>
          <w:szCs w:val="28"/>
          <w:lang w:bidi="ar"/>
        </w:rPr>
        <w:t xml:space="preserve"> 系统功能分析</w:t>
      </w:r>
      <w:bookmarkEnd w:id="27"/>
      <w:bookmarkEnd w:id="28"/>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9" w:name="_Toc7224"/>
      <w:bookmarkStart w:id="30" w:name="_Toc12580"/>
      <w:bookmarkStart w:id="31" w:name="_Toc15565"/>
      <w:r>
        <w:rPr>
          <w:rFonts w:hint="eastAsia" w:ascii="黑体" w:hAnsi="黑体" w:eastAsia="黑体" w:cs="黑体"/>
          <w:sz w:val="24"/>
          <w:szCs w:val="24"/>
          <w:lang w:val="en-US" w:eastAsia="zh-CN"/>
        </w:rPr>
        <w:t>3.4.1 系统数据流程图概述</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描述信息系统逻辑模型的主要工具。它可以用几个符号来充分反映系统中信息的流动、处理和存储。根据以上对业务流程图的描述，从系统的科学性、管理的合理性、实际操作的可行性出发，从上到下对系统进行分解，推导出生鲜超市管理系统的顶层数据流程图、第一层数据流程图。矩形表示数据的源点和终点，椭圆表示对转换数据的处理，右边的空矩形表示数据的存储，箭头指向数据流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2" w:name="_Toc6729"/>
      <w:bookmarkStart w:id="33" w:name="_Toc13878"/>
      <w:bookmarkStart w:id="34" w:name="_Toc3373"/>
      <w:r>
        <w:rPr>
          <w:rFonts w:hint="eastAsia" w:ascii="黑体" w:hAnsi="黑体" w:eastAsia="黑体" w:cs="黑体"/>
          <w:sz w:val="24"/>
          <w:szCs w:val="24"/>
          <w:lang w:val="en-US" w:eastAsia="zh-CN"/>
        </w:rPr>
        <w:t>3.4.2 顶层数据流程图</w:t>
      </w:r>
      <w:bookmarkEnd w:id="32"/>
      <w:bookmarkEnd w:id="33"/>
      <w:bookmarkEnd w:id="3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业务流程图决定了系统开发的外部实体，即系统数据的来源和去向，从而决定了整个系统的外部实体和数据流。在顶层数据流程图中，超市管理系统作为一个处理环节，与管理员、收银员、供应商等实体传递信息，表达系统各部分的功能</w:t>
      </w:r>
      <w:r>
        <w:rPr>
          <w:rFonts w:hint="eastAsia" w:asciiTheme="minorEastAsia" w:hAnsiTheme="minorEastAsia" w:cstheme="minorEastAsia"/>
          <w:sz w:val="24"/>
          <w:szCs w:val="24"/>
          <w:lang w:val="en-US" w:eastAsia="zh-CN"/>
        </w:rPr>
        <w:t>，如图3.1所示。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图3.1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5" w:name="_Toc581"/>
      <w:bookmarkStart w:id="36" w:name="_Toc5104"/>
      <w:bookmarkStart w:id="37" w:name="_Toc29228"/>
      <w:r>
        <w:rPr>
          <w:rFonts w:hint="eastAsia" w:ascii="黑体" w:hAnsi="黑体" w:eastAsia="黑体" w:cs="黑体"/>
          <w:sz w:val="24"/>
          <w:szCs w:val="24"/>
          <w:lang w:val="en-US" w:eastAsia="zh-CN"/>
        </w:rPr>
        <w:t>3.4.3 第1层数据流程图</w:t>
      </w:r>
      <w:bookmarkEnd w:id="35"/>
      <w:bookmarkEnd w:id="36"/>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3.</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8" w:name="_Toc28216"/>
      <w:bookmarkStart w:id="39" w:name="_Toc4499"/>
      <w:bookmarkStart w:id="40" w:name="_Toc29764"/>
      <w:r>
        <w:rPr>
          <w:rFonts w:hint="eastAsia" w:ascii="黑体" w:hAnsi="黑体" w:eastAsia="黑体" w:cs="黑体"/>
          <w:sz w:val="32"/>
          <w:szCs w:val="32"/>
          <w:lang w:val="en-US" w:eastAsia="zh-CN"/>
        </w:rPr>
        <w:t>4 概念结构设计</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15426"/>
      <w:bookmarkStart w:id="42" w:name="_Toc25891"/>
      <w:bookmarkStart w:id="43" w:name="_Toc13867"/>
      <w:bookmarkStart w:id="44" w:name="_Toc30182"/>
      <w:bookmarkStart w:id="45" w:name="_Toc28360"/>
      <w:bookmarkStart w:id="46" w:name="_Toc28386"/>
      <w:r>
        <w:rPr>
          <w:rFonts w:hint="eastAsia" w:ascii="黑体" w:hAnsi="黑体" w:eastAsia="黑体" w:cs="黑体"/>
          <w:sz w:val="28"/>
          <w:szCs w:val="28"/>
          <w:lang w:val="en-US" w:eastAsia="zh-CN"/>
        </w:rPr>
        <w:t>4.</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41"/>
      <w:bookmarkEnd w:id="42"/>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在生鲜超市关系系统的需求分析阶段，对用户对系统的需求进行了充分的调查和描述，但这些需求只是现实世界的具体需求。因此，这些需求需要抽象到信息世界的信息结构中，以便更好地满足用户的需求。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这一部分决定在需求分析和逻辑设计之间添加一个概念模型。这个阶段需要从用户的角度来看数据和过程需求和约束，生成反映用户观点的概念模型，然后将概念模型转换成逻辑模型。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7" w:name="_Toc5786"/>
      <w:bookmarkStart w:id="48" w:name="_Toc20314"/>
      <w:bookmarkStart w:id="49" w:name="_Toc93"/>
      <w:bookmarkStart w:id="50" w:name="_Toc32739"/>
      <w:bookmarkStart w:id="51" w:name="_Toc2576"/>
      <w:bookmarkStart w:id="52" w:name="_Toc8753"/>
      <w:r>
        <w:rPr>
          <w:rFonts w:hint="eastAsia" w:ascii="黑体" w:hAnsi="黑体" w:eastAsia="黑体" w:cs="黑体"/>
          <w:sz w:val="28"/>
          <w:szCs w:val="28"/>
          <w:lang w:val="en-US" w:eastAsia="zh-CN"/>
        </w:rPr>
        <w:t>4.2 概念模型</w:t>
      </w:r>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是用来对信息世界进行建模的，是从显示世界到信息世界的第一层抽象。为了将现实世界中的具体事物抽象成新鲜管理系统支持的数据模型，首先将现实世界中的具体事物抽象成信息世界，然后将信息世界转化成机器世界，换句话说，它是将现实世界中的客观现象放入某种信息结构中，这种信息结构不依赖于特定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53" w:name="_Toc15046"/>
      <w:bookmarkStart w:id="54" w:name="_Toc12869"/>
      <w:bookmarkStart w:id="55" w:name="_Toc19384"/>
      <w:r>
        <w:rPr>
          <w:rFonts w:hint="eastAsia" w:ascii="黑体" w:hAnsi="黑体" w:eastAsia="黑体" w:cs="黑体"/>
          <w:b w:val="0"/>
          <w:bCs w:val="0"/>
          <w:sz w:val="28"/>
          <w:szCs w:val="28"/>
          <w:lang w:val="en-US" w:eastAsia="zh-CN"/>
        </w:rPr>
        <w:t xml:space="preserve">4.3 </w:t>
      </w:r>
      <w:r>
        <w:rPr>
          <w:rFonts w:hint="eastAsia" w:ascii="黑体" w:hAnsi="黑体" w:eastAsia="黑体" w:cs="黑体"/>
          <w:b w:val="0"/>
          <w:bCs w:val="0"/>
          <w:sz w:val="28"/>
          <w:szCs w:val="28"/>
        </w:rPr>
        <w:t>E-R关系局部图</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会员是一个实体，其中会员编号、会员姓名、电话、注册日期都是会员的属性，会员信息E-R图如图4.2所示。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供货商是一个实体，其中供货商编号、供货商名称、联系人、电话以及备注都为他的属性，供货商信息E-R图如图4.3所示。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图4.3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E-R图如图4.4所示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图4.4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图4.</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6" w:name="_Toc25445"/>
      <w:bookmarkStart w:id="57" w:name="_Toc13874"/>
      <w:bookmarkStart w:id="58" w:name="_Toc1820"/>
      <w:r>
        <w:rPr>
          <w:rFonts w:hint="eastAsia" w:asciiTheme="minorEastAsia" w:hAnsiTheme="minorEastAsia" w:cstheme="minorEastAsia"/>
          <w:b w:val="0"/>
          <w:bCs w:val="0"/>
          <w:sz w:val="21"/>
          <w:szCs w:val="21"/>
          <w:lang w:val="en-US" w:eastAsia="zh-CN"/>
        </w:rPr>
        <w:t>图4.5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图4.</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图4.</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图4.</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29473"/>
      <w:bookmarkStart w:id="60" w:name="_Toc27489"/>
      <w:bookmarkStart w:id="61" w:name="_Toc3871"/>
      <w:r>
        <w:rPr>
          <w:rFonts w:hint="eastAsia" w:ascii="黑体" w:hAnsi="黑体" w:eastAsia="黑体" w:cs="黑体"/>
          <w:sz w:val="28"/>
          <w:szCs w:val="28"/>
          <w:lang w:val="en-US" w:eastAsia="zh-CN"/>
        </w:rPr>
        <w:t>4.4 E-R关系全局图</w:t>
      </w:r>
      <w:bookmarkEnd w:id="56"/>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图4.9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330"/>
      <w:bookmarkStart w:id="63" w:name="_Toc20469"/>
      <w:bookmarkStart w:id="64" w:name="_Toc23446"/>
      <w:bookmarkStart w:id="65" w:name="_Toc16885"/>
      <w:r>
        <w:rPr>
          <w:rFonts w:hint="eastAsia" w:ascii="黑体" w:hAnsi="黑体" w:eastAsia="黑体" w:cs="黑体"/>
          <w:sz w:val="28"/>
          <w:szCs w:val="28"/>
          <w:lang w:val="en-US" w:eastAsia="zh-CN"/>
        </w:rPr>
        <w:t>4.5 建立关系模式</w:t>
      </w:r>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6" w:name="_Toc2834"/>
      <w:bookmarkStart w:id="67" w:name="_Toc9460"/>
      <w:bookmarkStart w:id="68" w:name="_Toc25311"/>
      <w:r>
        <w:rPr>
          <w:rFonts w:hint="eastAsia" w:ascii="黑体" w:hAnsi="黑体" w:eastAsia="黑体" w:cs="黑体"/>
          <w:sz w:val="28"/>
          <w:szCs w:val="28"/>
          <w:lang w:val="en-US" w:eastAsia="zh-CN"/>
        </w:rPr>
        <w:t>4.6 关系模式规范化说明</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w:t>
      </w:r>
      <w:bookmarkStart w:id="149" w:name="_GoBack"/>
      <w:bookmarkEnd w:id="149"/>
      <w:r>
        <w:rPr>
          <w:rFonts w:hint="eastAsia" w:asciiTheme="minorEastAsia" w:hAnsiTheme="minorEastAsia" w:eastAsiaTheme="minorEastAsia" w:cstheme="minorEastAsia"/>
          <w:sz w:val="24"/>
          <w:szCs w:val="24"/>
          <w:lang w:val="en-US" w:eastAsia="zh-CN"/>
        </w:rPr>
        <w:t>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9" w:name="_Toc19620"/>
      <w:bookmarkStart w:id="70" w:name="_Toc18035"/>
      <w:bookmarkStart w:id="71" w:name="_Toc27498"/>
      <w:r>
        <w:rPr>
          <w:rFonts w:hint="eastAsia" w:ascii="黑体" w:hAnsi="黑体" w:eastAsia="黑体" w:cs="黑体"/>
          <w:sz w:val="32"/>
          <w:szCs w:val="32"/>
          <w:lang w:val="en-US" w:eastAsia="zh-CN"/>
        </w:rPr>
        <w:t>5 系统详细设计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72" w:name="_Toc6065"/>
      <w:bookmarkStart w:id="73" w:name="_Toc2378"/>
      <w:bookmarkStart w:id="74" w:name="_Toc29075"/>
      <w:bookmarkStart w:id="75" w:name="_Toc26334"/>
      <w:r>
        <w:rPr>
          <w:rFonts w:hint="eastAsia" w:ascii="黑体" w:hAnsi="黑体" w:eastAsia="黑体"/>
          <w:b w:val="0"/>
          <w:sz w:val="28"/>
          <w:szCs w:val="28"/>
          <w:lang w:val="en-US" w:eastAsia="zh-CN"/>
        </w:rPr>
        <w:t>5.</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6" w:name="_Toc32051"/>
      <w:bookmarkStart w:id="77" w:name="_Toc4374"/>
      <w:bookmarkStart w:id="78" w:name="_Toc21148"/>
      <w:bookmarkStart w:id="79" w:name="_Toc18517"/>
      <w:r>
        <w:rPr>
          <w:rFonts w:hint="eastAsia" w:ascii="黑体" w:hAnsi="黑体" w:eastAsia="黑体" w:cs="黑体"/>
          <w:color w:val="000000"/>
          <w:kern w:val="0"/>
          <w:sz w:val="24"/>
          <w:szCs w:val="24"/>
          <w:lang w:val="en-US" w:eastAsia="zh-CN" w:bidi="ar"/>
        </w:rPr>
        <w:t>5.1.1 结构化语言</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80"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1" w:name="_Toc4522"/>
      <w:bookmarkStart w:id="82" w:name="_Toc32156"/>
      <w:bookmarkStart w:id="83" w:name="_Toc27825"/>
      <w:r>
        <w:rPr>
          <w:rFonts w:hint="eastAsia" w:ascii="黑体" w:hAnsi="黑体" w:eastAsia="黑体" w:cs="黑体"/>
          <w:color w:val="000000"/>
          <w:kern w:val="0"/>
          <w:sz w:val="24"/>
          <w:szCs w:val="24"/>
          <w:lang w:val="en-US" w:eastAsia="zh-CN" w:bidi="ar"/>
        </w:rPr>
        <w:t>5.1.2 判定表</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功能判定表如表5.1所示：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表5.1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4" w:name="_Toc22980"/>
      <w:bookmarkStart w:id="85" w:name="_Toc21316"/>
      <w:bookmarkStart w:id="86" w:name="_Toc29625"/>
      <w:bookmarkStart w:id="87" w:name="_Toc18429"/>
      <w:r>
        <w:rPr>
          <w:rFonts w:hint="eastAsia" w:ascii="黑体" w:hAnsi="黑体" w:eastAsia="黑体" w:cs="黑体"/>
          <w:color w:val="000000"/>
          <w:kern w:val="0"/>
          <w:sz w:val="24"/>
          <w:szCs w:val="24"/>
          <w:lang w:val="en-US" w:eastAsia="zh-CN" w:bidi="ar"/>
        </w:rPr>
        <w:t>5.1.3 判定树</w:t>
      </w:r>
      <w:bookmarkEnd w:id="84"/>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判定树是判定表的变形，比一般的判定表更直观，更容易理解和使用。当处理逻辑包含过多的判定条件及其组合时，使用决策树来描述它们更方便、更直观。生鲜超市管理系统优惠功能判定树如图5.2所示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图5.</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8" w:name="_Toc18438"/>
      <w:bookmarkStart w:id="89" w:name="_Toc26535"/>
      <w:bookmarkStart w:id="90" w:name="_Toc9921"/>
      <w:r>
        <w:rPr>
          <w:rFonts w:hint="eastAsia" w:ascii="黑体" w:hAnsi="黑体" w:eastAsia="黑体" w:cs="黑体"/>
          <w:b w:val="0"/>
          <w:bCs w:val="0"/>
          <w:sz w:val="28"/>
          <w:szCs w:val="28"/>
          <w:lang w:val="en-US" w:eastAsia="zh-CN"/>
        </w:rPr>
        <w:t>5.2 系统功能总体框架</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。分为系统管理、库存管理、商品管理、销售管理、采购管理、会员管理和收银管理等功能模块总体框架如图5.3所示。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5.4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5.5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5.5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5.6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批量入库处理。采购申请流程如图</w:t>
      </w:r>
      <w:r>
        <w:rPr>
          <w:rFonts w:hint="eastAsia" w:asciiTheme="minorEastAsia" w:hAnsiTheme="minorEastAsia" w:cstheme="minorEastAsia"/>
          <w:sz w:val="24"/>
          <w:szCs w:val="24"/>
          <w:lang w:val="en-US" w:eastAsia="zh-CN"/>
        </w:rPr>
        <w:t>5.7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5.8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91" w:name="_Toc10787"/>
      <w:bookmarkStart w:id="92" w:name="_Toc23645"/>
      <w:bookmarkStart w:id="93" w:name="_Toc23322"/>
      <w:r>
        <w:rPr>
          <w:rFonts w:hint="eastAsia" w:ascii="黑体" w:hAnsi="黑体" w:eastAsia="黑体" w:cs="黑体"/>
          <w:sz w:val="28"/>
          <w:szCs w:val="28"/>
          <w:lang w:val="en-US" w:eastAsia="zh-CN"/>
        </w:rPr>
        <w:t>5.3 系统详细设计目标</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4" w:name="_Toc7664"/>
      <w:bookmarkStart w:id="95" w:name="_Toc28752"/>
      <w:bookmarkStart w:id="96" w:name="_Toc9295"/>
      <w:r>
        <w:rPr>
          <w:rFonts w:hint="eastAsia" w:ascii="黑体" w:hAnsi="黑体" w:eastAsia="黑体" w:cs="黑体"/>
          <w:sz w:val="32"/>
          <w:szCs w:val="32"/>
          <w:lang w:val="en-US" w:eastAsia="zh-CN"/>
        </w:rPr>
        <w:t>6 系统模块设计与实现</w:t>
      </w:r>
      <w:bookmarkEnd w:id="94"/>
      <w:bookmarkEnd w:id="95"/>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7" w:name="_Toc3726"/>
      <w:bookmarkStart w:id="98" w:name="_Toc1830"/>
      <w:bookmarkStart w:id="99" w:name="_Toc11620"/>
      <w:r>
        <w:rPr>
          <w:rFonts w:hint="eastAsia" w:ascii="黑体" w:hAnsi="黑体" w:eastAsia="黑体" w:cs="黑体"/>
          <w:sz w:val="28"/>
          <w:szCs w:val="28"/>
          <w:lang w:val="en-US" w:eastAsia="zh-CN"/>
        </w:rPr>
        <w:t>6.1 管理系统主页版块分配与设计</w:t>
      </w:r>
      <w:bookmarkEnd w:id="97"/>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6.1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00" w:name="_Toc14337"/>
      <w:bookmarkStart w:id="101" w:name="_Toc1255"/>
      <w:bookmarkStart w:id="102" w:name="_Toc23995"/>
      <w:r>
        <w:rPr>
          <w:rFonts w:hint="eastAsia" w:ascii="黑体" w:hAnsi="黑体" w:eastAsia="黑体" w:cs="黑体"/>
          <w:sz w:val="28"/>
          <w:szCs w:val="28"/>
          <w:lang w:val="en-US" w:eastAsia="zh-CN"/>
        </w:rPr>
        <w:t>6.2 库存管理模块设计及其相关功能</w:t>
      </w:r>
      <w:bookmarkEnd w:id="100"/>
      <w:bookmarkEnd w:id="101"/>
      <w:r>
        <w:rPr>
          <w:rFonts w:hint="eastAsia" w:ascii="黑体" w:hAnsi="黑体" w:eastAsia="黑体" w:cs="黑体"/>
          <w:sz w:val="28"/>
          <w:szCs w:val="28"/>
          <w:lang w:val="en-US" w:eastAsia="zh-CN"/>
        </w:rPr>
        <w:t>实现</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3" w:name="_Toc13892"/>
      <w:bookmarkStart w:id="104" w:name="_Toc27751"/>
      <w:bookmarkStart w:id="105" w:name="_Toc15582"/>
      <w:r>
        <w:rPr>
          <w:rFonts w:hint="eastAsia" w:ascii="黑体" w:hAnsi="黑体" w:eastAsia="黑体" w:cs="黑体"/>
          <w:sz w:val="24"/>
          <w:szCs w:val="24"/>
          <w:lang w:val="en-US" w:eastAsia="zh-CN"/>
        </w:rPr>
        <w:t>6.2.1</w:t>
      </w:r>
      <w:bookmarkEnd w:id="103"/>
      <w:bookmarkEnd w:id="104"/>
      <w:r>
        <w:rPr>
          <w:rFonts w:hint="eastAsia" w:ascii="黑体" w:hAnsi="黑体" w:eastAsia="黑体" w:cs="黑体"/>
          <w:sz w:val="24"/>
          <w:szCs w:val="24"/>
          <w:lang w:val="en-US" w:eastAsia="zh-CN"/>
        </w:rPr>
        <w:t xml:space="preserve"> 库存列表主页设计及功能实现</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6.2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6.2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6.3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6.4（a）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6.4（a）和6.4（b）所示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6" w:name="_Toc22968"/>
      <w:bookmarkStart w:id="107" w:name="_Toc11828"/>
      <w:bookmarkStart w:id="108" w:name="_Toc5677"/>
      <w:r>
        <w:rPr>
          <w:rFonts w:hint="eastAsia" w:ascii="黑体" w:hAnsi="黑体" w:eastAsia="黑体" w:cs="黑体"/>
          <w:sz w:val="24"/>
          <w:szCs w:val="24"/>
          <w:lang w:val="en-US" w:eastAsia="zh-CN"/>
        </w:rPr>
        <w:t>6.2.2</w:t>
      </w:r>
      <w:bookmarkEnd w:id="106"/>
      <w:bookmarkEnd w:id="107"/>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9" w:name="_Toc4945"/>
      <w:bookmarkStart w:id="110" w:name="_Toc23955"/>
      <w:bookmarkStart w:id="111" w:name="_Toc4234"/>
      <w:r>
        <w:rPr>
          <w:rFonts w:hint="eastAsia" w:ascii="黑体" w:hAnsi="黑体" w:eastAsia="黑体" w:cs="黑体"/>
          <w:sz w:val="24"/>
          <w:szCs w:val="24"/>
          <w:lang w:val="en-US" w:eastAsia="zh-CN"/>
        </w:rPr>
        <w:t>6.2.3</w:t>
      </w:r>
      <w:bookmarkEnd w:id="109"/>
      <w:bookmarkEnd w:id="110"/>
      <w:r>
        <w:rPr>
          <w:rFonts w:hint="eastAsia" w:ascii="黑体" w:hAnsi="黑体" w:eastAsia="黑体" w:cs="黑体"/>
          <w:sz w:val="24"/>
          <w:szCs w:val="24"/>
          <w:lang w:val="en-US" w:eastAsia="zh-CN"/>
        </w:rPr>
        <w:t xml:space="preserve"> 库存日志设计及功能实现</w:t>
      </w:r>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6.6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2" w:name="_Toc118"/>
      <w:bookmarkStart w:id="113"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4" w:name="_Toc3912"/>
      <w:r>
        <w:rPr>
          <w:rFonts w:hint="eastAsia" w:ascii="黑体" w:hAnsi="黑体" w:eastAsia="黑体" w:cs="黑体"/>
          <w:sz w:val="28"/>
          <w:szCs w:val="28"/>
          <w:lang w:val="en-US" w:eastAsia="zh-CN"/>
        </w:rPr>
        <w:t>6.3 商品管理</w:t>
      </w:r>
      <w:bookmarkEnd w:id="112"/>
      <w:bookmarkEnd w:id="113"/>
      <w:r>
        <w:rPr>
          <w:rFonts w:hint="eastAsia" w:ascii="黑体" w:hAnsi="黑体" w:eastAsia="黑体" w:cs="黑体"/>
          <w:sz w:val="28"/>
          <w:szCs w:val="28"/>
          <w:lang w:val="en-US" w:eastAsia="zh-CN"/>
        </w:rPr>
        <w:t>模块设计及其相关功能实现</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5" w:name="_Toc4330"/>
      <w:bookmarkStart w:id="116" w:name="_Toc5921"/>
      <w:bookmarkStart w:id="117" w:name="_Toc1915"/>
      <w:r>
        <w:rPr>
          <w:rFonts w:hint="eastAsia" w:ascii="黑体" w:hAnsi="黑体" w:eastAsia="黑体" w:cs="黑体"/>
          <w:sz w:val="24"/>
          <w:szCs w:val="24"/>
          <w:lang w:val="en-US" w:eastAsia="zh-CN"/>
        </w:rPr>
        <w:t>6.3.1</w:t>
      </w:r>
      <w:bookmarkEnd w:id="115"/>
      <w:bookmarkEnd w:id="116"/>
      <w:bookmarkStart w:id="118" w:name="_Toc3809"/>
      <w:bookmarkStart w:id="119" w:name="_Toc26303"/>
      <w:r>
        <w:rPr>
          <w:rFonts w:hint="eastAsia" w:ascii="黑体" w:hAnsi="黑体" w:eastAsia="黑体" w:cs="黑体"/>
          <w:sz w:val="24"/>
          <w:szCs w:val="24"/>
          <w:lang w:val="en-US" w:eastAsia="zh-CN"/>
        </w:rPr>
        <w:t xml:space="preserve"> 商品列表设计及功能实现</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6.7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6.8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18383"/>
      <w:r>
        <w:rPr>
          <w:rFonts w:hint="eastAsia" w:ascii="黑体" w:hAnsi="黑体" w:eastAsia="黑体" w:cs="黑体"/>
          <w:sz w:val="24"/>
          <w:szCs w:val="24"/>
          <w:lang w:val="en-US" w:eastAsia="zh-CN"/>
        </w:rPr>
        <w:t>6.3.2</w:t>
      </w:r>
      <w:bookmarkEnd w:id="118"/>
      <w:bookmarkEnd w:id="119"/>
      <w:r>
        <w:rPr>
          <w:rFonts w:hint="eastAsia" w:ascii="黑体" w:hAnsi="黑体" w:eastAsia="黑体" w:cs="黑体"/>
          <w:sz w:val="24"/>
          <w:szCs w:val="24"/>
          <w:lang w:val="en-US" w:eastAsia="zh-CN"/>
        </w:rPr>
        <w:t xml:space="preserve"> 商品日志设计及功能实现</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6.9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6.9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21" w:name="_Toc1743"/>
      <w:bookmarkStart w:id="122"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3" w:name="_Toc14716"/>
      <w:r>
        <w:rPr>
          <w:rFonts w:hint="eastAsia" w:ascii="黑体" w:hAnsi="黑体" w:eastAsia="黑体" w:cs="黑体"/>
          <w:sz w:val="28"/>
          <w:szCs w:val="28"/>
          <w:lang w:val="en-US" w:eastAsia="zh-CN"/>
        </w:rPr>
        <w:t>6.4</w:t>
      </w:r>
      <w:bookmarkEnd w:id="121"/>
      <w:bookmarkEnd w:id="122"/>
      <w:r>
        <w:rPr>
          <w:rFonts w:hint="eastAsia" w:ascii="黑体" w:hAnsi="黑体" w:eastAsia="黑体" w:cs="黑体"/>
          <w:sz w:val="28"/>
          <w:szCs w:val="28"/>
          <w:lang w:val="en-US" w:eastAsia="zh-CN"/>
        </w:rPr>
        <w:t xml:space="preserve"> 销售管理模块设计及其相关功能实现</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4" w:name="_Toc23705"/>
      <w:bookmarkStart w:id="125" w:name="_Toc23848"/>
      <w:bookmarkStart w:id="126" w:name="_Toc1063"/>
      <w:r>
        <w:rPr>
          <w:rFonts w:hint="eastAsia" w:ascii="黑体" w:hAnsi="黑体" w:eastAsia="黑体" w:cs="黑体"/>
          <w:sz w:val="24"/>
          <w:szCs w:val="24"/>
          <w:lang w:val="en-US" w:eastAsia="zh-CN"/>
        </w:rPr>
        <w:t>6.4.1</w:t>
      </w:r>
      <w:bookmarkEnd w:id="124"/>
      <w:bookmarkEnd w:id="125"/>
      <w:bookmarkStart w:id="127" w:name="_Toc3865"/>
      <w:bookmarkStart w:id="128" w:name="_Toc6609"/>
      <w:r>
        <w:rPr>
          <w:rFonts w:hint="eastAsia" w:ascii="黑体" w:hAnsi="黑体" w:eastAsia="黑体" w:cs="黑体"/>
          <w:sz w:val="24"/>
          <w:szCs w:val="24"/>
          <w:lang w:val="en-US" w:eastAsia="zh-CN"/>
        </w:rPr>
        <w:t xml:space="preserve"> 销售记录设计及功能实现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6.11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6.11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9" w:name="_Toc24066"/>
      <w:r>
        <w:rPr>
          <w:rFonts w:hint="eastAsia" w:ascii="黑体" w:hAnsi="黑体" w:eastAsia="黑体" w:cs="黑体"/>
          <w:sz w:val="24"/>
          <w:szCs w:val="24"/>
          <w:lang w:val="en-US" w:eastAsia="zh-CN"/>
        </w:rPr>
        <w:t>6.4.2</w:t>
      </w:r>
      <w:bookmarkEnd w:id="127"/>
      <w:bookmarkEnd w:id="128"/>
      <w:r>
        <w:rPr>
          <w:rFonts w:hint="eastAsia" w:ascii="黑体" w:hAnsi="黑体" w:eastAsia="黑体" w:cs="黑体"/>
          <w:sz w:val="24"/>
          <w:szCs w:val="24"/>
          <w:lang w:val="en-US" w:eastAsia="zh-CN"/>
        </w:rPr>
        <w:t xml:space="preserve"> 交易明细设计及功能实现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6.12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0" w:name="_Toc6158"/>
      <w:r>
        <w:rPr>
          <w:rFonts w:hint="eastAsia" w:ascii="黑体" w:hAnsi="黑体" w:eastAsia="黑体" w:cs="黑体"/>
          <w:sz w:val="24"/>
          <w:szCs w:val="24"/>
          <w:lang w:val="en-US" w:eastAsia="zh-CN"/>
        </w:rPr>
        <w:t>6.4.3 销售报表设计及功能实现</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6.13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1" w:name="_Toc29570"/>
      <w:r>
        <w:rPr>
          <w:rFonts w:hint="eastAsia" w:ascii="黑体" w:hAnsi="黑体" w:eastAsia="黑体" w:cs="黑体"/>
          <w:sz w:val="28"/>
          <w:szCs w:val="28"/>
          <w:lang w:val="en-US" w:eastAsia="zh-CN"/>
        </w:rPr>
        <w:t>6.5 采购管理模块设计及其相关功能实现</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2" w:name="_Toc25357"/>
      <w:r>
        <w:rPr>
          <w:rFonts w:hint="eastAsia" w:ascii="黑体" w:hAnsi="黑体" w:eastAsia="黑体" w:cs="黑体"/>
          <w:sz w:val="24"/>
          <w:szCs w:val="24"/>
          <w:lang w:val="en-US" w:eastAsia="zh-CN"/>
        </w:rPr>
        <w:t>6.5.1 采购申请设计及功能实现</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6.14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6.15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审批人排序影响着采购的审批流程走向，如图6.16所示。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33" w:name="_Toc29348"/>
      <w:r>
        <w:rPr>
          <w:rFonts w:hint="eastAsia" w:ascii="黑体" w:hAnsi="黑体" w:eastAsia="黑体" w:cs="黑体"/>
          <w:sz w:val="24"/>
          <w:szCs w:val="24"/>
          <w:lang w:val="en-US" w:eastAsia="zh-CN"/>
        </w:rPr>
        <w:t>6.5.2 供应商管理设计及功能实现</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6.17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4" w:name="_Toc15721"/>
      <w:r>
        <w:rPr>
          <w:rFonts w:hint="eastAsia" w:ascii="黑体" w:hAnsi="黑体" w:eastAsia="黑体" w:cs="黑体"/>
          <w:sz w:val="28"/>
          <w:szCs w:val="28"/>
          <w:lang w:val="en-US" w:eastAsia="zh-CN"/>
        </w:rPr>
        <w:t>6.6 收银系统主页版块分配与设计</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6.18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6.18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6.6.1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6.19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6.19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5" w:name="_Toc29511"/>
      <w:bookmarkStart w:id="136" w:name="_Toc454"/>
      <w:bookmarkStart w:id="137" w:name="_Toc29677"/>
      <w:r>
        <w:rPr>
          <w:rFonts w:hint="eastAsia" w:ascii="黑体" w:hAnsi="黑体" w:eastAsia="黑体" w:cs="黑体"/>
          <w:sz w:val="32"/>
          <w:szCs w:val="32"/>
          <w:lang w:val="en-US" w:eastAsia="zh-CN"/>
        </w:rPr>
        <w:t>7 系统优化与改进</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8" w:name="_Toc16794"/>
      <w:r>
        <w:rPr>
          <w:rFonts w:hint="eastAsia" w:ascii="黑体" w:hAnsi="黑体" w:eastAsia="黑体" w:cs="黑体"/>
          <w:sz w:val="28"/>
          <w:szCs w:val="28"/>
          <w:lang w:val="en-US" w:eastAsia="zh-CN"/>
        </w:rPr>
        <w:t>7.1 主页信息展示优化</w:t>
      </w:r>
      <w:bookmarkEnd w:id="1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7.1（a）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由图7.1（a）所示，最初设计沙头社区生鲜超市管理系统原型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9" w:name="_Toc9171"/>
      <w:r>
        <w:rPr>
          <w:rFonts w:hint="eastAsia" w:ascii="黑体" w:hAnsi="黑体" w:eastAsia="黑体" w:cs="黑体"/>
          <w:sz w:val="28"/>
          <w:szCs w:val="28"/>
          <w:lang w:val="en-US" w:eastAsia="zh-CN"/>
        </w:rPr>
        <w:t>7.2 商品退换功能测试与改进</w:t>
      </w:r>
      <w:bookmarkEnd w:id="13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7.2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40" w:name="_Toc32412"/>
      <w:r>
        <w:rPr>
          <w:rFonts w:hint="eastAsia" w:ascii="黑体" w:hAnsi="黑体" w:eastAsia="黑体" w:cs="黑体"/>
          <w:sz w:val="28"/>
          <w:szCs w:val="28"/>
          <w:lang w:val="en-US" w:eastAsia="zh-CN"/>
        </w:rPr>
        <w:t>7.3 收银结算功能测试与改进</w:t>
      </w:r>
      <w:bookmarkEnd w:id="1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7.3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7.3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41" w:name="_Toc18861"/>
      <w:bookmarkStart w:id="142" w:name="_Toc88"/>
      <w:r>
        <w:rPr>
          <w:rFonts w:hint="eastAsia" w:ascii="黑体" w:hAnsi="黑体" w:eastAsia="黑体" w:cs="黑体"/>
          <w:sz w:val="32"/>
          <w:szCs w:val="32"/>
          <w:lang w:val="en-US" w:eastAsia="zh-CN"/>
        </w:rPr>
        <w:t>8 总结</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43" w:name="_Toc16780"/>
      <w:bookmarkStart w:id="144" w:name="_Toc31007"/>
      <w:r>
        <w:rPr>
          <w:rFonts w:hint="eastAsia" w:ascii="黑体" w:hAnsi="黑体" w:eastAsia="黑体" w:cs="黑体"/>
          <w:sz w:val="32"/>
          <w:szCs w:val="32"/>
          <w:lang w:val="en-US" w:eastAsia="zh-CN"/>
        </w:rPr>
        <w:t>参考文献</w:t>
      </w:r>
      <w:bookmarkEnd w:id="143"/>
      <w:bookmarkEnd w:id="144"/>
    </w:p>
    <w:p>
      <w:pPr>
        <w:pStyle w:val="7"/>
        <w:keepNext w:val="0"/>
        <w:keepLines w:val="0"/>
        <w:pageBreakBefore w:val="0"/>
        <w:widowControl w:val="0"/>
        <w:numPr>
          <w:ilvl w:val="0"/>
          <w:numId w:val="3"/>
        </w:numPr>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5" w:name="_Toc12285"/>
      <w:bookmarkStart w:id="146" w:name="_Toc29860"/>
      <w:bookmarkStart w:id="147" w:name="_Toc13960"/>
      <w:r>
        <w:rPr>
          <w:rFonts w:hint="eastAsia" w:ascii="黑体" w:hAnsi="黑体" w:eastAsia="黑体" w:cs="黑体"/>
          <w:sz w:val="30"/>
          <w:szCs w:val="30"/>
          <w:lang w:val="en-US" w:eastAsia="zh-CN"/>
        </w:rPr>
        <w:t>致谢</w:t>
      </w:r>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8" w:name="_Toc22900"/>
      <w:r>
        <w:rPr>
          <w:rFonts w:hint="eastAsia" w:ascii="黑体" w:hAnsi="黑体" w:eastAsia="黑体" w:cs="黑体"/>
          <w:sz w:val="32"/>
          <w:szCs w:val="32"/>
          <w:lang w:val="en-US" w:eastAsia="zh-CN"/>
        </w:rPr>
        <w:t>附录</w:t>
      </w:r>
      <w:bookmarkEnd w:id="147"/>
      <w:r>
        <w:rPr>
          <w:rFonts w:hint="eastAsia" w:cs="宋体"/>
          <w:color w:val="auto"/>
          <w:sz w:val="32"/>
          <w:szCs w:val="32"/>
          <w:lang w:val="en-US" w:eastAsia="zh-CN"/>
        </w:rPr>
        <w:t>A</w:t>
      </w:r>
      <w:bookmarkEnd w:id="14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7" o:spid="_x0000_s205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8" o:spid="_x0000_s205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abstractNum w:abstractNumId="2">
    <w:nsid w:val="C6822B4A"/>
    <w:multiLevelType w:val="singleLevel"/>
    <w:tmpl w:val="C6822B4A"/>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8335778"/>
    <w:rsid w:val="1B707864"/>
    <w:rsid w:val="1BE9233A"/>
    <w:rsid w:val="22A83656"/>
    <w:rsid w:val="25C81945"/>
    <w:rsid w:val="32E74BFD"/>
    <w:rsid w:val="32E94C2A"/>
    <w:rsid w:val="3423190C"/>
    <w:rsid w:val="37907CB6"/>
    <w:rsid w:val="3B9E747C"/>
    <w:rsid w:val="4003434B"/>
    <w:rsid w:val="402F6894"/>
    <w:rsid w:val="42545760"/>
    <w:rsid w:val="42B05910"/>
    <w:rsid w:val="44457ED1"/>
    <w:rsid w:val="4CBB35E3"/>
    <w:rsid w:val="4CC01A43"/>
    <w:rsid w:val="5479657E"/>
    <w:rsid w:val="55C46D3A"/>
    <w:rsid w:val="57F84768"/>
    <w:rsid w:val="5AAC7736"/>
    <w:rsid w:val="5FBF60B3"/>
    <w:rsid w:val="615E4169"/>
    <w:rsid w:val="65063561"/>
    <w:rsid w:val="69850A53"/>
    <w:rsid w:val="76057C8A"/>
    <w:rsid w:val="79025938"/>
    <w:rsid w:val="7A5E128F"/>
    <w:rsid w:val="7E3566B3"/>
    <w:rsid w:val="7FAA6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7" textRotate="1"/>
    <customShpInfo spid="_x0000_s2050" textRotate="1"/>
    <customShpInfo spid="_x0000_s2058"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2021-02-18T10:01:30Z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