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6C" w:rsidRDefault="542BC660" w:rsidP="542BC660">
      <w:pPr>
        <w:pStyle w:val="Heading1"/>
      </w:pPr>
      <w:r>
        <w:t>CTEC 2902 Code Review Form</w:t>
      </w:r>
    </w:p>
    <w:p w:rsidR="542BC660" w:rsidRDefault="542BC660" w:rsidP="542BC660"/>
    <w:p w:rsidR="002A4D55" w:rsidRDefault="002A4D55" w:rsidP="542BC660">
      <w:r>
        <w:t>The following exercise accounts for 10% of the marks for the second half of CTEC2902.</w:t>
      </w:r>
      <w:r w:rsidR="00B766A4">
        <w:t xml:space="preserve"> The deadline is the same as the final project deadline – 23:59:59 on the 3</w:t>
      </w:r>
      <w:r w:rsidR="00B766A4" w:rsidRPr="00B766A4">
        <w:rPr>
          <w:vertAlign w:val="superscript"/>
        </w:rPr>
        <w:t>rd</w:t>
      </w:r>
      <w:r w:rsidR="00B766A4">
        <w:t xml:space="preserve"> May.</w:t>
      </w:r>
    </w:p>
    <w:p w:rsidR="002A4D55" w:rsidRDefault="002A4D55" w:rsidP="542BC660"/>
    <w:p w:rsidR="542BC660" w:rsidRDefault="002A4D55" w:rsidP="002A4D55">
      <w:pPr>
        <w:pStyle w:val="Heading2"/>
      </w:pPr>
      <w:r>
        <w:t>1: Clean Code</w:t>
      </w:r>
    </w:p>
    <w:p w:rsidR="002A4D55" w:rsidRDefault="002A4D55" w:rsidP="542BC660"/>
    <w:p w:rsidR="002A4D55" w:rsidRDefault="002A4D55" w:rsidP="542BC660">
      <w:r>
        <w:t xml:space="preserve">Take one piece of code that you think is a </w:t>
      </w:r>
      <w:r>
        <w:rPr>
          <w:i/>
        </w:rPr>
        <w:t>good example of clean code</w:t>
      </w:r>
      <w:r>
        <w:t xml:space="preserve"> from any of the code bases of the team projects in the CTEC 2902 </w:t>
      </w:r>
      <w:proofErr w:type="spellStart"/>
      <w:r>
        <w:t>organisation</w:t>
      </w:r>
      <w:proofErr w:type="spellEnd"/>
      <w:r>
        <w:t xml:space="preserve"> GitHub (note, you may need to switch from the main branches to development branches to find the code). </w:t>
      </w:r>
      <w:r w:rsidR="00A77C6A">
        <w:t>This does NOT include the code for the labs.</w:t>
      </w:r>
    </w:p>
    <w:p w:rsidR="002A4D55" w:rsidRDefault="002A4D55" w:rsidP="542BC660">
      <w:r>
        <w:t xml:space="preserve">The code should be as clean as possible, but also be code that does something complicated / significant. (It’s really easy to keep simple code that’s not doing very much clean). You can pick one or more methods, or a whole class, or even a couple of classes that interact with each other. </w:t>
      </w:r>
    </w:p>
    <w:p w:rsidR="002A4D55" w:rsidRDefault="002A4D55" w:rsidP="542BC660">
      <w:r>
        <w:t>It can be your own code, or someone else’s. Keep the creator anonymous, though – it doesn’t matter who wrote it, just that</w:t>
      </w:r>
      <w:r w:rsidR="00A77C6A">
        <w:t xml:space="preserve"> you think</w:t>
      </w:r>
      <w:r>
        <w:t xml:space="preserve"> it’s clean</w:t>
      </w:r>
      <w:r w:rsidR="00A77C6A">
        <w:t>, and can explain why</w:t>
      </w:r>
      <w:r>
        <w:t>.</w:t>
      </w:r>
    </w:p>
    <w:p w:rsidR="002A4D55" w:rsidRDefault="002A4D55" w:rsidP="542BC660">
      <w:r>
        <w:t>Paste the code into the box below</w:t>
      </w:r>
      <w:r w:rsidR="00B766A4">
        <w:t xml:space="preserve"> (don’t worry if it scrolls onto the next page or three)</w:t>
      </w:r>
      <w:r>
        <w:t>:</w:t>
      </w:r>
    </w:p>
    <w:p w:rsidR="002A4D55" w:rsidRDefault="002A4D55" w:rsidP="542BC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D55" w:rsidTr="002A4D55">
        <w:tc>
          <w:tcPr>
            <w:tcW w:w="9350" w:type="dxa"/>
          </w:tcPr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GET: Genres/Details/5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Details(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? id)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(id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HttpStatusCodeResult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HttpStatusCode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Genre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genre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db.Genre.Find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(id);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(genre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HttpNotFound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ArticlesByGenre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article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db.Genre</w:t>
            </w:r>
            <w:proofErr w:type="spellEnd"/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Article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db.Article</w:t>
            </w:r>
            <w:proofErr w:type="spellEnd"/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article.GenreID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equals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Article.GenreID</w:t>
            </w:r>
            <w:proofErr w:type="spellEnd"/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Article.GenreID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article.GenreID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article);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Genre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ArticlesByGenre.ToList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ViewBag.ArticleList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51643D" w:rsidRDefault="0051643D" w:rsidP="00516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View(genre);</w:t>
            </w:r>
          </w:p>
          <w:p w:rsidR="002A4D55" w:rsidRDefault="0051643D" w:rsidP="0051643D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</w:tc>
      </w:tr>
    </w:tbl>
    <w:p w:rsidR="002A4D55" w:rsidRDefault="002A4D55" w:rsidP="542BC660">
      <w:r>
        <w:lastRenderedPageBreak/>
        <w:t xml:space="preserve">Now explain in no more than one side of A4 (at the very most) why you think </w:t>
      </w:r>
      <w:proofErr w:type="gramStart"/>
      <w:r>
        <w:t>it’s</w:t>
      </w:r>
      <w:proofErr w:type="gramEnd"/>
      <w:r>
        <w:t xml:space="preserve"> a good piece of clean code. (You may need to refer to the </w:t>
      </w:r>
      <w:r w:rsidRPr="002A4D55">
        <w:rPr>
          <w:i/>
        </w:rPr>
        <w:t>List of Code Smells</w:t>
      </w:r>
      <w:r>
        <w:t xml:space="preserve"> at the end of this document for more ideas about clean versus smelly code).</w:t>
      </w:r>
    </w:p>
    <w:p w:rsidR="0051643D" w:rsidRDefault="0051643D" w:rsidP="542BC660">
      <w:pPr>
        <w:rPr>
          <w:b/>
          <w:u w:val="single"/>
        </w:rPr>
      </w:pPr>
      <w:r>
        <w:rPr>
          <w:b/>
          <w:u w:val="single"/>
        </w:rPr>
        <w:t>Why I think this code is good</w:t>
      </w:r>
    </w:p>
    <w:p w:rsidR="0051643D" w:rsidRDefault="0051643D" w:rsidP="542BC660">
      <w:r>
        <w:t>I think that these lines of code are good because they are clear, it shows they process that the system goes through to perform this certain function in a</w:t>
      </w:r>
      <w:r w:rsidR="00352AE5">
        <w:t>n</w:t>
      </w:r>
      <w:r>
        <w:t xml:space="preserve"> easy to read way. What this line of code does is it </w:t>
      </w:r>
      <w:r w:rsidR="00352AE5">
        <w:t xml:space="preserve">list all of the articles on the website by genre, organizing them in a easy to read way for the user, grouping articles together based on this. The code is easy to understand for other programmers that would be working on the system. </w:t>
      </w:r>
    </w:p>
    <w:p w:rsidR="00352AE5" w:rsidRPr="0051643D" w:rsidRDefault="00352AE5" w:rsidP="542BC660">
      <w:r>
        <w:t>What these lines of code do is fairly complicated but it does this procedure in a relatively small amount of lines of code and that’s why I think it’s</w:t>
      </w:r>
      <w:bookmarkStart w:id="0" w:name="_GoBack"/>
      <w:bookmarkEnd w:id="0"/>
      <w:r>
        <w:t xml:space="preserve"> is good, its condensed, easy to read and performs a vital function for the system.</w:t>
      </w:r>
    </w:p>
    <w:p w:rsidR="006E3188" w:rsidRPr="00DD39B6" w:rsidRDefault="006E3188" w:rsidP="006E3188"/>
    <w:sectPr w:rsidR="006E3188" w:rsidRPr="00DD39B6" w:rsidSect="000D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E3857"/>
    <w:multiLevelType w:val="hybridMultilevel"/>
    <w:tmpl w:val="5B125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66E"/>
    <w:multiLevelType w:val="hybridMultilevel"/>
    <w:tmpl w:val="C48A5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7CF"/>
    <w:multiLevelType w:val="hybridMultilevel"/>
    <w:tmpl w:val="2474C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56916"/>
    <w:multiLevelType w:val="hybridMultilevel"/>
    <w:tmpl w:val="77EAB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709B"/>
    <w:multiLevelType w:val="hybridMultilevel"/>
    <w:tmpl w:val="7D720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BC660"/>
    <w:rsid w:val="000D1BDB"/>
    <w:rsid w:val="001A7E76"/>
    <w:rsid w:val="002301B5"/>
    <w:rsid w:val="002A4D55"/>
    <w:rsid w:val="00352AE5"/>
    <w:rsid w:val="00454708"/>
    <w:rsid w:val="0051643D"/>
    <w:rsid w:val="00587E13"/>
    <w:rsid w:val="006E3188"/>
    <w:rsid w:val="009A5428"/>
    <w:rsid w:val="00A54227"/>
    <w:rsid w:val="00A77C6A"/>
    <w:rsid w:val="00B766A4"/>
    <w:rsid w:val="00D07C6D"/>
    <w:rsid w:val="00DD39B6"/>
    <w:rsid w:val="00E1650C"/>
    <w:rsid w:val="00E3376C"/>
    <w:rsid w:val="00FF00F0"/>
    <w:rsid w:val="542BC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211AD-4060-4DE0-98C8-6A08C2A1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BDB"/>
  </w:style>
  <w:style w:type="paragraph" w:styleId="Heading1">
    <w:name w:val="heading 1"/>
    <w:basedOn w:val="Normal"/>
    <w:next w:val="Normal"/>
    <w:link w:val="Heading1Char"/>
    <w:uiPriority w:val="9"/>
    <w:qFormat/>
    <w:rsid w:val="000D1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4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E76C28483F545B399B818818785D1" ma:contentTypeVersion="6" ma:contentTypeDescription="Create a new document." ma:contentTypeScope="" ma:versionID="f6c29ad159971b013901493f082f1579">
  <xsd:schema xmlns:xsd="http://www.w3.org/2001/XMLSchema" xmlns:xs="http://www.w3.org/2001/XMLSchema" xmlns:p="http://schemas.microsoft.com/office/2006/metadata/properties" xmlns:ns2="279078be-53f8-4373-9e5b-d2dbcc4e71ee" xmlns:ns3="17090155-34c6-4b2f-9a78-397a050443c2" targetNamespace="http://schemas.microsoft.com/office/2006/metadata/properties" ma:root="true" ma:fieldsID="05b307ad6c8fe9b6b79266fcb01d8131" ns2:_="" ns3:_="">
    <xsd:import namespace="279078be-53f8-4373-9e5b-d2dbcc4e71ee"/>
    <xsd:import namespace="17090155-34c6-4b2f-9a78-397a050443c2"/>
    <xsd:element name="properties">
      <xsd:complexType>
        <xsd:sequence>
          <xsd:element name="documentManagement">
            <xsd:complexType>
              <xsd:all>
                <xsd:element ref="ns2:Project" minOccurs="0"/>
                <xsd:element ref="ns2:Category" minOccurs="0"/>
                <xsd:element ref="ns2:Client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078be-53f8-4373-9e5b-d2dbcc4e71ee" elementFormDefault="qualified">
    <xsd:import namespace="http://schemas.microsoft.com/office/2006/documentManagement/types"/>
    <xsd:import namespace="http://schemas.microsoft.com/office/infopath/2007/PartnerControls"/>
    <xsd:element name="Project" ma:index="8" nillable="true" ma:displayName="Project" ma:description="The project to which this document is related." ma:list="{02fa43d9-f363-42c3-8072-c288f78e68b8}" ma:internalName="Project" ma:readOnly="false" ma:showField="Title">
      <xsd:simpleType>
        <xsd:restriction base="dms:Lookup"/>
      </xsd:simpleType>
    </xsd:element>
    <xsd:element name="Category" ma:index="9" nillable="true" ma:displayName="Category" ma:default="Development" ma:description="E.g. financial, development etc." ma:format="Dropdown" ma:internalName="Category">
      <xsd:simpleType>
        <xsd:restriction base="dms:Choice">
          <xsd:enumeration value="Administration"/>
          <xsd:enumeration value="Development"/>
          <xsd:enumeration value="Financial"/>
          <xsd:enumeration value="Job Application"/>
          <xsd:enumeration value="Research"/>
          <xsd:enumeration value="Sales"/>
        </xsd:restriction>
      </xsd:simpleType>
    </xsd:element>
    <xsd:element name="Client" ma:index="10" nillable="true" ma:displayName="Client" ma:description="The client the document is for" ma:list="{9eabae84-976e-4434-9232-ef25c5d0f8b9}" ma:internalName="Client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90155-34c6-4b2f-9a78-397a050443c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79078be-53f8-4373-9e5b-d2dbcc4e71ee">Development</Category>
    <Client xmlns="279078be-53f8-4373-9e5b-d2dbcc4e71ee">5</Client>
    <Project xmlns="279078be-53f8-4373-9e5b-d2dbcc4e71ee">14</Projec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F7204-09E0-459F-B9CA-B51ABF65B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078be-53f8-4373-9e5b-d2dbcc4e71ee"/>
    <ds:schemaRef ds:uri="17090155-34c6-4b2f-9a78-397a05044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7E273-5F9C-4D28-B901-7431030B519E}">
  <ds:schemaRefs>
    <ds:schemaRef ds:uri="http://schemas.microsoft.com/office/2006/metadata/properties"/>
    <ds:schemaRef ds:uri="http://schemas.microsoft.com/office/infopath/2007/PartnerControls"/>
    <ds:schemaRef ds:uri="279078be-53f8-4373-9e5b-d2dbcc4e71ee"/>
  </ds:schemaRefs>
</ds:datastoreItem>
</file>

<file path=customXml/itemProps3.xml><?xml version="1.0" encoding="utf-8"?>
<ds:datastoreItem xmlns:ds="http://schemas.openxmlformats.org/officeDocument/2006/customXml" ds:itemID="{55DC5D8E-FAE5-4307-B8F1-A25AB8465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CTEC2902 Code Review Form</vt:lpstr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CTEC2902 Code Review Form</dc:title>
  <dc:creator>Daniel Barrett</dc:creator>
  <cp:lastModifiedBy>Sean Challoner</cp:lastModifiedBy>
  <cp:revision>2</cp:revision>
  <dcterms:created xsi:type="dcterms:W3CDTF">2017-04-30T20:51:00Z</dcterms:created>
  <dcterms:modified xsi:type="dcterms:W3CDTF">2017-04-30T20:51:00Z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0x010100E38E76C28483F545B399B818818785D1</vt:lpwstr>
  </property>
</Properties>
</file>